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63D58" w14:textId="77777777" w:rsidR="002C38CB" w:rsidRDefault="002C38CB" w:rsidP="00A07EE0">
      <w:pPr>
        <w:spacing w:before="180" w:after="120"/>
        <w:jc w:val="center"/>
        <w:rPr>
          <w:b/>
          <w:sz w:val="24"/>
          <w:u w:val="single"/>
        </w:rPr>
      </w:pPr>
    </w:p>
    <w:p w14:paraId="7C363D59" w14:textId="77777777" w:rsidR="00823955" w:rsidRDefault="00823955" w:rsidP="00A07EE0">
      <w:pPr>
        <w:spacing w:before="180" w:after="120"/>
        <w:jc w:val="center"/>
        <w:rPr>
          <w:b/>
          <w:sz w:val="24"/>
          <w:u w:val="single"/>
        </w:rPr>
      </w:pPr>
    </w:p>
    <w:p w14:paraId="7C363D5A" w14:textId="77777777" w:rsidR="0082250C" w:rsidRPr="002568E7" w:rsidRDefault="00B517D2" w:rsidP="00A07EE0">
      <w:pPr>
        <w:spacing w:before="180" w:after="120"/>
        <w:jc w:val="center"/>
        <w:rPr>
          <w:b/>
          <w:szCs w:val="20"/>
          <w:u w:val="single"/>
        </w:rPr>
      </w:pPr>
      <w:r w:rsidRPr="002568E7">
        <w:rPr>
          <w:b/>
          <w:szCs w:val="20"/>
          <w:u w:val="single"/>
        </w:rPr>
        <w:t>TENDER ENCLOSURE I– TECHNICAL SPECIFICATIONS</w:t>
      </w:r>
    </w:p>
    <w:p w14:paraId="7C363D5B" w14:textId="77777777" w:rsidR="00B517D2" w:rsidRPr="002568E7" w:rsidRDefault="00B517D2" w:rsidP="00A07EE0">
      <w:pPr>
        <w:spacing w:before="180" w:after="120"/>
        <w:jc w:val="center"/>
        <w:rPr>
          <w:b/>
          <w:szCs w:val="20"/>
          <w:u w:val="single"/>
        </w:rPr>
      </w:pPr>
      <w:r w:rsidRPr="002568E7">
        <w:rPr>
          <w:b/>
          <w:szCs w:val="20"/>
          <w:u w:val="single"/>
        </w:rPr>
        <w:t>ATTACHED TO THE INVITATION TO TENDER</w:t>
      </w:r>
    </w:p>
    <w:p w14:paraId="7C363D5C" w14:textId="77777777" w:rsidR="00B517D2" w:rsidRPr="00634FFA" w:rsidRDefault="00B517D2" w:rsidP="00A07EE0">
      <w:pPr>
        <w:spacing w:before="180" w:after="120"/>
        <w:jc w:val="center"/>
        <w:rPr>
          <w:b/>
          <w:sz w:val="24"/>
          <w:u w:val="single"/>
        </w:rPr>
      </w:pPr>
    </w:p>
    <w:p w14:paraId="7C363D5D" w14:textId="30594201" w:rsidR="00B517D2" w:rsidRPr="002568E7" w:rsidRDefault="00B517D2" w:rsidP="00A07EE0">
      <w:pPr>
        <w:spacing w:before="180" w:after="120"/>
        <w:jc w:val="center"/>
        <w:rPr>
          <w:szCs w:val="20"/>
        </w:rPr>
      </w:pPr>
      <w:r w:rsidRPr="002568E7" w:rsidDel="00154CB0">
        <w:rPr>
          <w:szCs w:val="20"/>
        </w:rPr>
        <w:t>Invitation to t</w:t>
      </w:r>
      <w:r w:rsidRPr="002568E7">
        <w:rPr>
          <w:szCs w:val="20"/>
        </w:rPr>
        <w:t>ender no. EMSA</w:t>
      </w:r>
      <w:r w:rsidRPr="00DF0D45">
        <w:rPr>
          <w:szCs w:val="20"/>
        </w:rPr>
        <w:t>/</w:t>
      </w:r>
      <w:r w:rsidR="00B449E4" w:rsidRPr="00DF0D45">
        <w:rPr>
          <w:szCs w:val="20"/>
        </w:rPr>
        <w:t>OP</w:t>
      </w:r>
      <w:r w:rsidRPr="00DF0D45">
        <w:rPr>
          <w:szCs w:val="20"/>
        </w:rPr>
        <w:t>/</w:t>
      </w:r>
      <w:r w:rsidR="00DF0D45" w:rsidRPr="00DF0D45">
        <w:rPr>
          <w:szCs w:val="20"/>
        </w:rPr>
        <w:t>06</w:t>
      </w:r>
      <w:r w:rsidRPr="002568E7">
        <w:rPr>
          <w:szCs w:val="20"/>
        </w:rPr>
        <w:t>/</w:t>
      </w:r>
      <w:r w:rsidR="00BE5F42" w:rsidRPr="002568E7">
        <w:rPr>
          <w:szCs w:val="20"/>
        </w:rPr>
        <w:t>201</w:t>
      </w:r>
      <w:r w:rsidR="005A0AEA">
        <w:rPr>
          <w:szCs w:val="20"/>
        </w:rPr>
        <w:t>6</w:t>
      </w:r>
    </w:p>
    <w:p w14:paraId="7C363D5E" w14:textId="5FE57235" w:rsidR="00B517D2" w:rsidRPr="002568E7" w:rsidRDefault="00304EDE" w:rsidP="00A07EE0">
      <w:pPr>
        <w:jc w:val="center"/>
        <w:rPr>
          <w:szCs w:val="20"/>
        </w:rPr>
      </w:pPr>
      <w:r>
        <w:rPr>
          <w:szCs w:val="20"/>
        </w:rPr>
        <w:t>C</w:t>
      </w:r>
      <w:r w:rsidR="00B517D2" w:rsidRPr="002568E7">
        <w:rPr>
          <w:szCs w:val="20"/>
        </w:rPr>
        <w:t xml:space="preserve">ontracts </w:t>
      </w:r>
      <w:r w:rsidR="00B517D2" w:rsidRPr="00785CF8">
        <w:rPr>
          <w:szCs w:val="20"/>
        </w:rPr>
        <w:t xml:space="preserve">for </w:t>
      </w:r>
      <w:r w:rsidR="005A0AEA" w:rsidRPr="00785CF8">
        <w:rPr>
          <w:szCs w:val="20"/>
        </w:rPr>
        <w:t>R</w:t>
      </w:r>
      <w:r w:rsidR="00FB7CC9" w:rsidRPr="00785CF8">
        <w:rPr>
          <w:szCs w:val="20"/>
        </w:rPr>
        <w:t>emotely Piloted Airc</w:t>
      </w:r>
      <w:r w:rsidR="00815836">
        <w:rPr>
          <w:szCs w:val="20"/>
        </w:rPr>
        <w:t>r</w:t>
      </w:r>
      <w:r w:rsidR="00FB7CC9" w:rsidRPr="00785CF8">
        <w:rPr>
          <w:szCs w:val="20"/>
        </w:rPr>
        <w:t>aft System (R</w:t>
      </w:r>
      <w:r w:rsidR="005A0AEA" w:rsidRPr="00785CF8">
        <w:rPr>
          <w:szCs w:val="20"/>
        </w:rPr>
        <w:t>PAS</w:t>
      </w:r>
      <w:r w:rsidR="00FB7CC9" w:rsidRPr="00785CF8">
        <w:rPr>
          <w:szCs w:val="20"/>
        </w:rPr>
        <w:t>)</w:t>
      </w:r>
      <w:r w:rsidR="00650D42" w:rsidRPr="00785CF8">
        <w:rPr>
          <w:szCs w:val="20"/>
        </w:rPr>
        <w:t xml:space="preserve"> </w:t>
      </w:r>
      <w:r w:rsidR="005A0AEA" w:rsidRPr="00785CF8">
        <w:rPr>
          <w:szCs w:val="20"/>
        </w:rPr>
        <w:t xml:space="preserve">services in the maritime </w:t>
      </w:r>
      <w:r w:rsidR="00FB7CC9" w:rsidRPr="00785CF8">
        <w:rPr>
          <w:szCs w:val="20"/>
        </w:rPr>
        <w:t xml:space="preserve">environment </w:t>
      </w:r>
    </w:p>
    <w:p w14:paraId="7C363D5F" w14:textId="77777777" w:rsidR="00B517D2" w:rsidRPr="002568E7" w:rsidRDefault="00B517D2" w:rsidP="00A07EE0">
      <w:pPr>
        <w:spacing w:before="180" w:after="120"/>
        <w:rPr>
          <w:rFonts w:ascii="Arial" w:hAnsi="Arial" w:cs="Arial"/>
          <w:b/>
          <w:szCs w:val="20"/>
          <w:u w:val="single"/>
        </w:rPr>
      </w:pPr>
      <w:r w:rsidRPr="002568E7">
        <w:rPr>
          <w:rFonts w:ascii="Arial" w:hAnsi="Arial" w:cs="Arial"/>
          <w:b/>
          <w:szCs w:val="20"/>
          <w:u w:val="single"/>
        </w:rPr>
        <w:t>Table of contents</w:t>
      </w:r>
    </w:p>
    <w:p w14:paraId="572F5CCD" w14:textId="77777777" w:rsidR="00AF1CE3" w:rsidRDefault="005372BD">
      <w:pPr>
        <w:pStyle w:val="TOC1"/>
        <w:rPr>
          <w:rFonts w:asciiTheme="minorHAnsi" w:eastAsiaTheme="minorEastAsia" w:hAnsiTheme="minorHAnsi" w:cstheme="minorBidi"/>
          <w:b w:val="0"/>
          <w:bCs w:val="0"/>
          <w:i w:val="0"/>
          <w:iCs w:val="0"/>
          <w:noProof/>
          <w:sz w:val="22"/>
          <w:szCs w:val="22"/>
          <w:lang w:val="en-IE" w:eastAsia="en-IE"/>
        </w:rPr>
      </w:pPr>
      <w:r w:rsidRPr="002568E7">
        <w:rPr>
          <w:rFonts w:ascii="Arial" w:hAnsi="Arial" w:cs="Arial"/>
          <w:b w:val="0"/>
          <w:bCs w:val="0"/>
          <w:i w:val="0"/>
          <w:iCs w:val="0"/>
          <w:sz w:val="20"/>
          <w:szCs w:val="20"/>
        </w:rPr>
        <w:fldChar w:fldCharType="begin"/>
      </w:r>
      <w:r w:rsidR="00394AE8" w:rsidRPr="002568E7">
        <w:rPr>
          <w:rFonts w:ascii="Arial" w:hAnsi="Arial" w:cs="Arial"/>
          <w:b w:val="0"/>
          <w:bCs w:val="0"/>
          <w:i w:val="0"/>
          <w:iCs w:val="0"/>
          <w:sz w:val="20"/>
          <w:szCs w:val="20"/>
        </w:rPr>
        <w:instrText xml:space="preserve"> TOC \o "1-3" \h \z \u </w:instrText>
      </w:r>
      <w:r w:rsidRPr="002568E7">
        <w:rPr>
          <w:rFonts w:ascii="Arial" w:hAnsi="Arial" w:cs="Arial"/>
          <w:b w:val="0"/>
          <w:bCs w:val="0"/>
          <w:i w:val="0"/>
          <w:iCs w:val="0"/>
          <w:sz w:val="20"/>
          <w:szCs w:val="20"/>
        </w:rPr>
        <w:fldChar w:fldCharType="separate"/>
      </w:r>
      <w:hyperlink w:anchor="_Toc448326724" w:history="1">
        <w:r w:rsidR="00AF1CE3" w:rsidRPr="00A70D44">
          <w:rPr>
            <w:rStyle w:val="Hyperlink"/>
            <w:noProof/>
          </w:rPr>
          <w:t>1</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Introduction and background</w:t>
        </w:r>
        <w:r w:rsidR="00AF1CE3">
          <w:rPr>
            <w:noProof/>
            <w:webHidden/>
          </w:rPr>
          <w:tab/>
        </w:r>
        <w:r w:rsidR="00AF1CE3">
          <w:rPr>
            <w:noProof/>
            <w:webHidden/>
          </w:rPr>
          <w:fldChar w:fldCharType="begin"/>
        </w:r>
        <w:r w:rsidR="00AF1CE3">
          <w:rPr>
            <w:noProof/>
            <w:webHidden/>
          </w:rPr>
          <w:instrText xml:space="preserve"> PAGEREF _Toc448326724 \h </w:instrText>
        </w:r>
        <w:r w:rsidR="00AF1CE3">
          <w:rPr>
            <w:noProof/>
            <w:webHidden/>
          </w:rPr>
        </w:r>
        <w:r w:rsidR="00AF1CE3">
          <w:rPr>
            <w:noProof/>
            <w:webHidden/>
          </w:rPr>
          <w:fldChar w:fldCharType="separate"/>
        </w:r>
        <w:r w:rsidR="00D9779F">
          <w:rPr>
            <w:noProof/>
            <w:webHidden/>
          </w:rPr>
          <w:t>5</w:t>
        </w:r>
        <w:r w:rsidR="00AF1CE3">
          <w:rPr>
            <w:noProof/>
            <w:webHidden/>
          </w:rPr>
          <w:fldChar w:fldCharType="end"/>
        </w:r>
      </w:hyperlink>
    </w:p>
    <w:p w14:paraId="4F080787"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25" w:history="1">
        <w:r w:rsidR="00AF1CE3" w:rsidRPr="00A70D44">
          <w:rPr>
            <w:rStyle w:val="Hyperlink"/>
            <w:noProof/>
          </w:rPr>
          <w:t>2</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Type of Procedure</w:t>
        </w:r>
        <w:r w:rsidR="00AF1CE3">
          <w:rPr>
            <w:noProof/>
            <w:webHidden/>
          </w:rPr>
          <w:tab/>
        </w:r>
        <w:r w:rsidR="00AF1CE3">
          <w:rPr>
            <w:noProof/>
            <w:webHidden/>
          </w:rPr>
          <w:fldChar w:fldCharType="begin"/>
        </w:r>
        <w:r w:rsidR="00AF1CE3">
          <w:rPr>
            <w:noProof/>
            <w:webHidden/>
          </w:rPr>
          <w:instrText xml:space="preserve"> PAGEREF _Toc448326725 \h </w:instrText>
        </w:r>
        <w:r w:rsidR="00AF1CE3">
          <w:rPr>
            <w:noProof/>
            <w:webHidden/>
          </w:rPr>
        </w:r>
        <w:r w:rsidR="00AF1CE3">
          <w:rPr>
            <w:noProof/>
            <w:webHidden/>
          </w:rPr>
          <w:fldChar w:fldCharType="separate"/>
        </w:r>
        <w:r w:rsidR="00D9779F">
          <w:rPr>
            <w:noProof/>
            <w:webHidden/>
          </w:rPr>
          <w:t>5</w:t>
        </w:r>
        <w:r w:rsidR="00AF1CE3">
          <w:rPr>
            <w:noProof/>
            <w:webHidden/>
          </w:rPr>
          <w:fldChar w:fldCharType="end"/>
        </w:r>
      </w:hyperlink>
    </w:p>
    <w:p w14:paraId="0215A4D5"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26" w:history="1">
        <w:r w:rsidR="00AF1CE3" w:rsidRPr="00A70D44">
          <w:rPr>
            <w:rStyle w:val="Hyperlink"/>
            <w:noProof/>
          </w:rPr>
          <w:t>3</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Objective of pilot service</w:t>
        </w:r>
        <w:r w:rsidR="00AF1CE3">
          <w:rPr>
            <w:noProof/>
            <w:webHidden/>
          </w:rPr>
          <w:tab/>
        </w:r>
        <w:r w:rsidR="00AF1CE3">
          <w:rPr>
            <w:noProof/>
            <w:webHidden/>
          </w:rPr>
          <w:fldChar w:fldCharType="begin"/>
        </w:r>
        <w:r w:rsidR="00AF1CE3">
          <w:rPr>
            <w:noProof/>
            <w:webHidden/>
          </w:rPr>
          <w:instrText xml:space="preserve"> PAGEREF _Toc448326726 \h </w:instrText>
        </w:r>
        <w:r w:rsidR="00AF1CE3">
          <w:rPr>
            <w:noProof/>
            <w:webHidden/>
          </w:rPr>
        </w:r>
        <w:r w:rsidR="00AF1CE3">
          <w:rPr>
            <w:noProof/>
            <w:webHidden/>
          </w:rPr>
          <w:fldChar w:fldCharType="separate"/>
        </w:r>
        <w:r w:rsidR="00D9779F">
          <w:rPr>
            <w:noProof/>
            <w:webHidden/>
          </w:rPr>
          <w:t>6</w:t>
        </w:r>
        <w:r w:rsidR="00AF1CE3">
          <w:rPr>
            <w:noProof/>
            <w:webHidden/>
          </w:rPr>
          <w:fldChar w:fldCharType="end"/>
        </w:r>
      </w:hyperlink>
    </w:p>
    <w:p w14:paraId="13612A3E"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27" w:history="1">
        <w:r w:rsidR="00AF1CE3" w:rsidRPr="00A70D44">
          <w:rPr>
            <w:rStyle w:val="Hyperlink"/>
            <w:noProof/>
          </w:rPr>
          <w:t>4</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Requested Services</w:t>
        </w:r>
        <w:r w:rsidR="00AF1CE3">
          <w:rPr>
            <w:noProof/>
            <w:webHidden/>
          </w:rPr>
          <w:tab/>
        </w:r>
        <w:r w:rsidR="00AF1CE3">
          <w:rPr>
            <w:noProof/>
            <w:webHidden/>
          </w:rPr>
          <w:fldChar w:fldCharType="begin"/>
        </w:r>
        <w:r w:rsidR="00AF1CE3">
          <w:rPr>
            <w:noProof/>
            <w:webHidden/>
          </w:rPr>
          <w:instrText xml:space="preserve"> PAGEREF _Toc448326727 \h </w:instrText>
        </w:r>
        <w:r w:rsidR="00AF1CE3">
          <w:rPr>
            <w:noProof/>
            <w:webHidden/>
          </w:rPr>
        </w:r>
        <w:r w:rsidR="00AF1CE3">
          <w:rPr>
            <w:noProof/>
            <w:webHidden/>
          </w:rPr>
          <w:fldChar w:fldCharType="separate"/>
        </w:r>
        <w:r w:rsidR="00D9779F">
          <w:rPr>
            <w:noProof/>
            <w:webHidden/>
          </w:rPr>
          <w:t>8</w:t>
        </w:r>
        <w:r w:rsidR="00AF1CE3">
          <w:rPr>
            <w:noProof/>
            <w:webHidden/>
          </w:rPr>
          <w:fldChar w:fldCharType="end"/>
        </w:r>
      </w:hyperlink>
    </w:p>
    <w:p w14:paraId="119E3C1C" w14:textId="77777777" w:rsidR="00AF1CE3" w:rsidRDefault="00AB14CE">
      <w:pPr>
        <w:pStyle w:val="TOC2"/>
        <w:rPr>
          <w:rFonts w:asciiTheme="minorHAnsi" w:eastAsiaTheme="minorEastAsia" w:hAnsiTheme="minorHAnsi" w:cstheme="minorBidi"/>
          <w:b w:val="0"/>
          <w:bCs w:val="0"/>
          <w:noProof/>
          <w:lang w:val="en-IE" w:eastAsia="en-IE"/>
        </w:rPr>
      </w:pPr>
      <w:hyperlink w:anchor="_Toc448326728" w:history="1">
        <w:r w:rsidR="00AF1CE3" w:rsidRPr="00A70D44">
          <w:rPr>
            <w:rStyle w:val="Hyperlink"/>
            <w:noProof/>
          </w:rPr>
          <w:t>4.1</w:t>
        </w:r>
        <w:r w:rsidR="00AF1CE3">
          <w:rPr>
            <w:rFonts w:asciiTheme="minorHAnsi" w:eastAsiaTheme="minorEastAsia" w:hAnsiTheme="minorHAnsi" w:cstheme="minorBidi"/>
            <w:b w:val="0"/>
            <w:bCs w:val="0"/>
            <w:noProof/>
            <w:lang w:val="en-IE" w:eastAsia="en-IE"/>
          </w:rPr>
          <w:tab/>
        </w:r>
        <w:r w:rsidR="00AF1CE3" w:rsidRPr="00A70D44">
          <w:rPr>
            <w:rStyle w:val="Hyperlink"/>
            <w:noProof/>
          </w:rPr>
          <w:t>General Considerations</w:t>
        </w:r>
        <w:r w:rsidR="00AF1CE3">
          <w:rPr>
            <w:noProof/>
            <w:webHidden/>
          </w:rPr>
          <w:tab/>
        </w:r>
        <w:r w:rsidR="00AF1CE3">
          <w:rPr>
            <w:noProof/>
            <w:webHidden/>
          </w:rPr>
          <w:fldChar w:fldCharType="begin"/>
        </w:r>
        <w:r w:rsidR="00AF1CE3">
          <w:rPr>
            <w:noProof/>
            <w:webHidden/>
          </w:rPr>
          <w:instrText xml:space="preserve"> PAGEREF _Toc448326728 \h </w:instrText>
        </w:r>
        <w:r w:rsidR="00AF1CE3">
          <w:rPr>
            <w:noProof/>
            <w:webHidden/>
          </w:rPr>
        </w:r>
        <w:r w:rsidR="00AF1CE3">
          <w:rPr>
            <w:noProof/>
            <w:webHidden/>
          </w:rPr>
          <w:fldChar w:fldCharType="separate"/>
        </w:r>
        <w:r w:rsidR="00D9779F">
          <w:rPr>
            <w:noProof/>
            <w:webHidden/>
          </w:rPr>
          <w:t>8</w:t>
        </w:r>
        <w:r w:rsidR="00AF1CE3">
          <w:rPr>
            <w:noProof/>
            <w:webHidden/>
          </w:rPr>
          <w:fldChar w:fldCharType="end"/>
        </w:r>
      </w:hyperlink>
    </w:p>
    <w:p w14:paraId="7E74AF65" w14:textId="77777777" w:rsidR="00AF1CE3" w:rsidRDefault="00AB14CE">
      <w:pPr>
        <w:pStyle w:val="TOC2"/>
        <w:rPr>
          <w:rFonts w:asciiTheme="minorHAnsi" w:eastAsiaTheme="minorEastAsia" w:hAnsiTheme="minorHAnsi" w:cstheme="minorBidi"/>
          <w:b w:val="0"/>
          <w:bCs w:val="0"/>
          <w:noProof/>
          <w:lang w:val="en-IE" w:eastAsia="en-IE"/>
        </w:rPr>
      </w:pPr>
      <w:hyperlink w:anchor="_Toc448326729" w:history="1">
        <w:r w:rsidR="00AF1CE3" w:rsidRPr="00A70D44">
          <w:rPr>
            <w:rStyle w:val="Hyperlink"/>
            <w:noProof/>
          </w:rPr>
          <w:t>4.2</w:t>
        </w:r>
        <w:r w:rsidR="00AF1CE3">
          <w:rPr>
            <w:rFonts w:asciiTheme="minorHAnsi" w:eastAsiaTheme="minorEastAsia" w:hAnsiTheme="minorHAnsi" w:cstheme="minorBidi"/>
            <w:b w:val="0"/>
            <w:bCs w:val="0"/>
            <w:noProof/>
            <w:lang w:val="en-IE" w:eastAsia="en-IE"/>
          </w:rPr>
          <w:tab/>
        </w:r>
        <w:r w:rsidR="00AF1CE3" w:rsidRPr="00A70D44">
          <w:rPr>
            <w:rStyle w:val="Hyperlink"/>
            <w:noProof/>
          </w:rPr>
          <w:t>Marine pollution monitoring</w:t>
        </w:r>
        <w:r w:rsidR="00AF1CE3">
          <w:rPr>
            <w:noProof/>
            <w:webHidden/>
          </w:rPr>
          <w:tab/>
        </w:r>
        <w:r w:rsidR="00AF1CE3">
          <w:rPr>
            <w:noProof/>
            <w:webHidden/>
          </w:rPr>
          <w:fldChar w:fldCharType="begin"/>
        </w:r>
        <w:r w:rsidR="00AF1CE3">
          <w:rPr>
            <w:noProof/>
            <w:webHidden/>
          </w:rPr>
          <w:instrText xml:space="preserve"> PAGEREF _Toc448326729 \h </w:instrText>
        </w:r>
        <w:r w:rsidR="00AF1CE3">
          <w:rPr>
            <w:noProof/>
            <w:webHidden/>
          </w:rPr>
        </w:r>
        <w:r w:rsidR="00AF1CE3">
          <w:rPr>
            <w:noProof/>
            <w:webHidden/>
          </w:rPr>
          <w:fldChar w:fldCharType="separate"/>
        </w:r>
        <w:r w:rsidR="00D9779F">
          <w:rPr>
            <w:noProof/>
            <w:webHidden/>
          </w:rPr>
          <w:t>9</w:t>
        </w:r>
        <w:r w:rsidR="00AF1CE3">
          <w:rPr>
            <w:noProof/>
            <w:webHidden/>
          </w:rPr>
          <w:fldChar w:fldCharType="end"/>
        </w:r>
      </w:hyperlink>
    </w:p>
    <w:p w14:paraId="5D79C2DB"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30" w:history="1">
        <w:r w:rsidR="00AF1CE3" w:rsidRPr="00A70D44">
          <w:rPr>
            <w:rStyle w:val="Hyperlink"/>
            <w:noProof/>
            <w:lang w:eastAsia="en-US"/>
          </w:rPr>
          <w:t>4.2.1</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General</w:t>
        </w:r>
        <w:r w:rsidR="00AF1CE3">
          <w:rPr>
            <w:noProof/>
            <w:webHidden/>
          </w:rPr>
          <w:tab/>
        </w:r>
        <w:r w:rsidR="00AF1CE3">
          <w:rPr>
            <w:noProof/>
            <w:webHidden/>
          </w:rPr>
          <w:fldChar w:fldCharType="begin"/>
        </w:r>
        <w:r w:rsidR="00AF1CE3">
          <w:rPr>
            <w:noProof/>
            <w:webHidden/>
          </w:rPr>
          <w:instrText xml:space="preserve"> PAGEREF _Toc448326730 \h </w:instrText>
        </w:r>
        <w:r w:rsidR="00AF1CE3">
          <w:rPr>
            <w:noProof/>
            <w:webHidden/>
          </w:rPr>
        </w:r>
        <w:r w:rsidR="00AF1CE3">
          <w:rPr>
            <w:noProof/>
            <w:webHidden/>
          </w:rPr>
          <w:fldChar w:fldCharType="separate"/>
        </w:r>
        <w:r w:rsidR="00D9779F">
          <w:rPr>
            <w:noProof/>
            <w:webHidden/>
          </w:rPr>
          <w:t>9</w:t>
        </w:r>
        <w:r w:rsidR="00AF1CE3">
          <w:rPr>
            <w:noProof/>
            <w:webHidden/>
          </w:rPr>
          <w:fldChar w:fldCharType="end"/>
        </w:r>
      </w:hyperlink>
    </w:p>
    <w:p w14:paraId="23352D7E"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31" w:history="1">
        <w:r w:rsidR="00AF1CE3" w:rsidRPr="00A70D44">
          <w:rPr>
            <w:rStyle w:val="Hyperlink"/>
            <w:noProof/>
          </w:rPr>
          <w:t>4.2.2</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Oil spill detection (wide area monitoring)</w:t>
        </w:r>
        <w:r w:rsidR="00AF1CE3">
          <w:rPr>
            <w:noProof/>
            <w:webHidden/>
          </w:rPr>
          <w:tab/>
        </w:r>
        <w:r w:rsidR="00AF1CE3">
          <w:rPr>
            <w:noProof/>
            <w:webHidden/>
          </w:rPr>
          <w:fldChar w:fldCharType="begin"/>
        </w:r>
        <w:r w:rsidR="00AF1CE3">
          <w:rPr>
            <w:noProof/>
            <w:webHidden/>
          </w:rPr>
          <w:instrText xml:space="preserve"> PAGEREF _Toc448326731 \h </w:instrText>
        </w:r>
        <w:r w:rsidR="00AF1CE3">
          <w:rPr>
            <w:noProof/>
            <w:webHidden/>
          </w:rPr>
        </w:r>
        <w:r w:rsidR="00AF1CE3">
          <w:rPr>
            <w:noProof/>
            <w:webHidden/>
          </w:rPr>
          <w:fldChar w:fldCharType="separate"/>
        </w:r>
        <w:r w:rsidR="00D9779F">
          <w:rPr>
            <w:noProof/>
            <w:webHidden/>
          </w:rPr>
          <w:t>9</w:t>
        </w:r>
        <w:r w:rsidR="00AF1CE3">
          <w:rPr>
            <w:noProof/>
            <w:webHidden/>
          </w:rPr>
          <w:fldChar w:fldCharType="end"/>
        </w:r>
      </w:hyperlink>
    </w:p>
    <w:p w14:paraId="4A1EFDC2"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32" w:history="1">
        <w:r w:rsidR="00AF1CE3" w:rsidRPr="00A70D44">
          <w:rPr>
            <w:rStyle w:val="Hyperlink"/>
            <w:noProof/>
          </w:rPr>
          <w:t>4.2.3</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Oil spill  monitoring and support to response operations</w:t>
        </w:r>
        <w:r w:rsidR="00AF1CE3">
          <w:rPr>
            <w:noProof/>
            <w:webHidden/>
          </w:rPr>
          <w:tab/>
        </w:r>
        <w:r w:rsidR="00AF1CE3">
          <w:rPr>
            <w:noProof/>
            <w:webHidden/>
          </w:rPr>
          <w:fldChar w:fldCharType="begin"/>
        </w:r>
        <w:r w:rsidR="00AF1CE3">
          <w:rPr>
            <w:noProof/>
            <w:webHidden/>
          </w:rPr>
          <w:instrText xml:space="preserve"> PAGEREF _Toc448326732 \h </w:instrText>
        </w:r>
        <w:r w:rsidR="00AF1CE3">
          <w:rPr>
            <w:noProof/>
            <w:webHidden/>
          </w:rPr>
        </w:r>
        <w:r w:rsidR="00AF1CE3">
          <w:rPr>
            <w:noProof/>
            <w:webHidden/>
          </w:rPr>
          <w:fldChar w:fldCharType="separate"/>
        </w:r>
        <w:r w:rsidR="00D9779F">
          <w:rPr>
            <w:noProof/>
            <w:webHidden/>
          </w:rPr>
          <w:t>10</w:t>
        </w:r>
        <w:r w:rsidR="00AF1CE3">
          <w:rPr>
            <w:noProof/>
            <w:webHidden/>
          </w:rPr>
          <w:fldChar w:fldCharType="end"/>
        </w:r>
      </w:hyperlink>
    </w:p>
    <w:p w14:paraId="21F9E427" w14:textId="77777777" w:rsidR="00AF1CE3" w:rsidRDefault="00AB14CE">
      <w:pPr>
        <w:pStyle w:val="TOC2"/>
        <w:rPr>
          <w:rFonts w:asciiTheme="minorHAnsi" w:eastAsiaTheme="minorEastAsia" w:hAnsiTheme="minorHAnsi" w:cstheme="minorBidi"/>
          <w:b w:val="0"/>
          <w:bCs w:val="0"/>
          <w:noProof/>
          <w:lang w:val="en-IE" w:eastAsia="en-IE"/>
        </w:rPr>
      </w:pPr>
      <w:hyperlink w:anchor="_Toc448326733" w:history="1">
        <w:r w:rsidR="00AF1CE3" w:rsidRPr="00A70D44">
          <w:rPr>
            <w:rStyle w:val="Hyperlink"/>
            <w:noProof/>
          </w:rPr>
          <w:t>4.3</w:t>
        </w:r>
        <w:r w:rsidR="00AF1CE3">
          <w:rPr>
            <w:rFonts w:asciiTheme="minorHAnsi" w:eastAsiaTheme="minorEastAsia" w:hAnsiTheme="minorHAnsi" w:cstheme="minorBidi"/>
            <w:b w:val="0"/>
            <w:bCs w:val="0"/>
            <w:noProof/>
            <w:lang w:val="en-IE" w:eastAsia="en-IE"/>
          </w:rPr>
          <w:tab/>
        </w:r>
        <w:r w:rsidR="00AF1CE3" w:rsidRPr="00A70D44">
          <w:rPr>
            <w:rStyle w:val="Hyperlink"/>
            <w:noProof/>
          </w:rPr>
          <w:t>Emissions monitoring</w:t>
        </w:r>
        <w:r w:rsidR="00AF1CE3">
          <w:rPr>
            <w:noProof/>
            <w:webHidden/>
          </w:rPr>
          <w:tab/>
        </w:r>
        <w:r w:rsidR="00AF1CE3">
          <w:rPr>
            <w:noProof/>
            <w:webHidden/>
          </w:rPr>
          <w:fldChar w:fldCharType="begin"/>
        </w:r>
        <w:r w:rsidR="00AF1CE3">
          <w:rPr>
            <w:noProof/>
            <w:webHidden/>
          </w:rPr>
          <w:instrText xml:space="preserve"> PAGEREF _Toc448326733 \h </w:instrText>
        </w:r>
        <w:r w:rsidR="00AF1CE3">
          <w:rPr>
            <w:noProof/>
            <w:webHidden/>
          </w:rPr>
        </w:r>
        <w:r w:rsidR="00AF1CE3">
          <w:rPr>
            <w:noProof/>
            <w:webHidden/>
          </w:rPr>
          <w:fldChar w:fldCharType="separate"/>
        </w:r>
        <w:r w:rsidR="00D9779F">
          <w:rPr>
            <w:noProof/>
            <w:webHidden/>
          </w:rPr>
          <w:t>10</w:t>
        </w:r>
        <w:r w:rsidR="00AF1CE3">
          <w:rPr>
            <w:noProof/>
            <w:webHidden/>
          </w:rPr>
          <w:fldChar w:fldCharType="end"/>
        </w:r>
      </w:hyperlink>
    </w:p>
    <w:p w14:paraId="0AB27C7F" w14:textId="77777777" w:rsidR="00AF1CE3" w:rsidRDefault="00AB14CE">
      <w:pPr>
        <w:pStyle w:val="TOC2"/>
        <w:rPr>
          <w:rFonts w:asciiTheme="minorHAnsi" w:eastAsiaTheme="minorEastAsia" w:hAnsiTheme="minorHAnsi" w:cstheme="minorBidi"/>
          <w:b w:val="0"/>
          <w:bCs w:val="0"/>
          <w:noProof/>
          <w:lang w:val="en-IE" w:eastAsia="en-IE"/>
        </w:rPr>
      </w:pPr>
      <w:hyperlink w:anchor="_Toc448326734" w:history="1">
        <w:r w:rsidR="00AF1CE3" w:rsidRPr="00A70D44">
          <w:rPr>
            <w:rStyle w:val="Hyperlink"/>
            <w:noProof/>
          </w:rPr>
          <w:t>4.4</w:t>
        </w:r>
        <w:r w:rsidR="00AF1CE3">
          <w:rPr>
            <w:rFonts w:asciiTheme="minorHAnsi" w:eastAsiaTheme="minorEastAsia" w:hAnsiTheme="minorHAnsi" w:cstheme="minorBidi"/>
            <w:b w:val="0"/>
            <w:bCs w:val="0"/>
            <w:noProof/>
            <w:lang w:val="en-IE" w:eastAsia="en-IE"/>
          </w:rPr>
          <w:tab/>
        </w:r>
        <w:r w:rsidR="00AF1CE3" w:rsidRPr="00A70D44">
          <w:rPr>
            <w:rStyle w:val="Hyperlink"/>
            <w:noProof/>
          </w:rPr>
          <w:t>Vessel detection and identification</w:t>
        </w:r>
        <w:r w:rsidR="00AF1CE3">
          <w:rPr>
            <w:noProof/>
            <w:webHidden/>
          </w:rPr>
          <w:tab/>
        </w:r>
        <w:r w:rsidR="00AF1CE3">
          <w:rPr>
            <w:noProof/>
            <w:webHidden/>
          </w:rPr>
          <w:fldChar w:fldCharType="begin"/>
        </w:r>
        <w:r w:rsidR="00AF1CE3">
          <w:rPr>
            <w:noProof/>
            <w:webHidden/>
          </w:rPr>
          <w:instrText xml:space="preserve"> PAGEREF _Toc448326734 \h </w:instrText>
        </w:r>
        <w:r w:rsidR="00AF1CE3">
          <w:rPr>
            <w:noProof/>
            <w:webHidden/>
          </w:rPr>
        </w:r>
        <w:r w:rsidR="00AF1CE3">
          <w:rPr>
            <w:noProof/>
            <w:webHidden/>
          </w:rPr>
          <w:fldChar w:fldCharType="separate"/>
        </w:r>
        <w:r w:rsidR="00D9779F">
          <w:rPr>
            <w:noProof/>
            <w:webHidden/>
          </w:rPr>
          <w:t>13</w:t>
        </w:r>
        <w:r w:rsidR="00AF1CE3">
          <w:rPr>
            <w:noProof/>
            <w:webHidden/>
          </w:rPr>
          <w:fldChar w:fldCharType="end"/>
        </w:r>
      </w:hyperlink>
    </w:p>
    <w:p w14:paraId="7C5EBCD2"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35" w:history="1">
        <w:r w:rsidR="00AF1CE3" w:rsidRPr="00A70D44">
          <w:rPr>
            <w:rStyle w:val="Hyperlink"/>
            <w:noProof/>
          </w:rPr>
          <w:t>4.4.1</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Vessel Detection, Monitoring and Tracking</w:t>
        </w:r>
        <w:r w:rsidR="00AF1CE3">
          <w:rPr>
            <w:noProof/>
            <w:webHidden/>
          </w:rPr>
          <w:tab/>
        </w:r>
        <w:r w:rsidR="00AF1CE3">
          <w:rPr>
            <w:noProof/>
            <w:webHidden/>
          </w:rPr>
          <w:fldChar w:fldCharType="begin"/>
        </w:r>
        <w:r w:rsidR="00AF1CE3">
          <w:rPr>
            <w:noProof/>
            <w:webHidden/>
          </w:rPr>
          <w:instrText xml:space="preserve"> PAGEREF _Toc448326735 \h </w:instrText>
        </w:r>
        <w:r w:rsidR="00AF1CE3">
          <w:rPr>
            <w:noProof/>
            <w:webHidden/>
          </w:rPr>
        </w:r>
        <w:r w:rsidR="00AF1CE3">
          <w:rPr>
            <w:noProof/>
            <w:webHidden/>
          </w:rPr>
          <w:fldChar w:fldCharType="separate"/>
        </w:r>
        <w:r w:rsidR="00D9779F">
          <w:rPr>
            <w:noProof/>
            <w:webHidden/>
          </w:rPr>
          <w:t>13</w:t>
        </w:r>
        <w:r w:rsidR="00AF1CE3">
          <w:rPr>
            <w:noProof/>
            <w:webHidden/>
          </w:rPr>
          <w:fldChar w:fldCharType="end"/>
        </w:r>
      </w:hyperlink>
    </w:p>
    <w:p w14:paraId="597EB654"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36" w:history="1">
        <w:r w:rsidR="00AF1CE3" w:rsidRPr="00A70D44">
          <w:rPr>
            <w:rStyle w:val="Hyperlink"/>
            <w:noProof/>
          </w:rPr>
          <w:t>4.4.2</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Vessel Identification</w:t>
        </w:r>
        <w:r w:rsidR="00AF1CE3">
          <w:rPr>
            <w:noProof/>
            <w:webHidden/>
          </w:rPr>
          <w:tab/>
        </w:r>
        <w:r w:rsidR="00AF1CE3">
          <w:rPr>
            <w:noProof/>
            <w:webHidden/>
          </w:rPr>
          <w:fldChar w:fldCharType="begin"/>
        </w:r>
        <w:r w:rsidR="00AF1CE3">
          <w:rPr>
            <w:noProof/>
            <w:webHidden/>
          </w:rPr>
          <w:instrText xml:space="preserve"> PAGEREF _Toc448326736 \h </w:instrText>
        </w:r>
        <w:r w:rsidR="00AF1CE3">
          <w:rPr>
            <w:noProof/>
            <w:webHidden/>
          </w:rPr>
        </w:r>
        <w:r w:rsidR="00AF1CE3">
          <w:rPr>
            <w:noProof/>
            <w:webHidden/>
          </w:rPr>
          <w:fldChar w:fldCharType="separate"/>
        </w:r>
        <w:r w:rsidR="00D9779F">
          <w:rPr>
            <w:noProof/>
            <w:webHidden/>
          </w:rPr>
          <w:t>13</w:t>
        </w:r>
        <w:r w:rsidR="00AF1CE3">
          <w:rPr>
            <w:noProof/>
            <w:webHidden/>
          </w:rPr>
          <w:fldChar w:fldCharType="end"/>
        </w:r>
      </w:hyperlink>
    </w:p>
    <w:p w14:paraId="6D25A009"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37" w:history="1">
        <w:r w:rsidR="00AF1CE3" w:rsidRPr="00A70D44">
          <w:rPr>
            <w:rStyle w:val="Hyperlink"/>
            <w:noProof/>
          </w:rPr>
          <w:t>5</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Lot Structure</w:t>
        </w:r>
        <w:r w:rsidR="00AF1CE3">
          <w:rPr>
            <w:noProof/>
            <w:webHidden/>
          </w:rPr>
          <w:tab/>
        </w:r>
        <w:r w:rsidR="00AF1CE3">
          <w:rPr>
            <w:noProof/>
            <w:webHidden/>
          </w:rPr>
          <w:fldChar w:fldCharType="begin"/>
        </w:r>
        <w:r w:rsidR="00AF1CE3">
          <w:rPr>
            <w:noProof/>
            <w:webHidden/>
          </w:rPr>
          <w:instrText xml:space="preserve"> PAGEREF _Toc448326737 \h </w:instrText>
        </w:r>
        <w:r w:rsidR="00AF1CE3">
          <w:rPr>
            <w:noProof/>
            <w:webHidden/>
          </w:rPr>
        </w:r>
        <w:r w:rsidR="00AF1CE3">
          <w:rPr>
            <w:noProof/>
            <w:webHidden/>
          </w:rPr>
          <w:fldChar w:fldCharType="separate"/>
        </w:r>
        <w:r w:rsidR="00D9779F">
          <w:rPr>
            <w:noProof/>
            <w:webHidden/>
          </w:rPr>
          <w:t>13</w:t>
        </w:r>
        <w:r w:rsidR="00AF1CE3">
          <w:rPr>
            <w:noProof/>
            <w:webHidden/>
          </w:rPr>
          <w:fldChar w:fldCharType="end"/>
        </w:r>
      </w:hyperlink>
    </w:p>
    <w:p w14:paraId="57796C35" w14:textId="77777777" w:rsidR="00AF1CE3" w:rsidRDefault="00AB14CE">
      <w:pPr>
        <w:pStyle w:val="TOC2"/>
        <w:rPr>
          <w:rFonts w:asciiTheme="minorHAnsi" w:eastAsiaTheme="minorEastAsia" w:hAnsiTheme="minorHAnsi" w:cstheme="minorBidi"/>
          <w:b w:val="0"/>
          <w:bCs w:val="0"/>
          <w:noProof/>
          <w:lang w:val="en-IE" w:eastAsia="en-IE"/>
        </w:rPr>
      </w:pPr>
      <w:hyperlink w:anchor="_Toc448326738" w:history="1">
        <w:r w:rsidR="00AF1CE3" w:rsidRPr="00A70D44">
          <w:rPr>
            <w:rStyle w:val="Hyperlink"/>
            <w:noProof/>
          </w:rPr>
          <w:t>5.1</w:t>
        </w:r>
        <w:r w:rsidR="00AF1CE3">
          <w:rPr>
            <w:rFonts w:asciiTheme="minorHAnsi" w:eastAsiaTheme="minorEastAsia" w:hAnsiTheme="minorHAnsi" w:cstheme="minorBidi"/>
            <w:b w:val="0"/>
            <w:bCs w:val="0"/>
            <w:noProof/>
            <w:lang w:val="en-IE" w:eastAsia="en-IE"/>
          </w:rPr>
          <w:tab/>
        </w:r>
        <w:r w:rsidR="00AF1CE3" w:rsidRPr="00A70D44">
          <w:rPr>
            <w:rStyle w:val="Hyperlink"/>
            <w:noProof/>
          </w:rPr>
          <w:t>Lots</w:t>
        </w:r>
        <w:r w:rsidR="00AF1CE3">
          <w:rPr>
            <w:noProof/>
            <w:webHidden/>
          </w:rPr>
          <w:tab/>
        </w:r>
        <w:r w:rsidR="00AF1CE3">
          <w:rPr>
            <w:noProof/>
            <w:webHidden/>
          </w:rPr>
          <w:fldChar w:fldCharType="begin"/>
        </w:r>
        <w:r w:rsidR="00AF1CE3">
          <w:rPr>
            <w:noProof/>
            <w:webHidden/>
          </w:rPr>
          <w:instrText xml:space="preserve"> PAGEREF _Toc448326738 \h </w:instrText>
        </w:r>
        <w:r w:rsidR="00AF1CE3">
          <w:rPr>
            <w:noProof/>
            <w:webHidden/>
          </w:rPr>
        </w:r>
        <w:r w:rsidR="00AF1CE3">
          <w:rPr>
            <w:noProof/>
            <w:webHidden/>
          </w:rPr>
          <w:fldChar w:fldCharType="separate"/>
        </w:r>
        <w:r w:rsidR="00D9779F">
          <w:rPr>
            <w:noProof/>
            <w:webHidden/>
          </w:rPr>
          <w:t>13</w:t>
        </w:r>
        <w:r w:rsidR="00AF1CE3">
          <w:rPr>
            <w:noProof/>
            <w:webHidden/>
          </w:rPr>
          <w:fldChar w:fldCharType="end"/>
        </w:r>
      </w:hyperlink>
    </w:p>
    <w:p w14:paraId="68391FAB"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39" w:history="1">
        <w:r w:rsidR="00AF1CE3" w:rsidRPr="00A70D44">
          <w:rPr>
            <w:rStyle w:val="Hyperlink"/>
            <w:noProof/>
          </w:rPr>
          <w:t>5.1.2</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Lot 1: Medium size, long endurance RPAS services for pollution monitoring</w:t>
        </w:r>
        <w:r w:rsidR="00AF1CE3">
          <w:rPr>
            <w:noProof/>
            <w:webHidden/>
          </w:rPr>
          <w:tab/>
        </w:r>
        <w:r w:rsidR="00AF1CE3">
          <w:rPr>
            <w:noProof/>
            <w:webHidden/>
          </w:rPr>
          <w:fldChar w:fldCharType="begin"/>
        </w:r>
        <w:r w:rsidR="00AF1CE3">
          <w:rPr>
            <w:noProof/>
            <w:webHidden/>
          </w:rPr>
          <w:instrText xml:space="preserve"> PAGEREF _Toc448326739 \h </w:instrText>
        </w:r>
        <w:r w:rsidR="00AF1CE3">
          <w:rPr>
            <w:noProof/>
            <w:webHidden/>
          </w:rPr>
        </w:r>
        <w:r w:rsidR="00AF1CE3">
          <w:rPr>
            <w:noProof/>
            <w:webHidden/>
          </w:rPr>
          <w:fldChar w:fldCharType="separate"/>
        </w:r>
        <w:r w:rsidR="00D9779F">
          <w:rPr>
            <w:noProof/>
            <w:webHidden/>
          </w:rPr>
          <w:t>13</w:t>
        </w:r>
        <w:r w:rsidR="00AF1CE3">
          <w:rPr>
            <w:noProof/>
            <w:webHidden/>
          </w:rPr>
          <w:fldChar w:fldCharType="end"/>
        </w:r>
      </w:hyperlink>
    </w:p>
    <w:p w14:paraId="7280CAF8"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40" w:history="1">
        <w:r w:rsidR="00AF1CE3" w:rsidRPr="00A70D44">
          <w:rPr>
            <w:rStyle w:val="Hyperlink"/>
            <w:noProof/>
          </w:rPr>
          <w:t>5.1.3</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Lot 2: RPAS for emissions monitoring</w:t>
        </w:r>
        <w:r w:rsidR="00AF1CE3">
          <w:rPr>
            <w:noProof/>
            <w:webHidden/>
          </w:rPr>
          <w:tab/>
        </w:r>
        <w:r w:rsidR="00AF1CE3">
          <w:rPr>
            <w:noProof/>
            <w:webHidden/>
          </w:rPr>
          <w:fldChar w:fldCharType="begin"/>
        </w:r>
        <w:r w:rsidR="00AF1CE3">
          <w:rPr>
            <w:noProof/>
            <w:webHidden/>
          </w:rPr>
          <w:instrText xml:space="preserve"> PAGEREF _Toc448326740 \h </w:instrText>
        </w:r>
        <w:r w:rsidR="00AF1CE3">
          <w:rPr>
            <w:noProof/>
            <w:webHidden/>
          </w:rPr>
        </w:r>
        <w:r w:rsidR="00AF1CE3">
          <w:rPr>
            <w:noProof/>
            <w:webHidden/>
          </w:rPr>
          <w:fldChar w:fldCharType="separate"/>
        </w:r>
        <w:r w:rsidR="00D9779F">
          <w:rPr>
            <w:noProof/>
            <w:webHidden/>
          </w:rPr>
          <w:t>14</w:t>
        </w:r>
        <w:r w:rsidR="00AF1CE3">
          <w:rPr>
            <w:noProof/>
            <w:webHidden/>
          </w:rPr>
          <w:fldChar w:fldCharType="end"/>
        </w:r>
      </w:hyperlink>
    </w:p>
    <w:p w14:paraId="51F782DB" w14:textId="77777777" w:rsidR="00AF1CE3" w:rsidRDefault="00AB14CE">
      <w:pPr>
        <w:pStyle w:val="TOC2"/>
        <w:rPr>
          <w:rFonts w:asciiTheme="minorHAnsi" w:eastAsiaTheme="minorEastAsia" w:hAnsiTheme="minorHAnsi" w:cstheme="minorBidi"/>
          <w:b w:val="0"/>
          <w:bCs w:val="0"/>
          <w:noProof/>
          <w:lang w:val="en-IE" w:eastAsia="en-IE"/>
        </w:rPr>
      </w:pPr>
      <w:hyperlink w:anchor="_Toc448326741" w:history="1">
        <w:r w:rsidR="00AF1CE3" w:rsidRPr="00A70D44">
          <w:rPr>
            <w:rStyle w:val="Hyperlink"/>
            <w:noProof/>
          </w:rPr>
          <w:t>5.2</w:t>
        </w:r>
        <w:r w:rsidR="00AF1CE3">
          <w:rPr>
            <w:rFonts w:asciiTheme="minorHAnsi" w:eastAsiaTheme="minorEastAsia" w:hAnsiTheme="minorHAnsi" w:cstheme="minorBidi"/>
            <w:b w:val="0"/>
            <w:bCs w:val="0"/>
            <w:noProof/>
            <w:lang w:val="en-IE" w:eastAsia="en-IE"/>
          </w:rPr>
          <w:tab/>
        </w:r>
        <w:r w:rsidR="00AF1CE3" w:rsidRPr="00A70D44">
          <w:rPr>
            <w:rStyle w:val="Hyperlink"/>
            <w:noProof/>
          </w:rPr>
          <w:t>How the Contract will work</w:t>
        </w:r>
        <w:r w:rsidR="00AF1CE3">
          <w:rPr>
            <w:noProof/>
            <w:webHidden/>
          </w:rPr>
          <w:tab/>
        </w:r>
        <w:r w:rsidR="00AF1CE3">
          <w:rPr>
            <w:noProof/>
            <w:webHidden/>
          </w:rPr>
          <w:fldChar w:fldCharType="begin"/>
        </w:r>
        <w:r w:rsidR="00AF1CE3">
          <w:rPr>
            <w:noProof/>
            <w:webHidden/>
          </w:rPr>
          <w:instrText xml:space="preserve"> PAGEREF _Toc448326741 \h </w:instrText>
        </w:r>
        <w:r w:rsidR="00AF1CE3">
          <w:rPr>
            <w:noProof/>
            <w:webHidden/>
          </w:rPr>
        </w:r>
        <w:r w:rsidR="00AF1CE3">
          <w:rPr>
            <w:noProof/>
            <w:webHidden/>
          </w:rPr>
          <w:fldChar w:fldCharType="separate"/>
        </w:r>
        <w:r w:rsidR="00D9779F">
          <w:rPr>
            <w:noProof/>
            <w:webHidden/>
          </w:rPr>
          <w:t>14</w:t>
        </w:r>
        <w:r w:rsidR="00AF1CE3">
          <w:rPr>
            <w:noProof/>
            <w:webHidden/>
          </w:rPr>
          <w:fldChar w:fldCharType="end"/>
        </w:r>
      </w:hyperlink>
    </w:p>
    <w:p w14:paraId="1F63E1A7"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42" w:history="1">
        <w:r w:rsidR="00AF1CE3" w:rsidRPr="00A70D44">
          <w:rPr>
            <w:rStyle w:val="Hyperlink"/>
            <w:noProof/>
          </w:rPr>
          <w:t>5.2.1</w:t>
        </w:r>
        <w:r w:rsidR="00AF1CE3">
          <w:rPr>
            <w:rFonts w:asciiTheme="minorHAnsi" w:eastAsiaTheme="minorEastAsia" w:hAnsiTheme="minorHAnsi" w:cstheme="minorBidi"/>
            <w:noProof/>
            <w:sz w:val="22"/>
            <w:szCs w:val="22"/>
            <w:lang w:val="en-IE" w:eastAsia="en-IE"/>
          </w:rPr>
          <w:tab/>
        </w:r>
        <w:r w:rsidR="00AF1CE3" w:rsidRPr="00A70D44">
          <w:rPr>
            <w:rStyle w:val="Hyperlink"/>
            <w:noProof/>
            <w:spacing w:val="1"/>
          </w:rPr>
          <w:t>Th</w:t>
        </w:r>
        <w:r w:rsidR="00AF1CE3" w:rsidRPr="00A70D44">
          <w:rPr>
            <w:rStyle w:val="Hyperlink"/>
            <w:noProof/>
          </w:rPr>
          <w:t>e Framework Contract in Cascade</w:t>
        </w:r>
        <w:r w:rsidR="00AF1CE3">
          <w:rPr>
            <w:noProof/>
            <w:webHidden/>
          </w:rPr>
          <w:tab/>
        </w:r>
        <w:r w:rsidR="00AF1CE3">
          <w:rPr>
            <w:noProof/>
            <w:webHidden/>
          </w:rPr>
          <w:fldChar w:fldCharType="begin"/>
        </w:r>
        <w:r w:rsidR="00AF1CE3">
          <w:rPr>
            <w:noProof/>
            <w:webHidden/>
          </w:rPr>
          <w:instrText xml:space="preserve"> PAGEREF _Toc448326742 \h </w:instrText>
        </w:r>
        <w:r w:rsidR="00AF1CE3">
          <w:rPr>
            <w:noProof/>
            <w:webHidden/>
          </w:rPr>
        </w:r>
        <w:r w:rsidR="00AF1CE3">
          <w:rPr>
            <w:noProof/>
            <w:webHidden/>
          </w:rPr>
          <w:fldChar w:fldCharType="separate"/>
        </w:r>
        <w:r w:rsidR="00D9779F">
          <w:rPr>
            <w:noProof/>
            <w:webHidden/>
          </w:rPr>
          <w:t>14</w:t>
        </w:r>
        <w:r w:rsidR="00AF1CE3">
          <w:rPr>
            <w:noProof/>
            <w:webHidden/>
          </w:rPr>
          <w:fldChar w:fldCharType="end"/>
        </w:r>
      </w:hyperlink>
    </w:p>
    <w:p w14:paraId="55D49231"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43" w:history="1">
        <w:r w:rsidR="00AF1CE3" w:rsidRPr="00A70D44">
          <w:rPr>
            <w:rStyle w:val="Hyperlink"/>
            <w:noProof/>
          </w:rPr>
          <w:t>5.2.2</w:t>
        </w:r>
        <w:r w:rsidR="00AF1CE3">
          <w:rPr>
            <w:rFonts w:asciiTheme="minorHAnsi" w:eastAsiaTheme="minorEastAsia" w:hAnsiTheme="minorHAnsi" w:cstheme="minorBidi"/>
            <w:noProof/>
            <w:sz w:val="22"/>
            <w:szCs w:val="22"/>
            <w:lang w:val="en-IE" w:eastAsia="en-IE"/>
          </w:rPr>
          <w:tab/>
        </w:r>
        <w:r w:rsidR="00AF1CE3" w:rsidRPr="00A70D44">
          <w:rPr>
            <w:rStyle w:val="Hyperlink"/>
            <w:noProof/>
            <w:spacing w:val="1"/>
          </w:rPr>
          <w:t>Th</w:t>
        </w:r>
        <w:r w:rsidR="00AF1CE3" w:rsidRPr="00A70D44">
          <w:rPr>
            <w:rStyle w:val="Hyperlink"/>
            <w:noProof/>
          </w:rPr>
          <w:t>e Specific Contracts (SC)</w:t>
        </w:r>
        <w:r w:rsidR="00AF1CE3">
          <w:rPr>
            <w:noProof/>
            <w:webHidden/>
          </w:rPr>
          <w:tab/>
        </w:r>
        <w:r w:rsidR="00AF1CE3">
          <w:rPr>
            <w:noProof/>
            <w:webHidden/>
          </w:rPr>
          <w:fldChar w:fldCharType="begin"/>
        </w:r>
        <w:r w:rsidR="00AF1CE3">
          <w:rPr>
            <w:noProof/>
            <w:webHidden/>
          </w:rPr>
          <w:instrText xml:space="preserve"> PAGEREF _Toc448326743 \h </w:instrText>
        </w:r>
        <w:r w:rsidR="00AF1CE3">
          <w:rPr>
            <w:noProof/>
            <w:webHidden/>
          </w:rPr>
        </w:r>
        <w:r w:rsidR="00AF1CE3">
          <w:rPr>
            <w:noProof/>
            <w:webHidden/>
          </w:rPr>
          <w:fldChar w:fldCharType="separate"/>
        </w:r>
        <w:r w:rsidR="00D9779F">
          <w:rPr>
            <w:noProof/>
            <w:webHidden/>
          </w:rPr>
          <w:t>14</w:t>
        </w:r>
        <w:r w:rsidR="00AF1CE3">
          <w:rPr>
            <w:noProof/>
            <w:webHidden/>
          </w:rPr>
          <w:fldChar w:fldCharType="end"/>
        </w:r>
      </w:hyperlink>
    </w:p>
    <w:p w14:paraId="56F9496D"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44" w:history="1">
        <w:r w:rsidR="00AF1CE3" w:rsidRPr="00A70D44">
          <w:rPr>
            <w:rStyle w:val="Hyperlink"/>
            <w:noProof/>
            <w:lang w:eastAsia="en-US"/>
          </w:rPr>
          <w:t>6</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Contract</w:t>
        </w:r>
        <w:r w:rsidR="00AF1CE3" w:rsidRPr="00A70D44">
          <w:rPr>
            <w:rStyle w:val="Hyperlink"/>
            <w:noProof/>
            <w:lang w:eastAsia="en-US"/>
          </w:rPr>
          <w:t xml:space="preserve"> modules, timings and associated cost elements</w:t>
        </w:r>
        <w:r w:rsidR="00AF1CE3">
          <w:rPr>
            <w:noProof/>
            <w:webHidden/>
          </w:rPr>
          <w:tab/>
        </w:r>
        <w:r w:rsidR="00AF1CE3">
          <w:rPr>
            <w:noProof/>
            <w:webHidden/>
          </w:rPr>
          <w:fldChar w:fldCharType="begin"/>
        </w:r>
        <w:r w:rsidR="00AF1CE3">
          <w:rPr>
            <w:noProof/>
            <w:webHidden/>
          </w:rPr>
          <w:instrText xml:space="preserve"> PAGEREF _Toc448326744 \h </w:instrText>
        </w:r>
        <w:r w:rsidR="00AF1CE3">
          <w:rPr>
            <w:noProof/>
            <w:webHidden/>
          </w:rPr>
        </w:r>
        <w:r w:rsidR="00AF1CE3">
          <w:rPr>
            <w:noProof/>
            <w:webHidden/>
          </w:rPr>
          <w:fldChar w:fldCharType="separate"/>
        </w:r>
        <w:r w:rsidR="00D9779F">
          <w:rPr>
            <w:noProof/>
            <w:webHidden/>
          </w:rPr>
          <w:t>15</w:t>
        </w:r>
        <w:r w:rsidR="00AF1CE3">
          <w:rPr>
            <w:noProof/>
            <w:webHidden/>
          </w:rPr>
          <w:fldChar w:fldCharType="end"/>
        </w:r>
      </w:hyperlink>
    </w:p>
    <w:p w14:paraId="3482BC74" w14:textId="77777777" w:rsidR="00AF1CE3" w:rsidRDefault="00AB14CE">
      <w:pPr>
        <w:pStyle w:val="TOC2"/>
        <w:rPr>
          <w:rFonts w:asciiTheme="minorHAnsi" w:eastAsiaTheme="minorEastAsia" w:hAnsiTheme="minorHAnsi" w:cstheme="minorBidi"/>
          <w:b w:val="0"/>
          <w:bCs w:val="0"/>
          <w:noProof/>
          <w:lang w:val="en-IE" w:eastAsia="en-IE"/>
        </w:rPr>
      </w:pPr>
      <w:hyperlink w:anchor="_Toc448326745" w:history="1">
        <w:r w:rsidR="00AF1CE3" w:rsidRPr="00A70D44">
          <w:rPr>
            <w:rStyle w:val="Hyperlink"/>
            <w:noProof/>
          </w:rPr>
          <w:t>6.1</w:t>
        </w:r>
        <w:r w:rsidR="00AF1CE3">
          <w:rPr>
            <w:rFonts w:asciiTheme="minorHAnsi" w:eastAsiaTheme="minorEastAsia" w:hAnsiTheme="minorHAnsi" w:cstheme="minorBidi"/>
            <w:b w:val="0"/>
            <w:bCs w:val="0"/>
            <w:noProof/>
            <w:lang w:val="en-IE" w:eastAsia="en-IE"/>
          </w:rPr>
          <w:tab/>
        </w:r>
        <w:r w:rsidR="00AF1CE3" w:rsidRPr="00A70D44">
          <w:rPr>
            <w:rStyle w:val="Hyperlink"/>
            <w:noProof/>
          </w:rPr>
          <w:t>General Considerations</w:t>
        </w:r>
        <w:r w:rsidR="00AF1CE3">
          <w:rPr>
            <w:noProof/>
            <w:webHidden/>
          </w:rPr>
          <w:tab/>
        </w:r>
        <w:r w:rsidR="00AF1CE3">
          <w:rPr>
            <w:noProof/>
            <w:webHidden/>
          </w:rPr>
          <w:fldChar w:fldCharType="begin"/>
        </w:r>
        <w:r w:rsidR="00AF1CE3">
          <w:rPr>
            <w:noProof/>
            <w:webHidden/>
          </w:rPr>
          <w:instrText xml:space="preserve"> PAGEREF _Toc448326745 \h </w:instrText>
        </w:r>
        <w:r w:rsidR="00AF1CE3">
          <w:rPr>
            <w:noProof/>
            <w:webHidden/>
          </w:rPr>
        </w:r>
        <w:r w:rsidR="00AF1CE3">
          <w:rPr>
            <w:noProof/>
            <w:webHidden/>
          </w:rPr>
          <w:fldChar w:fldCharType="separate"/>
        </w:r>
        <w:r w:rsidR="00D9779F">
          <w:rPr>
            <w:noProof/>
            <w:webHidden/>
          </w:rPr>
          <w:t>15</w:t>
        </w:r>
        <w:r w:rsidR="00AF1CE3">
          <w:rPr>
            <w:noProof/>
            <w:webHidden/>
          </w:rPr>
          <w:fldChar w:fldCharType="end"/>
        </w:r>
      </w:hyperlink>
    </w:p>
    <w:p w14:paraId="16849086" w14:textId="77777777" w:rsidR="00AF1CE3" w:rsidRDefault="00AB14CE">
      <w:pPr>
        <w:pStyle w:val="TOC2"/>
        <w:rPr>
          <w:rFonts w:asciiTheme="minorHAnsi" w:eastAsiaTheme="minorEastAsia" w:hAnsiTheme="minorHAnsi" w:cstheme="minorBidi"/>
          <w:b w:val="0"/>
          <w:bCs w:val="0"/>
          <w:noProof/>
          <w:lang w:val="en-IE" w:eastAsia="en-IE"/>
        </w:rPr>
      </w:pPr>
      <w:hyperlink w:anchor="_Toc448326746" w:history="1">
        <w:r w:rsidR="00AF1CE3" w:rsidRPr="00A70D44">
          <w:rPr>
            <w:rStyle w:val="Hyperlink"/>
            <w:noProof/>
          </w:rPr>
          <w:t>6.2</w:t>
        </w:r>
        <w:r w:rsidR="00AF1CE3">
          <w:rPr>
            <w:rFonts w:asciiTheme="minorHAnsi" w:eastAsiaTheme="minorEastAsia" w:hAnsiTheme="minorHAnsi" w:cstheme="minorBidi"/>
            <w:b w:val="0"/>
            <w:bCs w:val="0"/>
            <w:noProof/>
            <w:lang w:val="en-IE" w:eastAsia="en-IE"/>
          </w:rPr>
          <w:tab/>
        </w:r>
        <w:r w:rsidR="00AF1CE3" w:rsidRPr="00A70D44">
          <w:rPr>
            <w:rStyle w:val="Hyperlink"/>
            <w:noProof/>
          </w:rPr>
          <w:t>Module 1: Initial set-up phase</w:t>
        </w:r>
        <w:r w:rsidR="00AF1CE3">
          <w:rPr>
            <w:noProof/>
            <w:webHidden/>
          </w:rPr>
          <w:tab/>
        </w:r>
        <w:r w:rsidR="00AF1CE3">
          <w:rPr>
            <w:noProof/>
            <w:webHidden/>
          </w:rPr>
          <w:fldChar w:fldCharType="begin"/>
        </w:r>
        <w:r w:rsidR="00AF1CE3">
          <w:rPr>
            <w:noProof/>
            <w:webHidden/>
          </w:rPr>
          <w:instrText xml:space="preserve"> PAGEREF _Toc448326746 \h </w:instrText>
        </w:r>
        <w:r w:rsidR="00AF1CE3">
          <w:rPr>
            <w:noProof/>
            <w:webHidden/>
          </w:rPr>
        </w:r>
        <w:r w:rsidR="00AF1CE3">
          <w:rPr>
            <w:noProof/>
            <w:webHidden/>
          </w:rPr>
          <w:fldChar w:fldCharType="separate"/>
        </w:r>
        <w:r w:rsidR="00D9779F">
          <w:rPr>
            <w:noProof/>
            <w:webHidden/>
          </w:rPr>
          <w:t>18</w:t>
        </w:r>
        <w:r w:rsidR="00AF1CE3">
          <w:rPr>
            <w:noProof/>
            <w:webHidden/>
          </w:rPr>
          <w:fldChar w:fldCharType="end"/>
        </w:r>
      </w:hyperlink>
    </w:p>
    <w:p w14:paraId="76A92B1C" w14:textId="77777777" w:rsidR="00AF1CE3" w:rsidRDefault="00AB14CE">
      <w:pPr>
        <w:pStyle w:val="TOC2"/>
        <w:rPr>
          <w:rFonts w:asciiTheme="minorHAnsi" w:eastAsiaTheme="minorEastAsia" w:hAnsiTheme="minorHAnsi" w:cstheme="minorBidi"/>
          <w:b w:val="0"/>
          <w:bCs w:val="0"/>
          <w:noProof/>
          <w:lang w:val="en-IE" w:eastAsia="en-IE"/>
        </w:rPr>
      </w:pPr>
      <w:hyperlink w:anchor="_Toc448326747" w:history="1">
        <w:r w:rsidR="00AF1CE3" w:rsidRPr="00A70D44">
          <w:rPr>
            <w:rStyle w:val="Hyperlink"/>
            <w:noProof/>
          </w:rPr>
          <w:t>6.3</w:t>
        </w:r>
        <w:r w:rsidR="00AF1CE3">
          <w:rPr>
            <w:rFonts w:asciiTheme="minorHAnsi" w:eastAsiaTheme="minorEastAsia" w:hAnsiTheme="minorHAnsi" w:cstheme="minorBidi"/>
            <w:b w:val="0"/>
            <w:bCs w:val="0"/>
            <w:noProof/>
            <w:lang w:val="en-IE" w:eastAsia="en-IE"/>
          </w:rPr>
          <w:tab/>
        </w:r>
        <w:r w:rsidR="00AF1CE3" w:rsidRPr="00A70D44">
          <w:rPr>
            <w:rStyle w:val="Hyperlink"/>
            <w:noProof/>
          </w:rPr>
          <w:t>Module 2: Mobilisation</w:t>
        </w:r>
        <w:r w:rsidR="00AF1CE3">
          <w:rPr>
            <w:noProof/>
            <w:webHidden/>
          </w:rPr>
          <w:tab/>
        </w:r>
        <w:r w:rsidR="00AF1CE3">
          <w:rPr>
            <w:noProof/>
            <w:webHidden/>
          </w:rPr>
          <w:fldChar w:fldCharType="begin"/>
        </w:r>
        <w:r w:rsidR="00AF1CE3">
          <w:rPr>
            <w:noProof/>
            <w:webHidden/>
          </w:rPr>
          <w:instrText xml:space="preserve"> PAGEREF _Toc448326747 \h </w:instrText>
        </w:r>
        <w:r w:rsidR="00AF1CE3">
          <w:rPr>
            <w:noProof/>
            <w:webHidden/>
          </w:rPr>
        </w:r>
        <w:r w:rsidR="00AF1CE3">
          <w:rPr>
            <w:noProof/>
            <w:webHidden/>
          </w:rPr>
          <w:fldChar w:fldCharType="separate"/>
        </w:r>
        <w:r w:rsidR="00D9779F">
          <w:rPr>
            <w:noProof/>
            <w:webHidden/>
          </w:rPr>
          <w:t>18</w:t>
        </w:r>
        <w:r w:rsidR="00AF1CE3">
          <w:rPr>
            <w:noProof/>
            <w:webHidden/>
          </w:rPr>
          <w:fldChar w:fldCharType="end"/>
        </w:r>
      </w:hyperlink>
    </w:p>
    <w:p w14:paraId="52E7C77C" w14:textId="77777777" w:rsidR="00AF1CE3" w:rsidRDefault="00AB14CE">
      <w:pPr>
        <w:pStyle w:val="TOC2"/>
        <w:rPr>
          <w:rFonts w:asciiTheme="minorHAnsi" w:eastAsiaTheme="minorEastAsia" w:hAnsiTheme="minorHAnsi" w:cstheme="minorBidi"/>
          <w:b w:val="0"/>
          <w:bCs w:val="0"/>
          <w:noProof/>
          <w:lang w:val="en-IE" w:eastAsia="en-IE"/>
        </w:rPr>
      </w:pPr>
      <w:hyperlink w:anchor="_Toc448326748" w:history="1">
        <w:r w:rsidR="00AF1CE3" w:rsidRPr="00A70D44">
          <w:rPr>
            <w:rStyle w:val="Hyperlink"/>
            <w:noProof/>
          </w:rPr>
          <w:t>6.4</w:t>
        </w:r>
        <w:r w:rsidR="00AF1CE3">
          <w:rPr>
            <w:rFonts w:asciiTheme="minorHAnsi" w:eastAsiaTheme="minorEastAsia" w:hAnsiTheme="minorHAnsi" w:cstheme="minorBidi"/>
            <w:b w:val="0"/>
            <w:bCs w:val="0"/>
            <w:noProof/>
            <w:lang w:val="en-IE" w:eastAsia="en-IE"/>
          </w:rPr>
          <w:tab/>
        </w:r>
        <w:r w:rsidR="00AF1CE3" w:rsidRPr="00A70D44">
          <w:rPr>
            <w:rStyle w:val="Hyperlink"/>
            <w:noProof/>
          </w:rPr>
          <w:t>Module 3: On-site activities</w:t>
        </w:r>
        <w:r w:rsidR="00AF1CE3">
          <w:rPr>
            <w:noProof/>
            <w:webHidden/>
          </w:rPr>
          <w:tab/>
        </w:r>
        <w:r w:rsidR="00AF1CE3">
          <w:rPr>
            <w:noProof/>
            <w:webHidden/>
          </w:rPr>
          <w:fldChar w:fldCharType="begin"/>
        </w:r>
        <w:r w:rsidR="00AF1CE3">
          <w:rPr>
            <w:noProof/>
            <w:webHidden/>
          </w:rPr>
          <w:instrText xml:space="preserve"> PAGEREF _Toc448326748 \h </w:instrText>
        </w:r>
        <w:r w:rsidR="00AF1CE3">
          <w:rPr>
            <w:noProof/>
            <w:webHidden/>
          </w:rPr>
        </w:r>
        <w:r w:rsidR="00AF1CE3">
          <w:rPr>
            <w:noProof/>
            <w:webHidden/>
          </w:rPr>
          <w:fldChar w:fldCharType="separate"/>
        </w:r>
        <w:r w:rsidR="00D9779F">
          <w:rPr>
            <w:noProof/>
            <w:webHidden/>
          </w:rPr>
          <w:t>19</w:t>
        </w:r>
        <w:r w:rsidR="00AF1CE3">
          <w:rPr>
            <w:noProof/>
            <w:webHidden/>
          </w:rPr>
          <w:fldChar w:fldCharType="end"/>
        </w:r>
      </w:hyperlink>
    </w:p>
    <w:p w14:paraId="20DCB2B2" w14:textId="77777777" w:rsidR="00AF1CE3" w:rsidRDefault="00AB14CE">
      <w:pPr>
        <w:pStyle w:val="TOC2"/>
        <w:rPr>
          <w:rFonts w:asciiTheme="minorHAnsi" w:eastAsiaTheme="minorEastAsia" w:hAnsiTheme="minorHAnsi" w:cstheme="minorBidi"/>
          <w:b w:val="0"/>
          <w:bCs w:val="0"/>
          <w:noProof/>
          <w:lang w:val="en-IE" w:eastAsia="en-IE"/>
        </w:rPr>
      </w:pPr>
      <w:hyperlink w:anchor="_Toc448326749" w:history="1">
        <w:r w:rsidR="00AF1CE3" w:rsidRPr="00A70D44">
          <w:rPr>
            <w:rStyle w:val="Hyperlink"/>
            <w:noProof/>
          </w:rPr>
          <w:t>6.5</w:t>
        </w:r>
        <w:r w:rsidR="00AF1CE3">
          <w:rPr>
            <w:rFonts w:asciiTheme="minorHAnsi" w:eastAsiaTheme="minorEastAsia" w:hAnsiTheme="minorHAnsi" w:cstheme="minorBidi"/>
            <w:b w:val="0"/>
            <w:bCs w:val="0"/>
            <w:noProof/>
            <w:lang w:val="en-IE" w:eastAsia="en-IE"/>
          </w:rPr>
          <w:tab/>
        </w:r>
        <w:r w:rsidR="00AF1CE3" w:rsidRPr="00A70D44">
          <w:rPr>
            <w:rStyle w:val="Hyperlink"/>
            <w:noProof/>
          </w:rPr>
          <w:t>Module 4: Flight operations/missions</w:t>
        </w:r>
        <w:r w:rsidR="00AF1CE3">
          <w:rPr>
            <w:noProof/>
            <w:webHidden/>
          </w:rPr>
          <w:tab/>
        </w:r>
        <w:r w:rsidR="00AF1CE3">
          <w:rPr>
            <w:noProof/>
            <w:webHidden/>
          </w:rPr>
          <w:fldChar w:fldCharType="begin"/>
        </w:r>
        <w:r w:rsidR="00AF1CE3">
          <w:rPr>
            <w:noProof/>
            <w:webHidden/>
          </w:rPr>
          <w:instrText xml:space="preserve"> PAGEREF _Toc448326749 \h </w:instrText>
        </w:r>
        <w:r w:rsidR="00AF1CE3">
          <w:rPr>
            <w:noProof/>
            <w:webHidden/>
          </w:rPr>
        </w:r>
        <w:r w:rsidR="00AF1CE3">
          <w:rPr>
            <w:noProof/>
            <w:webHidden/>
          </w:rPr>
          <w:fldChar w:fldCharType="separate"/>
        </w:r>
        <w:r w:rsidR="00D9779F">
          <w:rPr>
            <w:noProof/>
            <w:webHidden/>
          </w:rPr>
          <w:t>20</w:t>
        </w:r>
        <w:r w:rsidR="00AF1CE3">
          <w:rPr>
            <w:noProof/>
            <w:webHidden/>
          </w:rPr>
          <w:fldChar w:fldCharType="end"/>
        </w:r>
      </w:hyperlink>
    </w:p>
    <w:p w14:paraId="4DC0178D" w14:textId="77777777" w:rsidR="00AF1CE3" w:rsidRDefault="00AB14CE">
      <w:pPr>
        <w:pStyle w:val="TOC2"/>
        <w:rPr>
          <w:rFonts w:asciiTheme="minorHAnsi" w:eastAsiaTheme="minorEastAsia" w:hAnsiTheme="minorHAnsi" w:cstheme="minorBidi"/>
          <w:b w:val="0"/>
          <w:bCs w:val="0"/>
          <w:noProof/>
          <w:lang w:val="en-IE" w:eastAsia="en-IE"/>
        </w:rPr>
      </w:pPr>
      <w:hyperlink w:anchor="_Toc448326750" w:history="1">
        <w:r w:rsidR="00AF1CE3" w:rsidRPr="00A70D44">
          <w:rPr>
            <w:rStyle w:val="Hyperlink"/>
            <w:noProof/>
          </w:rPr>
          <w:t>6.6</w:t>
        </w:r>
        <w:r w:rsidR="00AF1CE3">
          <w:rPr>
            <w:rFonts w:asciiTheme="minorHAnsi" w:eastAsiaTheme="minorEastAsia" w:hAnsiTheme="minorHAnsi" w:cstheme="minorBidi"/>
            <w:b w:val="0"/>
            <w:bCs w:val="0"/>
            <w:noProof/>
            <w:lang w:val="en-IE" w:eastAsia="en-IE"/>
          </w:rPr>
          <w:tab/>
        </w:r>
        <w:r w:rsidR="00AF1CE3" w:rsidRPr="00A70D44">
          <w:rPr>
            <w:rStyle w:val="Hyperlink"/>
            <w:noProof/>
          </w:rPr>
          <w:t>Module 5: Service availability/reservation fee (only Lot 1)</w:t>
        </w:r>
        <w:r w:rsidR="00AF1CE3">
          <w:rPr>
            <w:noProof/>
            <w:webHidden/>
          </w:rPr>
          <w:tab/>
        </w:r>
        <w:r w:rsidR="00AF1CE3">
          <w:rPr>
            <w:noProof/>
            <w:webHidden/>
          </w:rPr>
          <w:fldChar w:fldCharType="begin"/>
        </w:r>
        <w:r w:rsidR="00AF1CE3">
          <w:rPr>
            <w:noProof/>
            <w:webHidden/>
          </w:rPr>
          <w:instrText xml:space="preserve"> PAGEREF _Toc448326750 \h </w:instrText>
        </w:r>
        <w:r w:rsidR="00AF1CE3">
          <w:rPr>
            <w:noProof/>
            <w:webHidden/>
          </w:rPr>
        </w:r>
        <w:r w:rsidR="00AF1CE3">
          <w:rPr>
            <w:noProof/>
            <w:webHidden/>
          </w:rPr>
          <w:fldChar w:fldCharType="separate"/>
        </w:r>
        <w:r w:rsidR="00D9779F">
          <w:rPr>
            <w:noProof/>
            <w:webHidden/>
          </w:rPr>
          <w:t>21</w:t>
        </w:r>
        <w:r w:rsidR="00AF1CE3">
          <w:rPr>
            <w:noProof/>
            <w:webHidden/>
          </w:rPr>
          <w:fldChar w:fldCharType="end"/>
        </w:r>
      </w:hyperlink>
    </w:p>
    <w:p w14:paraId="5D546199" w14:textId="77777777" w:rsidR="00AF1CE3" w:rsidRDefault="00AB14CE">
      <w:pPr>
        <w:pStyle w:val="TOC2"/>
        <w:rPr>
          <w:rFonts w:asciiTheme="minorHAnsi" w:eastAsiaTheme="minorEastAsia" w:hAnsiTheme="minorHAnsi" w:cstheme="minorBidi"/>
          <w:b w:val="0"/>
          <w:bCs w:val="0"/>
          <w:noProof/>
          <w:lang w:val="en-IE" w:eastAsia="en-IE"/>
        </w:rPr>
      </w:pPr>
      <w:hyperlink w:anchor="_Toc448326751" w:history="1">
        <w:r w:rsidR="00AF1CE3" w:rsidRPr="00A70D44">
          <w:rPr>
            <w:rStyle w:val="Hyperlink"/>
            <w:noProof/>
          </w:rPr>
          <w:t>6.7</w:t>
        </w:r>
        <w:r w:rsidR="00AF1CE3">
          <w:rPr>
            <w:rFonts w:asciiTheme="minorHAnsi" w:eastAsiaTheme="minorEastAsia" w:hAnsiTheme="minorHAnsi" w:cstheme="minorBidi"/>
            <w:b w:val="0"/>
            <w:bCs w:val="0"/>
            <w:noProof/>
            <w:lang w:val="en-IE" w:eastAsia="en-IE"/>
          </w:rPr>
          <w:tab/>
        </w:r>
        <w:r w:rsidR="00AF1CE3" w:rsidRPr="00A70D44">
          <w:rPr>
            <w:rStyle w:val="Hyperlink"/>
            <w:noProof/>
          </w:rPr>
          <w:t>Module 6: Interfacing</w:t>
        </w:r>
        <w:r w:rsidR="00AF1CE3">
          <w:rPr>
            <w:noProof/>
            <w:webHidden/>
          </w:rPr>
          <w:tab/>
        </w:r>
        <w:r w:rsidR="00AF1CE3">
          <w:rPr>
            <w:noProof/>
            <w:webHidden/>
          </w:rPr>
          <w:fldChar w:fldCharType="begin"/>
        </w:r>
        <w:r w:rsidR="00AF1CE3">
          <w:rPr>
            <w:noProof/>
            <w:webHidden/>
          </w:rPr>
          <w:instrText xml:space="preserve"> PAGEREF _Toc448326751 \h </w:instrText>
        </w:r>
        <w:r w:rsidR="00AF1CE3">
          <w:rPr>
            <w:noProof/>
            <w:webHidden/>
          </w:rPr>
        </w:r>
        <w:r w:rsidR="00AF1CE3">
          <w:rPr>
            <w:noProof/>
            <w:webHidden/>
          </w:rPr>
          <w:fldChar w:fldCharType="separate"/>
        </w:r>
        <w:r w:rsidR="00D9779F">
          <w:rPr>
            <w:noProof/>
            <w:webHidden/>
          </w:rPr>
          <w:t>22</w:t>
        </w:r>
        <w:r w:rsidR="00AF1CE3">
          <w:rPr>
            <w:noProof/>
            <w:webHidden/>
          </w:rPr>
          <w:fldChar w:fldCharType="end"/>
        </w:r>
      </w:hyperlink>
    </w:p>
    <w:p w14:paraId="09312192" w14:textId="77777777" w:rsidR="00AF1CE3" w:rsidRDefault="00AB14CE">
      <w:pPr>
        <w:pStyle w:val="TOC2"/>
        <w:rPr>
          <w:rFonts w:asciiTheme="minorHAnsi" w:eastAsiaTheme="minorEastAsia" w:hAnsiTheme="minorHAnsi" w:cstheme="minorBidi"/>
          <w:b w:val="0"/>
          <w:bCs w:val="0"/>
          <w:noProof/>
          <w:lang w:val="en-IE" w:eastAsia="en-IE"/>
        </w:rPr>
      </w:pPr>
      <w:hyperlink w:anchor="_Toc448326752" w:history="1">
        <w:r w:rsidR="00AF1CE3" w:rsidRPr="00A70D44">
          <w:rPr>
            <w:rStyle w:val="Hyperlink"/>
            <w:noProof/>
          </w:rPr>
          <w:t>6.8</w:t>
        </w:r>
        <w:r w:rsidR="00AF1CE3">
          <w:rPr>
            <w:rFonts w:asciiTheme="minorHAnsi" w:eastAsiaTheme="minorEastAsia" w:hAnsiTheme="minorHAnsi" w:cstheme="minorBidi"/>
            <w:b w:val="0"/>
            <w:bCs w:val="0"/>
            <w:noProof/>
            <w:lang w:val="en-IE" w:eastAsia="en-IE"/>
          </w:rPr>
          <w:tab/>
        </w:r>
        <w:r w:rsidR="00AF1CE3" w:rsidRPr="00A70D44">
          <w:rPr>
            <w:rStyle w:val="Hyperlink"/>
            <w:noProof/>
          </w:rPr>
          <w:t>Other costs</w:t>
        </w:r>
        <w:r w:rsidR="00AF1CE3">
          <w:rPr>
            <w:noProof/>
            <w:webHidden/>
          </w:rPr>
          <w:tab/>
        </w:r>
        <w:r w:rsidR="00AF1CE3">
          <w:rPr>
            <w:noProof/>
            <w:webHidden/>
          </w:rPr>
          <w:fldChar w:fldCharType="begin"/>
        </w:r>
        <w:r w:rsidR="00AF1CE3">
          <w:rPr>
            <w:noProof/>
            <w:webHidden/>
          </w:rPr>
          <w:instrText xml:space="preserve"> PAGEREF _Toc448326752 \h </w:instrText>
        </w:r>
        <w:r w:rsidR="00AF1CE3">
          <w:rPr>
            <w:noProof/>
            <w:webHidden/>
          </w:rPr>
        </w:r>
        <w:r w:rsidR="00AF1CE3">
          <w:rPr>
            <w:noProof/>
            <w:webHidden/>
          </w:rPr>
          <w:fldChar w:fldCharType="separate"/>
        </w:r>
        <w:r w:rsidR="00D9779F">
          <w:rPr>
            <w:noProof/>
            <w:webHidden/>
          </w:rPr>
          <w:t>23</w:t>
        </w:r>
        <w:r w:rsidR="00AF1CE3">
          <w:rPr>
            <w:noProof/>
            <w:webHidden/>
          </w:rPr>
          <w:fldChar w:fldCharType="end"/>
        </w:r>
      </w:hyperlink>
    </w:p>
    <w:p w14:paraId="3CE1A299"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53" w:history="1">
        <w:r w:rsidR="00AF1CE3" w:rsidRPr="00A70D44">
          <w:rPr>
            <w:rStyle w:val="Hyperlink"/>
            <w:noProof/>
          </w:rPr>
          <w:t>7</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Service requirements and Conops</w:t>
        </w:r>
        <w:r w:rsidR="00AF1CE3">
          <w:rPr>
            <w:noProof/>
            <w:webHidden/>
          </w:rPr>
          <w:tab/>
        </w:r>
        <w:r w:rsidR="00AF1CE3">
          <w:rPr>
            <w:noProof/>
            <w:webHidden/>
          </w:rPr>
          <w:fldChar w:fldCharType="begin"/>
        </w:r>
        <w:r w:rsidR="00AF1CE3">
          <w:rPr>
            <w:noProof/>
            <w:webHidden/>
          </w:rPr>
          <w:instrText xml:space="preserve"> PAGEREF _Toc448326753 \h </w:instrText>
        </w:r>
        <w:r w:rsidR="00AF1CE3">
          <w:rPr>
            <w:noProof/>
            <w:webHidden/>
          </w:rPr>
        </w:r>
        <w:r w:rsidR="00AF1CE3">
          <w:rPr>
            <w:noProof/>
            <w:webHidden/>
          </w:rPr>
          <w:fldChar w:fldCharType="separate"/>
        </w:r>
        <w:r w:rsidR="00D9779F">
          <w:rPr>
            <w:noProof/>
            <w:webHidden/>
          </w:rPr>
          <w:t>23</w:t>
        </w:r>
        <w:r w:rsidR="00AF1CE3">
          <w:rPr>
            <w:noProof/>
            <w:webHidden/>
          </w:rPr>
          <w:fldChar w:fldCharType="end"/>
        </w:r>
      </w:hyperlink>
    </w:p>
    <w:p w14:paraId="3727A924" w14:textId="77777777" w:rsidR="00AF1CE3" w:rsidRDefault="00AB14CE">
      <w:pPr>
        <w:pStyle w:val="TOC2"/>
        <w:rPr>
          <w:rFonts w:asciiTheme="minorHAnsi" w:eastAsiaTheme="minorEastAsia" w:hAnsiTheme="minorHAnsi" w:cstheme="minorBidi"/>
          <w:b w:val="0"/>
          <w:bCs w:val="0"/>
          <w:noProof/>
          <w:lang w:val="en-IE" w:eastAsia="en-IE"/>
        </w:rPr>
      </w:pPr>
      <w:hyperlink w:anchor="_Toc448326754" w:history="1">
        <w:r w:rsidR="00AF1CE3" w:rsidRPr="00A70D44">
          <w:rPr>
            <w:rStyle w:val="Hyperlink"/>
            <w:noProof/>
          </w:rPr>
          <w:t>7.1</w:t>
        </w:r>
        <w:r w:rsidR="00AF1CE3">
          <w:rPr>
            <w:rFonts w:asciiTheme="minorHAnsi" w:eastAsiaTheme="minorEastAsia" w:hAnsiTheme="minorHAnsi" w:cstheme="minorBidi"/>
            <w:b w:val="0"/>
            <w:bCs w:val="0"/>
            <w:noProof/>
            <w:lang w:val="en-IE" w:eastAsia="en-IE"/>
          </w:rPr>
          <w:tab/>
        </w:r>
        <w:r w:rsidR="00AF1CE3" w:rsidRPr="00A70D44">
          <w:rPr>
            <w:rStyle w:val="Hyperlink"/>
            <w:noProof/>
          </w:rPr>
          <w:t>Requirements for both Lots</w:t>
        </w:r>
        <w:r w:rsidR="00AF1CE3">
          <w:rPr>
            <w:noProof/>
            <w:webHidden/>
          </w:rPr>
          <w:tab/>
        </w:r>
        <w:r w:rsidR="00AF1CE3">
          <w:rPr>
            <w:noProof/>
            <w:webHidden/>
          </w:rPr>
          <w:fldChar w:fldCharType="begin"/>
        </w:r>
        <w:r w:rsidR="00AF1CE3">
          <w:rPr>
            <w:noProof/>
            <w:webHidden/>
          </w:rPr>
          <w:instrText xml:space="preserve"> PAGEREF _Toc448326754 \h </w:instrText>
        </w:r>
        <w:r w:rsidR="00AF1CE3">
          <w:rPr>
            <w:noProof/>
            <w:webHidden/>
          </w:rPr>
        </w:r>
        <w:r w:rsidR="00AF1CE3">
          <w:rPr>
            <w:noProof/>
            <w:webHidden/>
          </w:rPr>
          <w:fldChar w:fldCharType="separate"/>
        </w:r>
        <w:r w:rsidR="00D9779F">
          <w:rPr>
            <w:noProof/>
            <w:webHidden/>
          </w:rPr>
          <w:t>23</w:t>
        </w:r>
        <w:r w:rsidR="00AF1CE3">
          <w:rPr>
            <w:noProof/>
            <w:webHidden/>
          </w:rPr>
          <w:fldChar w:fldCharType="end"/>
        </w:r>
      </w:hyperlink>
    </w:p>
    <w:p w14:paraId="07909097"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55" w:history="1">
        <w:r w:rsidR="00AF1CE3" w:rsidRPr="00A70D44">
          <w:rPr>
            <w:rStyle w:val="Hyperlink"/>
            <w:noProof/>
          </w:rPr>
          <w:t>7.1.1</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General</w:t>
        </w:r>
        <w:r w:rsidR="00AF1CE3">
          <w:rPr>
            <w:noProof/>
            <w:webHidden/>
          </w:rPr>
          <w:tab/>
        </w:r>
        <w:r w:rsidR="00AF1CE3">
          <w:rPr>
            <w:noProof/>
            <w:webHidden/>
          </w:rPr>
          <w:fldChar w:fldCharType="begin"/>
        </w:r>
        <w:r w:rsidR="00AF1CE3">
          <w:rPr>
            <w:noProof/>
            <w:webHidden/>
          </w:rPr>
          <w:instrText xml:space="preserve"> PAGEREF _Toc448326755 \h </w:instrText>
        </w:r>
        <w:r w:rsidR="00AF1CE3">
          <w:rPr>
            <w:noProof/>
            <w:webHidden/>
          </w:rPr>
        </w:r>
        <w:r w:rsidR="00AF1CE3">
          <w:rPr>
            <w:noProof/>
            <w:webHidden/>
          </w:rPr>
          <w:fldChar w:fldCharType="separate"/>
        </w:r>
        <w:r w:rsidR="00D9779F">
          <w:rPr>
            <w:noProof/>
            <w:webHidden/>
          </w:rPr>
          <w:t>23</w:t>
        </w:r>
        <w:r w:rsidR="00AF1CE3">
          <w:rPr>
            <w:noProof/>
            <w:webHidden/>
          </w:rPr>
          <w:fldChar w:fldCharType="end"/>
        </w:r>
      </w:hyperlink>
    </w:p>
    <w:p w14:paraId="5007A169"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56" w:history="1">
        <w:r w:rsidR="00AF1CE3" w:rsidRPr="00A70D44">
          <w:rPr>
            <w:rStyle w:val="Hyperlink"/>
            <w:noProof/>
          </w:rPr>
          <w:t>7.1.2</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RPAS platform and sensors</w:t>
        </w:r>
        <w:r w:rsidR="00AF1CE3">
          <w:rPr>
            <w:noProof/>
            <w:webHidden/>
          </w:rPr>
          <w:tab/>
        </w:r>
        <w:r w:rsidR="00AF1CE3">
          <w:rPr>
            <w:noProof/>
            <w:webHidden/>
          </w:rPr>
          <w:fldChar w:fldCharType="begin"/>
        </w:r>
        <w:r w:rsidR="00AF1CE3">
          <w:rPr>
            <w:noProof/>
            <w:webHidden/>
          </w:rPr>
          <w:instrText xml:space="preserve"> PAGEREF _Toc448326756 \h </w:instrText>
        </w:r>
        <w:r w:rsidR="00AF1CE3">
          <w:rPr>
            <w:noProof/>
            <w:webHidden/>
          </w:rPr>
        </w:r>
        <w:r w:rsidR="00AF1CE3">
          <w:rPr>
            <w:noProof/>
            <w:webHidden/>
          </w:rPr>
          <w:fldChar w:fldCharType="separate"/>
        </w:r>
        <w:r w:rsidR="00D9779F">
          <w:rPr>
            <w:noProof/>
            <w:webHidden/>
          </w:rPr>
          <w:t>24</w:t>
        </w:r>
        <w:r w:rsidR="00AF1CE3">
          <w:rPr>
            <w:noProof/>
            <w:webHidden/>
          </w:rPr>
          <w:fldChar w:fldCharType="end"/>
        </w:r>
      </w:hyperlink>
    </w:p>
    <w:p w14:paraId="4FC80798"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57" w:history="1">
        <w:r w:rsidR="00AF1CE3" w:rsidRPr="00A70D44">
          <w:rPr>
            <w:rStyle w:val="Hyperlink"/>
            <w:noProof/>
          </w:rPr>
          <w:t>7.1.3</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RPAS communication infrastructure</w:t>
        </w:r>
        <w:r w:rsidR="00AF1CE3">
          <w:rPr>
            <w:noProof/>
            <w:webHidden/>
          </w:rPr>
          <w:tab/>
        </w:r>
        <w:r w:rsidR="00AF1CE3">
          <w:rPr>
            <w:noProof/>
            <w:webHidden/>
          </w:rPr>
          <w:fldChar w:fldCharType="begin"/>
        </w:r>
        <w:r w:rsidR="00AF1CE3">
          <w:rPr>
            <w:noProof/>
            <w:webHidden/>
          </w:rPr>
          <w:instrText xml:space="preserve"> PAGEREF _Toc448326757 \h </w:instrText>
        </w:r>
        <w:r w:rsidR="00AF1CE3">
          <w:rPr>
            <w:noProof/>
            <w:webHidden/>
          </w:rPr>
        </w:r>
        <w:r w:rsidR="00AF1CE3">
          <w:rPr>
            <w:noProof/>
            <w:webHidden/>
          </w:rPr>
          <w:fldChar w:fldCharType="separate"/>
        </w:r>
        <w:r w:rsidR="00D9779F">
          <w:rPr>
            <w:noProof/>
            <w:webHidden/>
          </w:rPr>
          <w:t>24</w:t>
        </w:r>
        <w:r w:rsidR="00AF1CE3">
          <w:rPr>
            <w:noProof/>
            <w:webHidden/>
          </w:rPr>
          <w:fldChar w:fldCharType="end"/>
        </w:r>
      </w:hyperlink>
    </w:p>
    <w:p w14:paraId="47D832E0"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58" w:history="1">
        <w:r w:rsidR="00AF1CE3" w:rsidRPr="00A70D44">
          <w:rPr>
            <w:rStyle w:val="Hyperlink"/>
            <w:noProof/>
          </w:rPr>
          <w:t>7.1.4</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RPA approval</w:t>
        </w:r>
        <w:r w:rsidR="00AF1CE3">
          <w:rPr>
            <w:noProof/>
            <w:webHidden/>
          </w:rPr>
          <w:tab/>
        </w:r>
        <w:r w:rsidR="00AF1CE3">
          <w:rPr>
            <w:noProof/>
            <w:webHidden/>
          </w:rPr>
          <w:fldChar w:fldCharType="begin"/>
        </w:r>
        <w:r w:rsidR="00AF1CE3">
          <w:rPr>
            <w:noProof/>
            <w:webHidden/>
          </w:rPr>
          <w:instrText xml:space="preserve"> PAGEREF _Toc448326758 \h </w:instrText>
        </w:r>
        <w:r w:rsidR="00AF1CE3">
          <w:rPr>
            <w:noProof/>
            <w:webHidden/>
          </w:rPr>
        </w:r>
        <w:r w:rsidR="00AF1CE3">
          <w:rPr>
            <w:noProof/>
            <w:webHidden/>
          </w:rPr>
          <w:fldChar w:fldCharType="separate"/>
        </w:r>
        <w:r w:rsidR="00D9779F">
          <w:rPr>
            <w:noProof/>
            <w:webHidden/>
          </w:rPr>
          <w:t>27</w:t>
        </w:r>
        <w:r w:rsidR="00AF1CE3">
          <w:rPr>
            <w:noProof/>
            <w:webHidden/>
          </w:rPr>
          <w:fldChar w:fldCharType="end"/>
        </w:r>
      </w:hyperlink>
    </w:p>
    <w:p w14:paraId="4C24A15A"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59" w:history="1">
        <w:r w:rsidR="00AF1CE3" w:rsidRPr="00A70D44">
          <w:rPr>
            <w:rStyle w:val="Hyperlink"/>
            <w:noProof/>
          </w:rPr>
          <w:t>7.1.5</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Air traffic management</w:t>
        </w:r>
        <w:r w:rsidR="00AF1CE3">
          <w:rPr>
            <w:noProof/>
            <w:webHidden/>
          </w:rPr>
          <w:tab/>
        </w:r>
        <w:r w:rsidR="00AF1CE3">
          <w:rPr>
            <w:noProof/>
            <w:webHidden/>
          </w:rPr>
          <w:fldChar w:fldCharType="begin"/>
        </w:r>
        <w:r w:rsidR="00AF1CE3">
          <w:rPr>
            <w:noProof/>
            <w:webHidden/>
          </w:rPr>
          <w:instrText xml:space="preserve"> PAGEREF _Toc448326759 \h </w:instrText>
        </w:r>
        <w:r w:rsidR="00AF1CE3">
          <w:rPr>
            <w:noProof/>
            <w:webHidden/>
          </w:rPr>
        </w:r>
        <w:r w:rsidR="00AF1CE3">
          <w:rPr>
            <w:noProof/>
            <w:webHidden/>
          </w:rPr>
          <w:fldChar w:fldCharType="separate"/>
        </w:r>
        <w:r w:rsidR="00D9779F">
          <w:rPr>
            <w:noProof/>
            <w:webHidden/>
          </w:rPr>
          <w:t>28</w:t>
        </w:r>
        <w:r w:rsidR="00AF1CE3">
          <w:rPr>
            <w:noProof/>
            <w:webHidden/>
          </w:rPr>
          <w:fldChar w:fldCharType="end"/>
        </w:r>
      </w:hyperlink>
    </w:p>
    <w:p w14:paraId="344EDBB4"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0" w:history="1">
        <w:r w:rsidR="00AF1CE3" w:rsidRPr="00A70D44">
          <w:rPr>
            <w:rStyle w:val="Hyperlink"/>
            <w:noProof/>
          </w:rPr>
          <w:t>7.1.6</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Data provision</w:t>
        </w:r>
        <w:r w:rsidR="00AF1CE3">
          <w:rPr>
            <w:noProof/>
            <w:webHidden/>
          </w:rPr>
          <w:tab/>
        </w:r>
        <w:r w:rsidR="00AF1CE3">
          <w:rPr>
            <w:noProof/>
            <w:webHidden/>
          </w:rPr>
          <w:fldChar w:fldCharType="begin"/>
        </w:r>
        <w:r w:rsidR="00AF1CE3">
          <w:rPr>
            <w:noProof/>
            <w:webHidden/>
          </w:rPr>
          <w:instrText xml:space="preserve"> PAGEREF _Toc448326760 \h </w:instrText>
        </w:r>
        <w:r w:rsidR="00AF1CE3">
          <w:rPr>
            <w:noProof/>
            <w:webHidden/>
          </w:rPr>
        </w:r>
        <w:r w:rsidR="00AF1CE3">
          <w:rPr>
            <w:noProof/>
            <w:webHidden/>
          </w:rPr>
          <w:fldChar w:fldCharType="separate"/>
        </w:r>
        <w:r w:rsidR="00D9779F">
          <w:rPr>
            <w:noProof/>
            <w:webHidden/>
          </w:rPr>
          <w:t>30</w:t>
        </w:r>
        <w:r w:rsidR="00AF1CE3">
          <w:rPr>
            <w:noProof/>
            <w:webHidden/>
          </w:rPr>
          <w:fldChar w:fldCharType="end"/>
        </w:r>
      </w:hyperlink>
    </w:p>
    <w:p w14:paraId="504F5258"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1" w:history="1">
        <w:r w:rsidR="00AF1CE3" w:rsidRPr="00A70D44">
          <w:rPr>
            <w:rStyle w:val="Hyperlink"/>
            <w:noProof/>
          </w:rPr>
          <w:t>7.1.7</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Experts and operational personnel</w:t>
        </w:r>
        <w:r w:rsidR="00AF1CE3">
          <w:rPr>
            <w:noProof/>
            <w:webHidden/>
          </w:rPr>
          <w:tab/>
        </w:r>
        <w:r w:rsidR="00AF1CE3">
          <w:rPr>
            <w:noProof/>
            <w:webHidden/>
          </w:rPr>
          <w:fldChar w:fldCharType="begin"/>
        </w:r>
        <w:r w:rsidR="00AF1CE3">
          <w:rPr>
            <w:noProof/>
            <w:webHidden/>
          </w:rPr>
          <w:instrText xml:space="preserve"> PAGEREF _Toc448326761 \h </w:instrText>
        </w:r>
        <w:r w:rsidR="00AF1CE3">
          <w:rPr>
            <w:noProof/>
            <w:webHidden/>
          </w:rPr>
        </w:r>
        <w:r w:rsidR="00AF1CE3">
          <w:rPr>
            <w:noProof/>
            <w:webHidden/>
          </w:rPr>
          <w:fldChar w:fldCharType="separate"/>
        </w:r>
        <w:r w:rsidR="00D9779F">
          <w:rPr>
            <w:noProof/>
            <w:webHidden/>
          </w:rPr>
          <w:t>32</w:t>
        </w:r>
        <w:r w:rsidR="00AF1CE3">
          <w:rPr>
            <w:noProof/>
            <w:webHidden/>
          </w:rPr>
          <w:fldChar w:fldCharType="end"/>
        </w:r>
      </w:hyperlink>
    </w:p>
    <w:p w14:paraId="0E16DE87"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2" w:history="1">
        <w:r w:rsidR="00AF1CE3" w:rsidRPr="00A70D44">
          <w:rPr>
            <w:rStyle w:val="Hyperlink"/>
            <w:noProof/>
          </w:rPr>
          <w:t>7.1.8</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Logistics</w:t>
        </w:r>
        <w:r w:rsidR="00AF1CE3">
          <w:rPr>
            <w:noProof/>
            <w:webHidden/>
          </w:rPr>
          <w:tab/>
        </w:r>
        <w:r w:rsidR="00AF1CE3">
          <w:rPr>
            <w:noProof/>
            <w:webHidden/>
          </w:rPr>
          <w:fldChar w:fldCharType="begin"/>
        </w:r>
        <w:r w:rsidR="00AF1CE3">
          <w:rPr>
            <w:noProof/>
            <w:webHidden/>
          </w:rPr>
          <w:instrText xml:space="preserve"> PAGEREF _Toc448326762 \h </w:instrText>
        </w:r>
        <w:r w:rsidR="00AF1CE3">
          <w:rPr>
            <w:noProof/>
            <w:webHidden/>
          </w:rPr>
        </w:r>
        <w:r w:rsidR="00AF1CE3">
          <w:rPr>
            <w:noProof/>
            <w:webHidden/>
          </w:rPr>
          <w:fldChar w:fldCharType="separate"/>
        </w:r>
        <w:r w:rsidR="00D9779F">
          <w:rPr>
            <w:noProof/>
            <w:webHidden/>
          </w:rPr>
          <w:t>32</w:t>
        </w:r>
        <w:r w:rsidR="00AF1CE3">
          <w:rPr>
            <w:noProof/>
            <w:webHidden/>
          </w:rPr>
          <w:fldChar w:fldCharType="end"/>
        </w:r>
      </w:hyperlink>
    </w:p>
    <w:p w14:paraId="1E638B61"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3" w:history="1">
        <w:r w:rsidR="00AF1CE3" w:rsidRPr="00A70D44">
          <w:rPr>
            <w:rStyle w:val="Hyperlink"/>
            <w:noProof/>
            <w:lang w:eastAsia="en-GB"/>
          </w:rPr>
          <w:t>7.1.9</w:t>
        </w:r>
        <w:r w:rsidR="00AF1CE3">
          <w:rPr>
            <w:rFonts w:asciiTheme="minorHAnsi" w:eastAsiaTheme="minorEastAsia" w:hAnsiTheme="minorHAnsi" w:cstheme="minorBidi"/>
            <w:noProof/>
            <w:sz w:val="22"/>
            <w:szCs w:val="22"/>
            <w:lang w:val="en-IE" w:eastAsia="en-IE"/>
          </w:rPr>
          <w:tab/>
        </w:r>
        <w:r w:rsidR="00AF1CE3" w:rsidRPr="00A70D44">
          <w:rPr>
            <w:rStyle w:val="Hyperlink"/>
            <w:noProof/>
            <w:lang w:eastAsia="en-GB"/>
          </w:rPr>
          <w:t>Quality control</w:t>
        </w:r>
        <w:r w:rsidR="00AF1CE3">
          <w:rPr>
            <w:noProof/>
            <w:webHidden/>
          </w:rPr>
          <w:tab/>
        </w:r>
        <w:r w:rsidR="00AF1CE3">
          <w:rPr>
            <w:noProof/>
            <w:webHidden/>
          </w:rPr>
          <w:fldChar w:fldCharType="begin"/>
        </w:r>
        <w:r w:rsidR="00AF1CE3">
          <w:rPr>
            <w:noProof/>
            <w:webHidden/>
          </w:rPr>
          <w:instrText xml:space="preserve"> PAGEREF _Toc448326763 \h </w:instrText>
        </w:r>
        <w:r w:rsidR="00AF1CE3">
          <w:rPr>
            <w:noProof/>
            <w:webHidden/>
          </w:rPr>
        </w:r>
        <w:r w:rsidR="00AF1CE3">
          <w:rPr>
            <w:noProof/>
            <w:webHidden/>
          </w:rPr>
          <w:fldChar w:fldCharType="separate"/>
        </w:r>
        <w:r w:rsidR="00D9779F">
          <w:rPr>
            <w:noProof/>
            <w:webHidden/>
          </w:rPr>
          <w:t>33</w:t>
        </w:r>
        <w:r w:rsidR="00AF1CE3">
          <w:rPr>
            <w:noProof/>
            <w:webHidden/>
          </w:rPr>
          <w:fldChar w:fldCharType="end"/>
        </w:r>
      </w:hyperlink>
    </w:p>
    <w:p w14:paraId="6BE6D3C3" w14:textId="77777777" w:rsidR="00AF1CE3" w:rsidRDefault="00AB14CE">
      <w:pPr>
        <w:pStyle w:val="TOC2"/>
        <w:rPr>
          <w:rFonts w:asciiTheme="minorHAnsi" w:eastAsiaTheme="minorEastAsia" w:hAnsiTheme="minorHAnsi" w:cstheme="minorBidi"/>
          <w:b w:val="0"/>
          <w:bCs w:val="0"/>
          <w:noProof/>
          <w:lang w:val="en-IE" w:eastAsia="en-IE"/>
        </w:rPr>
      </w:pPr>
      <w:hyperlink w:anchor="_Toc448326764" w:history="1">
        <w:r w:rsidR="00AF1CE3" w:rsidRPr="00A70D44">
          <w:rPr>
            <w:rStyle w:val="Hyperlink"/>
            <w:noProof/>
          </w:rPr>
          <w:t>7.2</w:t>
        </w:r>
        <w:r w:rsidR="00AF1CE3">
          <w:rPr>
            <w:rFonts w:asciiTheme="minorHAnsi" w:eastAsiaTheme="minorEastAsia" w:hAnsiTheme="minorHAnsi" w:cstheme="minorBidi"/>
            <w:b w:val="0"/>
            <w:bCs w:val="0"/>
            <w:noProof/>
            <w:lang w:val="en-IE" w:eastAsia="en-IE"/>
          </w:rPr>
          <w:tab/>
        </w:r>
        <w:r w:rsidR="00AF1CE3" w:rsidRPr="00A70D44">
          <w:rPr>
            <w:rStyle w:val="Hyperlink"/>
            <w:noProof/>
          </w:rPr>
          <w:t>Lot 1: Medium size, long endurance RPAS services for pollution monitoring</w:t>
        </w:r>
        <w:r w:rsidR="00AF1CE3">
          <w:rPr>
            <w:noProof/>
            <w:webHidden/>
          </w:rPr>
          <w:tab/>
        </w:r>
        <w:r w:rsidR="00AF1CE3">
          <w:rPr>
            <w:noProof/>
            <w:webHidden/>
          </w:rPr>
          <w:fldChar w:fldCharType="begin"/>
        </w:r>
        <w:r w:rsidR="00AF1CE3">
          <w:rPr>
            <w:noProof/>
            <w:webHidden/>
          </w:rPr>
          <w:instrText xml:space="preserve"> PAGEREF _Toc448326764 \h </w:instrText>
        </w:r>
        <w:r w:rsidR="00AF1CE3">
          <w:rPr>
            <w:noProof/>
            <w:webHidden/>
          </w:rPr>
        </w:r>
        <w:r w:rsidR="00AF1CE3">
          <w:rPr>
            <w:noProof/>
            <w:webHidden/>
          </w:rPr>
          <w:fldChar w:fldCharType="separate"/>
        </w:r>
        <w:r w:rsidR="00D9779F">
          <w:rPr>
            <w:noProof/>
            <w:webHidden/>
          </w:rPr>
          <w:t>33</w:t>
        </w:r>
        <w:r w:rsidR="00AF1CE3">
          <w:rPr>
            <w:noProof/>
            <w:webHidden/>
          </w:rPr>
          <w:fldChar w:fldCharType="end"/>
        </w:r>
      </w:hyperlink>
    </w:p>
    <w:p w14:paraId="1156E3A4"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5" w:history="1">
        <w:r w:rsidR="00AF1CE3" w:rsidRPr="00A70D44">
          <w:rPr>
            <w:rStyle w:val="Hyperlink"/>
            <w:noProof/>
          </w:rPr>
          <w:t>7.2.1</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Definition of service: what to cover, objectives, indicative requirements</w:t>
        </w:r>
        <w:r w:rsidR="00AF1CE3">
          <w:rPr>
            <w:noProof/>
            <w:webHidden/>
          </w:rPr>
          <w:tab/>
        </w:r>
        <w:r w:rsidR="00AF1CE3">
          <w:rPr>
            <w:noProof/>
            <w:webHidden/>
          </w:rPr>
          <w:fldChar w:fldCharType="begin"/>
        </w:r>
        <w:r w:rsidR="00AF1CE3">
          <w:rPr>
            <w:noProof/>
            <w:webHidden/>
          </w:rPr>
          <w:instrText xml:space="preserve"> PAGEREF _Toc448326765 \h </w:instrText>
        </w:r>
        <w:r w:rsidR="00AF1CE3">
          <w:rPr>
            <w:noProof/>
            <w:webHidden/>
          </w:rPr>
        </w:r>
        <w:r w:rsidR="00AF1CE3">
          <w:rPr>
            <w:noProof/>
            <w:webHidden/>
          </w:rPr>
          <w:fldChar w:fldCharType="separate"/>
        </w:r>
        <w:r w:rsidR="00D9779F">
          <w:rPr>
            <w:noProof/>
            <w:webHidden/>
          </w:rPr>
          <w:t>33</w:t>
        </w:r>
        <w:r w:rsidR="00AF1CE3">
          <w:rPr>
            <w:noProof/>
            <w:webHidden/>
          </w:rPr>
          <w:fldChar w:fldCharType="end"/>
        </w:r>
      </w:hyperlink>
    </w:p>
    <w:p w14:paraId="4D67D189"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6" w:history="1">
        <w:r w:rsidR="00AF1CE3" w:rsidRPr="00A70D44">
          <w:rPr>
            <w:rStyle w:val="Hyperlink"/>
            <w:noProof/>
            <w:lang w:eastAsia="en-US"/>
          </w:rPr>
          <w:t>7.2.2</w:t>
        </w:r>
        <w:r w:rsidR="00AF1CE3">
          <w:rPr>
            <w:rFonts w:asciiTheme="minorHAnsi" w:eastAsiaTheme="minorEastAsia" w:hAnsiTheme="minorHAnsi" w:cstheme="minorBidi"/>
            <w:noProof/>
            <w:sz w:val="22"/>
            <w:szCs w:val="22"/>
            <w:lang w:val="en-IE" w:eastAsia="en-IE"/>
          </w:rPr>
          <w:tab/>
        </w:r>
        <w:r w:rsidR="00AF1CE3" w:rsidRPr="00A70D44">
          <w:rPr>
            <w:rStyle w:val="Hyperlink"/>
            <w:noProof/>
            <w:lang w:eastAsia="en-US"/>
          </w:rPr>
          <w:t>Aircraft and operational requirements</w:t>
        </w:r>
        <w:r w:rsidR="00AF1CE3">
          <w:rPr>
            <w:noProof/>
            <w:webHidden/>
          </w:rPr>
          <w:tab/>
        </w:r>
        <w:r w:rsidR="00AF1CE3">
          <w:rPr>
            <w:noProof/>
            <w:webHidden/>
          </w:rPr>
          <w:fldChar w:fldCharType="begin"/>
        </w:r>
        <w:r w:rsidR="00AF1CE3">
          <w:rPr>
            <w:noProof/>
            <w:webHidden/>
          </w:rPr>
          <w:instrText xml:space="preserve"> PAGEREF _Toc448326766 \h </w:instrText>
        </w:r>
        <w:r w:rsidR="00AF1CE3">
          <w:rPr>
            <w:noProof/>
            <w:webHidden/>
          </w:rPr>
        </w:r>
        <w:r w:rsidR="00AF1CE3">
          <w:rPr>
            <w:noProof/>
            <w:webHidden/>
          </w:rPr>
          <w:fldChar w:fldCharType="separate"/>
        </w:r>
        <w:r w:rsidR="00D9779F">
          <w:rPr>
            <w:noProof/>
            <w:webHidden/>
          </w:rPr>
          <w:t>34</w:t>
        </w:r>
        <w:r w:rsidR="00AF1CE3">
          <w:rPr>
            <w:noProof/>
            <w:webHidden/>
          </w:rPr>
          <w:fldChar w:fldCharType="end"/>
        </w:r>
      </w:hyperlink>
    </w:p>
    <w:p w14:paraId="22DE4F23"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7" w:history="1">
        <w:r w:rsidR="00AF1CE3" w:rsidRPr="00A70D44">
          <w:rPr>
            <w:rStyle w:val="Hyperlink"/>
            <w:noProof/>
            <w:lang w:eastAsia="en-US"/>
          </w:rPr>
          <w:t>7.2.3</w:t>
        </w:r>
        <w:r w:rsidR="00AF1CE3">
          <w:rPr>
            <w:rFonts w:asciiTheme="minorHAnsi" w:eastAsiaTheme="minorEastAsia" w:hAnsiTheme="minorHAnsi" w:cstheme="minorBidi"/>
            <w:noProof/>
            <w:sz w:val="22"/>
            <w:szCs w:val="22"/>
            <w:lang w:val="en-IE" w:eastAsia="en-IE"/>
          </w:rPr>
          <w:tab/>
        </w:r>
        <w:r w:rsidR="00AF1CE3" w:rsidRPr="00A70D44">
          <w:rPr>
            <w:rStyle w:val="Hyperlink"/>
            <w:noProof/>
            <w:lang w:eastAsia="en-US"/>
          </w:rPr>
          <w:t>Sensor requirements</w:t>
        </w:r>
        <w:r w:rsidR="00AF1CE3">
          <w:rPr>
            <w:noProof/>
            <w:webHidden/>
          </w:rPr>
          <w:tab/>
        </w:r>
        <w:r w:rsidR="00AF1CE3">
          <w:rPr>
            <w:noProof/>
            <w:webHidden/>
          </w:rPr>
          <w:fldChar w:fldCharType="begin"/>
        </w:r>
        <w:r w:rsidR="00AF1CE3">
          <w:rPr>
            <w:noProof/>
            <w:webHidden/>
          </w:rPr>
          <w:instrText xml:space="preserve"> PAGEREF _Toc448326767 \h </w:instrText>
        </w:r>
        <w:r w:rsidR="00AF1CE3">
          <w:rPr>
            <w:noProof/>
            <w:webHidden/>
          </w:rPr>
        </w:r>
        <w:r w:rsidR="00AF1CE3">
          <w:rPr>
            <w:noProof/>
            <w:webHidden/>
          </w:rPr>
          <w:fldChar w:fldCharType="separate"/>
        </w:r>
        <w:r w:rsidR="00D9779F">
          <w:rPr>
            <w:noProof/>
            <w:webHidden/>
          </w:rPr>
          <w:t>36</w:t>
        </w:r>
        <w:r w:rsidR="00AF1CE3">
          <w:rPr>
            <w:noProof/>
            <w:webHidden/>
          </w:rPr>
          <w:fldChar w:fldCharType="end"/>
        </w:r>
      </w:hyperlink>
    </w:p>
    <w:p w14:paraId="458EA770" w14:textId="77777777" w:rsidR="00AF1CE3" w:rsidRDefault="00AB14CE">
      <w:pPr>
        <w:pStyle w:val="TOC2"/>
        <w:rPr>
          <w:rFonts w:asciiTheme="minorHAnsi" w:eastAsiaTheme="minorEastAsia" w:hAnsiTheme="minorHAnsi" w:cstheme="minorBidi"/>
          <w:b w:val="0"/>
          <w:bCs w:val="0"/>
          <w:noProof/>
          <w:lang w:val="en-IE" w:eastAsia="en-IE"/>
        </w:rPr>
      </w:pPr>
      <w:hyperlink w:anchor="_Toc448326768" w:history="1">
        <w:r w:rsidR="00AF1CE3" w:rsidRPr="00A70D44">
          <w:rPr>
            <w:rStyle w:val="Hyperlink"/>
            <w:noProof/>
          </w:rPr>
          <w:t>7.3</w:t>
        </w:r>
        <w:r w:rsidR="00AF1CE3">
          <w:rPr>
            <w:rFonts w:asciiTheme="minorHAnsi" w:eastAsiaTheme="minorEastAsia" w:hAnsiTheme="minorHAnsi" w:cstheme="minorBidi"/>
            <w:b w:val="0"/>
            <w:bCs w:val="0"/>
            <w:noProof/>
            <w:lang w:val="en-IE" w:eastAsia="en-IE"/>
          </w:rPr>
          <w:tab/>
        </w:r>
        <w:r w:rsidR="00AF1CE3" w:rsidRPr="00A70D44">
          <w:rPr>
            <w:rStyle w:val="Hyperlink"/>
            <w:noProof/>
          </w:rPr>
          <w:t>Lot 2: RPAS services for emissions monitoring</w:t>
        </w:r>
        <w:r w:rsidR="00AF1CE3">
          <w:rPr>
            <w:noProof/>
            <w:webHidden/>
          </w:rPr>
          <w:tab/>
        </w:r>
        <w:r w:rsidR="00AF1CE3">
          <w:rPr>
            <w:noProof/>
            <w:webHidden/>
          </w:rPr>
          <w:fldChar w:fldCharType="begin"/>
        </w:r>
        <w:r w:rsidR="00AF1CE3">
          <w:rPr>
            <w:noProof/>
            <w:webHidden/>
          </w:rPr>
          <w:instrText xml:space="preserve"> PAGEREF _Toc448326768 \h </w:instrText>
        </w:r>
        <w:r w:rsidR="00AF1CE3">
          <w:rPr>
            <w:noProof/>
            <w:webHidden/>
          </w:rPr>
        </w:r>
        <w:r w:rsidR="00AF1CE3">
          <w:rPr>
            <w:noProof/>
            <w:webHidden/>
          </w:rPr>
          <w:fldChar w:fldCharType="separate"/>
        </w:r>
        <w:r w:rsidR="00D9779F">
          <w:rPr>
            <w:noProof/>
            <w:webHidden/>
          </w:rPr>
          <w:t>38</w:t>
        </w:r>
        <w:r w:rsidR="00AF1CE3">
          <w:rPr>
            <w:noProof/>
            <w:webHidden/>
          </w:rPr>
          <w:fldChar w:fldCharType="end"/>
        </w:r>
      </w:hyperlink>
    </w:p>
    <w:p w14:paraId="0CBA5699"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69" w:history="1">
        <w:r w:rsidR="00AF1CE3" w:rsidRPr="00A70D44">
          <w:rPr>
            <w:rStyle w:val="Hyperlink"/>
            <w:noProof/>
          </w:rPr>
          <w:t>7.3.1</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Definition of service: what to cover, objectives, indicative requirements</w:t>
        </w:r>
        <w:r w:rsidR="00AF1CE3">
          <w:rPr>
            <w:noProof/>
            <w:webHidden/>
          </w:rPr>
          <w:tab/>
        </w:r>
        <w:r w:rsidR="00AF1CE3">
          <w:rPr>
            <w:noProof/>
            <w:webHidden/>
          </w:rPr>
          <w:fldChar w:fldCharType="begin"/>
        </w:r>
        <w:r w:rsidR="00AF1CE3">
          <w:rPr>
            <w:noProof/>
            <w:webHidden/>
          </w:rPr>
          <w:instrText xml:space="preserve"> PAGEREF _Toc448326769 \h </w:instrText>
        </w:r>
        <w:r w:rsidR="00AF1CE3">
          <w:rPr>
            <w:noProof/>
            <w:webHidden/>
          </w:rPr>
        </w:r>
        <w:r w:rsidR="00AF1CE3">
          <w:rPr>
            <w:noProof/>
            <w:webHidden/>
          </w:rPr>
          <w:fldChar w:fldCharType="separate"/>
        </w:r>
        <w:r w:rsidR="00D9779F">
          <w:rPr>
            <w:noProof/>
            <w:webHidden/>
          </w:rPr>
          <w:t>38</w:t>
        </w:r>
        <w:r w:rsidR="00AF1CE3">
          <w:rPr>
            <w:noProof/>
            <w:webHidden/>
          </w:rPr>
          <w:fldChar w:fldCharType="end"/>
        </w:r>
      </w:hyperlink>
    </w:p>
    <w:p w14:paraId="6398D611"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70" w:history="1">
        <w:r w:rsidR="00AF1CE3" w:rsidRPr="00A70D44">
          <w:rPr>
            <w:rStyle w:val="Hyperlink"/>
            <w:noProof/>
            <w:lang w:eastAsia="en-US"/>
          </w:rPr>
          <w:t>7.3.2</w:t>
        </w:r>
        <w:r w:rsidR="00AF1CE3">
          <w:rPr>
            <w:rFonts w:asciiTheme="minorHAnsi" w:eastAsiaTheme="minorEastAsia" w:hAnsiTheme="minorHAnsi" w:cstheme="minorBidi"/>
            <w:noProof/>
            <w:sz w:val="22"/>
            <w:szCs w:val="22"/>
            <w:lang w:val="en-IE" w:eastAsia="en-IE"/>
          </w:rPr>
          <w:tab/>
        </w:r>
        <w:r w:rsidR="00AF1CE3" w:rsidRPr="00A70D44">
          <w:rPr>
            <w:rStyle w:val="Hyperlink"/>
            <w:noProof/>
            <w:lang w:eastAsia="en-US"/>
          </w:rPr>
          <w:t>Aircraft and operational requirements</w:t>
        </w:r>
        <w:r w:rsidR="00AF1CE3">
          <w:rPr>
            <w:noProof/>
            <w:webHidden/>
          </w:rPr>
          <w:tab/>
        </w:r>
        <w:r w:rsidR="00AF1CE3">
          <w:rPr>
            <w:noProof/>
            <w:webHidden/>
          </w:rPr>
          <w:fldChar w:fldCharType="begin"/>
        </w:r>
        <w:r w:rsidR="00AF1CE3">
          <w:rPr>
            <w:noProof/>
            <w:webHidden/>
          </w:rPr>
          <w:instrText xml:space="preserve"> PAGEREF _Toc448326770 \h </w:instrText>
        </w:r>
        <w:r w:rsidR="00AF1CE3">
          <w:rPr>
            <w:noProof/>
            <w:webHidden/>
          </w:rPr>
        </w:r>
        <w:r w:rsidR="00AF1CE3">
          <w:rPr>
            <w:noProof/>
            <w:webHidden/>
          </w:rPr>
          <w:fldChar w:fldCharType="separate"/>
        </w:r>
        <w:r w:rsidR="00D9779F">
          <w:rPr>
            <w:noProof/>
            <w:webHidden/>
          </w:rPr>
          <w:t>39</w:t>
        </w:r>
        <w:r w:rsidR="00AF1CE3">
          <w:rPr>
            <w:noProof/>
            <w:webHidden/>
          </w:rPr>
          <w:fldChar w:fldCharType="end"/>
        </w:r>
      </w:hyperlink>
    </w:p>
    <w:p w14:paraId="795923A3"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771" w:history="1">
        <w:r w:rsidR="00AF1CE3" w:rsidRPr="00A70D44">
          <w:rPr>
            <w:rStyle w:val="Hyperlink"/>
            <w:noProof/>
            <w:lang w:eastAsia="en-US"/>
          </w:rPr>
          <w:t>7.3.3</w:t>
        </w:r>
        <w:r w:rsidR="00AF1CE3">
          <w:rPr>
            <w:rFonts w:asciiTheme="minorHAnsi" w:eastAsiaTheme="minorEastAsia" w:hAnsiTheme="minorHAnsi" w:cstheme="minorBidi"/>
            <w:noProof/>
            <w:sz w:val="22"/>
            <w:szCs w:val="22"/>
            <w:lang w:val="en-IE" w:eastAsia="en-IE"/>
          </w:rPr>
          <w:tab/>
        </w:r>
        <w:r w:rsidR="00AF1CE3" w:rsidRPr="00A70D44">
          <w:rPr>
            <w:rStyle w:val="Hyperlink"/>
            <w:noProof/>
            <w:lang w:eastAsia="en-US"/>
          </w:rPr>
          <w:t>Sensor requirements</w:t>
        </w:r>
        <w:r w:rsidR="00AF1CE3">
          <w:rPr>
            <w:noProof/>
            <w:webHidden/>
          </w:rPr>
          <w:tab/>
        </w:r>
        <w:r w:rsidR="00AF1CE3">
          <w:rPr>
            <w:noProof/>
            <w:webHidden/>
          </w:rPr>
          <w:fldChar w:fldCharType="begin"/>
        </w:r>
        <w:r w:rsidR="00AF1CE3">
          <w:rPr>
            <w:noProof/>
            <w:webHidden/>
          </w:rPr>
          <w:instrText xml:space="preserve"> PAGEREF _Toc448326771 \h </w:instrText>
        </w:r>
        <w:r w:rsidR="00AF1CE3">
          <w:rPr>
            <w:noProof/>
            <w:webHidden/>
          </w:rPr>
        </w:r>
        <w:r w:rsidR="00AF1CE3">
          <w:rPr>
            <w:noProof/>
            <w:webHidden/>
          </w:rPr>
          <w:fldChar w:fldCharType="separate"/>
        </w:r>
        <w:r w:rsidR="00D9779F">
          <w:rPr>
            <w:noProof/>
            <w:webHidden/>
          </w:rPr>
          <w:t>41</w:t>
        </w:r>
        <w:r w:rsidR="00AF1CE3">
          <w:rPr>
            <w:noProof/>
            <w:webHidden/>
          </w:rPr>
          <w:fldChar w:fldCharType="end"/>
        </w:r>
      </w:hyperlink>
    </w:p>
    <w:p w14:paraId="6BB91FC5"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72" w:history="1">
        <w:r w:rsidR="00AF1CE3" w:rsidRPr="00A70D44">
          <w:rPr>
            <w:rStyle w:val="Hyperlink"/>
            <w:noProof/>
          </w:rPr>
          <w:t>8</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Reports and Invoicing</w:t>
        </w:r>
        <w:r w:rsidR="00AF1CE3">
          <w:rPr>
            <w:noProof/>
            <w:webHidden/>
          </w:rPr>
          <w:tab/>
        </w:r>
        <w:r w:rsidR="00AF1CE3">
          <w:rPr>
            <w:noProof/>
            <w:webHidden/>
          </w:rPr>
          <w:fldChar w:fldCharType="begin"/>
        </w:r>
        <w:r w:rsidR="00AF1CE3">
          <w:rPr>
            <w:noProof/>
            <w:webHidden/>
          </w:rPr>
          <w:instrText xml:space="preserve"> PAGEREF _Toc448326772 \h </w:instrText>
        </w:r>
        <w:r w:rsidR="00AF1CE3">
          <w:rPr>
            <w:noProof/>
            <w:webHidden/>
          </w:rPr>
        </w:r>
        <w:r w:rsidR="00AF1CE3">
          <w:rPr>
            <w:noProof/>
            <w:webHidden/>
          </w:rPr>
          <w:fldChar w:fldCharType="separate"/>
        </w:r>
        <w:r w:rsidR="00D9779F">
          <w:rPr>
            <w:noProof/>
            <w:webHidden/>
          </w:rPr>
          <w:t>44</w:t>
        </w:r>
        <w:r w:rsidR="00AF1CE3">
          <w:rPr>
            <w:noProof/>
            <w:webHidden/>
          </w:rPr>
          <w:fldChar w:fldCharType="end"/>
        </w:r>
      </w:hyperlink>
    </w:p>
    <w:p w14:paraId="3804B6A3" w14:textId="77777777" w:rsidR="00AF1CE3" w:rsidRDefault="00AB14CE">
      <w:pPr>
        <w:pStyle w:val="TOC2"/>
        <w:rPr>
          <w:rFonts w:asciiTheme="minorHAnsi" w:eastAsiaTheme="minorEastAsia" w:hAnsiTheme="minorHAnsi" w:cstheme="minorBidi"/>
          <w:b w:val="0"/>
          <w:bCs w:val="0"/>
          <w:noProof/>
          <w:lang w:val="en-IE" w:eastAsia="en-IE"/>
        </w:rPr>
      </w:pPr>
      <w:hyperlink w:anchor="_Toc448326773" w:history="1">
        <w:r w:rsidR="00AF1CE3" w:rsidRPr="00A70D44">
          <w:rPr>
            <w:rStyle w:val="Hyperlink"/>
            <w:noProof/>
          </w:rPr>
          <w:t>8.1</w:t>
        </w:r>
        <w:r w:rsidR="00AF1CE3">
          <w:rPr>
            <w:rFonts w:asciiTheme="minorHAnsi" w:eastAsiaTheme="minorEastAsia" w:hAnsiTheme="minorHAnsi" w:cstheme="minorBidi"/>
            <w:b w:val="0"/>
            <w:bCs w:val="0"/>
            <w:noProof/>
            <w:lang w:val="en-IE" w:eastAsia="en-IE"/>
          </w:rPr>
          <w:tab/>
        </w:r>
        <w:r w:rsidR="00AF1CE3" w:rsidRPr="00A70D44">
          <w:rPr>
            <w:rStyle w:val="Hyperlink"/>
            <w:noProof/>
          </w:rPr>
          <w:t>Mobilisation Reports</w:t>
        </w:r>
        <w:r w:rsidR="00AF1CE3">
          <w:rPr>
            <w:noProof/>
            <w:webHidden/>
          </w:rPr>
          <w:tab/>
        </w:r>
        <w:r w:rsidR="00AF1CE3">
          <w:rPr>
            <w:noProof/>
            <w:webHidden/>
          </w:rPr>
          <w:fldChar w:fldCharType="begin"/>
        </w:r>
        <w:r w:rsidR="00AF1CE3">
          <w:rPr>
            <w:noProof/>
            <w:webHidden/>
          </w:rPr>
          <w:instrText xml:space="preserve"> PAGEREF _Toc448326773 \h </w:instrText>
        </w:r>
        <w:r w:rsidR="00AF1CE3">
          <w:rPr>
            <w:noProof/>
            <w:webHidden/>
          </w:rPr>
        </w:r>
        <w:r w:rsidR="00AF1CE3">
          <w:rPr>
            <w:noProof/>
            <w:webHidden/>
          </w:rPr>
          <w:fldChar w:fldCharType="separate"/>
        </w:r>
        <w:r w:rsidR="00D9779F">
          <w:rPr>
            <w:noProof/>
            <w:webHidden/>
          </w:rPr>
          <w:t>44</w:t>
        </w:r>
        <w:r w:rsidR="00AF1CE3">
          <w:rPr>
            <w:noProof/>
            <w:webHidden/>
          </w:rPr>
          <w:fldChar w:fldCharType="end"/>
        </w:r>
      </w:hyperlink>
    </w:p>
    <w:p w14:paraId="27DF5E9D" w14:textId="77777777" w:rsidR="00AF1CE3" w:rsidRDefault="00AB14CE">
      <w:pPr>
        <w:pStyle w:val="TOC2"/>
        <w:rPr>
          <w:rFonts w:asciiTheme="minorHAnsi" w:eastAsiaTheme="minorEastAsia" w:hAnsiTheme="minorHAnsi" w:cstheme="minorBidi"/>
          <w:b w:val="0"/>
          <w:bCs w:val="0"/>
          <w:noProof/>
          <w:lang w:val="en-IE" w:eastAsia="en-IE"/>
        </w:rPr>
      </w:pPr>
      <w:hyperlink w:anchor="_Toc448326774" w:history="1">
        <w:r w:rsidR="00AF1CE3" w:rsidRPr="00A70D44">
          <w:rPr>
            <w:rStyle w:val="Hyperlink"/>
            <w:noProof/>
          </w:rPr>
          <w:t>8.2</w:t>
        </w:r>
        <w:r w:rsidR="00AF1CE3">
          <w:rPr>
            <w:rFonts w:asciiTheme="minorHAnsi" w:eastAsiaTheme="minorEastAsia" w:hAnsiTheme="minorHAnsi" w:cstheme="minorBidi"/>
            <w:b w:val="0"/>
            <w:bCs w:val="0"/>
            <w:noProof/>
            <w:lang w:val="en-IE" w:eastAsia="en-IE"/>
          </w:rPr>
          <w:tab/>
        </w:r>
        <w:r w:rsidR="00AF1CE3" w:rsidRPr="00A70D44">
          <w:rPr>
            <w:rStyle w:val="Hyperlink"/>
            <w:noProof/>
          </w:rPr>
          <w:t>Service Reports</w:t>
        </w:r>
        <w:r w:rsidR="00AF1CE3">
          <w:rPr>
            <w:noProof/>
            <w:webHidden/>
          </w:rPr>
          <w:tab/>
        </w:r>
        <w:r w:rsidR="00AF1CE3">
          <w:rPr>
            <w:noProof/>
            <w:webHidden/>
          </w:rPr>
          <w:fldChar w:fldCharType="begin"/>
        </w:r>
        <w:r w:rsidR="00AF1CE3">
          <w:rPr>
            <w:noProof/>
            <w:webHidden/>
          </w:rPr>
          <w:instrText xml:space="preserve"> PAGEREF _Toc448326774 \h </w:instrText>
        </w:r>
        <w:r w:rsidR="00AF1CE3">
          <w:rPr>
            <w:noProof/>
            <w:webHidden/>
          </w:rPr>
        </w:r>
        <w:r w:rsidR="00AF1CE3">
          <w:rPr>
            <w:noProof/>
            <w:webHidden/>
          </w:rPr>
          <w:fldChar w:fldCharType="separate"/>
        </w:r>
        <w:r w:rsidR="00D9779F">
          <w:rPr>
            <w:noProof/>
            <w:webHidden/>
          </w:rPr>
          <w:t>44</w:t>
        </w:r>
        <w:r w:rsidR="00AF1CE3">
          <w:rPr>
            <w:noProof/>
            <w:webHidden/>
          </w:rPr>
          <w:fldChar w:fldCharType="end"/>
        </w:r>
      </w:hyperlink>
    </w:p>
    <w:p w14:paraId="3F3D66E1" w14:textId="77777777" w:rsidR="00AF1CE3" w:rsidRDefault="00AB14CE">
      <w:pPr>
        <w:pStyle w:val="TOC2"/>
        <w:rPr>
          <w:rFonts w:asciiTheme="minorHAnsi" w:eastAsiaTheme="minorEastAsia" w:hAnsiTheme="minorHAnsi" w:cstheme="minorBidi"/>
          <w:b w:val="0"/>
          <w:bCs w:val="0"/>
          <w:noProof/>
          <w:lang w:val="en-IE" w:eastAsia="en-IE"/>
        </w:rPr>
      </w:pPr>
      <w:hyperlink w:anchor="_Toc448326775" w:history="1">
        <w:r w:rsidR="00AF1CE3" w:rsidRPr="00A70D44">
          <w:rPr>
            <w:rStyle w:val="Hyperlink"/>
            <w:noProof/>
          </w:rPr>
          <w:t>8.3</w:t>
        </w:r>
        <w:r w:rsidR="00AF1CE3">
          <w:rPr>
            <w:rFonts w:asciiTheme="minorHAnsi" w:eastAsiaTheme="minorEastAsia" w:hAnsiTheme="minorHAnsi" w:cstheme="minorBidi"/>
            <w:b w:val="0"/>
            <w:bCs w:val="0"/>
            <w:noProof/>
            <w:lang w:val="en-IE" w:eastAsia="en-IE"/>
          </w:rPr>
          <w:tab/>
        </w:r>
        <w:r w:rsidR="00AF1CE3" w:rsidRPr="00A70D44">
          <w:rPr>
            <w:rStyle w:val="Hyperlink"/>
            <w:noProof/>
          </w:rPr>
          <w:t>Availability Report</w:t>
        </w:r>
        <w:r w:rsidR="00AF1CE3">
          <w:rPr>
            <w:noProof/>
            <w:webHidden/>
          </w:rPr>
          <w:tab/>
        </w:r>
        <w:r w:rsidR="00AF1CE3">
          <w:rPr>
            <w:noProof/>
            <w:webHidden/>
          </w:rPr>
          <w:fldChar w:fldCharType="begin"/>
        </w:r>
        <w:r w:rsidR="00AF1CE3">
          <w:rPr>
            <w:noProof/>
            <w:webHidden/>
          </w:rPr>
          <w:instrText xml:space="preserve"> PAGEREF _Toc448326775 \h </w:instrText>
        </w:r>
        <w:r w:rsidR="00AF1CE3">
          <w:rPr>
            <w:noProof/>
            <w:webHidden/>
          </w:rPr>
        </w:r>
        <w:r w:rsidR="00AF1CE3">
          <w:rPr>
            <w:noProof/>
            <w:webHidden/>
          </w:rPr>
          <w:fldChar w:fldCharType="separate"/>
        </w:r>
        <w:r w:rsidR="00D9779F">
          <w:rPr>
            <w:noProof/>
            <w:webHidden/>
          </w:rPr>
          <w:t>44</w:t>
        </w:r>
        <w:r w:rsidR="00AF1CE3">
          <w:rPr>
            <w:noProof/>
            <w:webHidden/>
          </w:rPr>
          <w:fldChar w:fldCharType="end"/>
        </w:r>
      </w:hyperlink>
    </w:p>
    <w:p w14:paraId="31A0A845" w14:textId="77777777" w:rsidR="00AF1CE3" w:rsidRDefault="00AB14CE">
      <w:pPr>
        <w:pStyle w:val="TOC2"/>
        <w:rPr>
          <w:rFonts w:asciiTheme="minorHAnsi" w:eastAsiaTheme="minorEastAsia" w:hAnsiTheme="minorHAnsi" w:cstheme="minorBidi"/>
          <w:b w:val="0"/>
          <w:bCs w:val="0"/>
          <w:noProof/>
          <w:lang w:val="en-IE" w:eastAsia="en-IE"/>
        </w:rPr>
      </w:pPr>
      <w:hyperlink w:anchor="_Toc448326776" w:history="1">
        <w:r w:rsidR="00AF1CE3" w:rsidRPr="00A70D44">
          <w:rPr>
            <w:rStyle w:val="Hyperlink"/>
            <w:noProof/>
          </w:rPr>
          <w:t>8.4</w:t>
        </w:r>
        <w:r w:rsidR="00AF1CE3">
          <w:rPr>
            <w:rFonts w:asciiTheme="minorHAnsi" w:eastAsiaTheme="minorEastAsia" w:hAnsiTheme="minorHAnsi" w:cstheme="minorBidi"/>
            <w:b w:val="0"/>
            <w:bCs w:val="0"/>
            <w:noProof/>
            <w:lang w:val="en-IE" w:eastAsia="en-IE"/>
          </w:rPr>
          <w:tab/>
        </w:r>
        <w:r w:rsidR="00AF1CE3" w:rsidRPr="00A70D44">
          <w:rPr>
            <w:rStyle w:val="Hyperlink"/>
            <w:noProof/>
          </w:rPr>
          <w:t>Interfacing Report</w:t>
        </w:r>
        <w:r w:rsidR="00AF1CE3">
          <w:rPr>
            <w:noProof/>
            <w:webHidden/>
          </w:rPr>
          <w:tab/>
        </w:r>
        <w:r w:rsidR="00AF1CE3">
          <w:rPr>
            <w:noProof/>
            <w:webHidden/>
          </w:rPr>
          <w:fldChar w:fldCharType="begin"/>
        </w:r>
        <w:r w:rsidR="00AF1CE3">
          <w:rPr>
            <w:noProof/>
            <w:webHidden/>
          </w:rPr>
          <w:instrText xml:space="preserve"> PAGEREF _Toc448326776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7B64336F" w14:textId="77777777" w:rsidR="00AF1CE3" w:rsidRDefault="00AB14CE">
      <w:pPr>
        <w:pStyle w:val="TOC2"/>
        <w:rPr>
          <w:rFonts w:asciiTheme="minorHAnsi" w:eastAsiaTheme="minorEastAsia" w:hAnsiTheme="minorHAnsi" w:cstheme="minorBidi"/>
          <w:b w:val="0"/>
          <w:bCs w:val="0"/>
          <w:noProof/>
          <w:lang w:val="en-IE" w:eastAsia="en-IE"/>
        </w:rPr>
      </w:pPr>
      <w:hyperlink w:anchor="_Toc448326777" w:history="1">
        <w:r w:rsidR="00AF1CE3" w:rsidRPr="00A70D44">
          <w:rPr>
            <w:rStyle w:val="Hyperlink"/>
            <w:noProof/>
          </w:rPr>
          <w:t>8.5</w:t>
        </w:r>
        <w:r w:rsidR="00AF1CE3">
          <w:rPr>
            <w:rFonts w:asciiTheme="minorHAnsi" w:eastAsiaTheme="minorEastAsia" w:hAnsiTheme="minorHAnsi" w:cstheme="minorBidi"/>
            <w:b w:val="0"/>
            <w:bCs w:val="0"/>
            <w:noProof/>
            <w:lang w:val="en-IE" w:eastAsia="en-IE"/>
          </w:rPr>
          <w:tab/>
        </w:r>
        <w:r w:rsidR="00AF1CE3" w:rsidRPr="00A70D44">
          <w:rPr>
            <w:rStyle w:val="Hyperlink"/>
            <w:noProof/>
          </w:rPr>
          <w:t>Invoicing</w:t>
        </w:r>
        <w:r w:rsidR="00AF1CE3">
          <w:rPr>
            <w:noProof/>
            <w:webHidden/>
          </w:rPr>
          <w:tab/>
        </w:r>
        <w:r w:rsidR="00AF1CE3">
          <w:rPr>
            <w:noProof/>
            <w:webHidden/>
          </w:rPr>
          <w:fldChar w:fldCharType="begin"/>
        </w:r>
        <w:r w:rsidR="00AF1CE3">
          <w:rPr>
            <w:noProof/>
            <w:webHidden/>
          </w:rPr>
          <w:instrText xml:space="preserve"> PAGEREF _Toc448326777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4E161765"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78" w:history="1">
        <w:r w:rsidR="00AF1CE3" w:rsidRPr="00A70D44">
          <w:rPr>
            <w:rStyle w:val="Hyperlink"/>
            <w:noProof/>
          </w:rPr>
          <w:t>9</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Contact point</w:t>
        </w:r>
        <w:r w:rsidR="00AF1CE3">
          <w:rPr>
            <w:noProof/>
            <w:webHidden/>
          </w:rPr>
          <w:tab/>
        </w:r>
        <w:r w:rsidR="00AF1CE3">
          <w:rPr>
            <w:noProof/>
            <w:webHidden/>
          </w:rPr>
          <w:fldChar w:fldCharType="begin"/>
        </w:r>
        <w:r w:rsidR="00AF1CE3">
          <w:rPr>
            <w:noProof/>
            <w:webHidden/>
          </w:rPr>
          <w:instrText xml:space="preserve"> PAGEREF _Toc448326778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408C5116"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79" w:history="1">
        <w:r w:rsidR="00AF1CE3" w:rsidRPr="00A70D44">
          <w:rPr>
            <w:rStyle w:val="Hyperlink"/>
            <w:noProof/>
          </w:rPr>
          <w:t>10</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Contract management responsible body</w:t>
        </w:r>
        <w:r w:rsidR="00AF1CE3">
          <w:rPr>
            <w:noProof/>
            <w:webHidden/>
          </w:rPr>
          <w:tab/>
        </w:r>
        <w:r w:rsidR="00AF1CE3">
          <w:rPr>
            <w:noProof/>
            <w:webHidden/>
          </w:rPr>
          <w:fldChar w:fldCharType="begin"/>
        </w:r>
        <w:r w:rsidR="00AF1CE3">
          <w:rPr>
            <w:noProof/>
            <w:webHidden/>
          </w:rPr>
          <w:instrText xml:space="preserve"> PAGEREF _Toc448326779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620F9933"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80" w:history="1">
        <w:r w:rsidR="00AF1CE3" w:rsidRPr="00A70D44">
          <w:rPr>
            <w:rStyle w:val="Hyperlink"/>
            <w:noProof/>
          </w:rPr>
          <w:t>11</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Project management, Operation, and Emergency and Quality Plans</w:t>
        </w:r>
        <w:r w:rsidR="00AF1CE3">
          <w:rPr>
            <w:noProof/>
            <w:webHidden/>
          </w:rPr>
          <w:tab/>
        </w:r>
        <w:r w:rsidR="00AF1CE3">
          <w:rPr>
            <w:noProof/>
            <w:webHidden/>
          </w:rPr>
          <w:fldChar w:fldCharType="begin"/>
        </w:r>
        <w:r w:rsidR="00AF1CE3">
          <w:rPr>
            <w:noProof/>
            <w:webHidden/>
          </w:rPr>
          <w:instrText xml:space="preserve"> PAGEREF _Toc448326780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0B751C10" w14:textId="77777777" w:rsidR="00AF1CE3" w:rsidRDefault="00AB14CE">
      <w:pPr>
        <w:pStyle w:val="TOC2"/>
        <w:rPr>
          <w:rFonts w:asciiTheme="minorHAnsi" w:eastAsiaTheme="minorEastAsia" w:hAnsiTheme="minorHAnsi" w:cstheme="minorBidi"/>
          <w:b w:val="0"/>
          <w:bCs w:val="0"/>
          <w:noProof/>
          <w:lang w:val="en-IE" w:eastAsia="en-IE"/>
        </w:rPr>
      </w:pPr>
      <w:hyperlink w:anchor="_Toc448326781" w:history="1">
        <w:r w:rsidR="00AF1CE3" w:rsidRPr="00A70D44">
          <w:rPr>
            <w:rStyle w:val="Hyperlink"/>
            <w:noProof/>
          </w:rPr>
          <w:t>11.1</w:t>
        </w:r>
        <w:r w:rsidR="00AF1CE3">
          <w:rPr>
            <w:rFonts w:asciiTheme="minorHAnsi" w:eastAsiaTheme="minorEastAsia" w:hAnsiTheme="minorHAnsi" w:cstheme="minorBidi"/>
            <w:b w:val="0"/>
            <w:bCs w:val="0"/>
            <w:noProof/>
            <w:lang w:val="en-IE" w:eastAsia="en-IE"/>
          </w:rPr>
          <w:tab/>
        </w:r>
        <w:r w:rsidR="00AF1CE3" w:rsidRPr="00A70D44">
          <w:rPr>
            <w:rStyle w:val="Hyperlink"/>
            <w:noProof/>
          </w:rPr>
          <w:t>General</w:t>
        </w:r>
        <w:r w:rsidR="00AF1CE3">
          <w:rPr>
            <w:noProof/>
            <w:webHidden/>
          </w:rPr>
          <w:tab/>
        </w:r>
        <w:r w:rsidR="00AF1CE3">
          <w:rPr>
            <w:noProof/>
            <w:webHidden/>
          </w:rPr>
          <w:fldChar w:fldCharType="begin"/>
        </w:r>
        <w:r w:rsidR="00AF1CE3">
          <w:rPr>
            <w:noProof/>
            <w:webHidden/>
          </w:rPr>
          <w:instrText xml:space="preserve"> PAGEREF _Toc448326781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26C23FD2" w14:textId="77777777" w:rsidR="00AF1CE3" w:rsidRDefault="00AB14CE">
      <w:pPr>
        <w:pStyle w:val="TOC2"/>
        <w:rPr>
          <w:rFonts w:asciiTheme="minorHAnsi" w:eastAsiaTheme="minorEastAsia" w:hAnsiTheme="minorHAnsi" w:cstheme="minorBidi"/>
          <w:b w:val="0"/>
          <w:bCs w:val="0"/>
          <w:noProof/>
          <w:lang w:val="en-IE" w:eastAsia="en-IE"/>
        </w:rPr>
      </w:pPr>
      <w:hyperlink w:anchor="_Toc448326782" w:history="1">
        <w:r w:rsidR="00AF1CE3" w:rsidRPr="00A70D44">
          <w:rPr>
            <w:rStyle w:val="Hyperlink"/>
            <w:noProof/>
          </w:rPr>
          <w:t>11.2</w:t>
        </w:r>
        <w:r w:rsidR="00AF1CE3">
          <w:rPr>
            <w:rFonts w:asciiTheme="minorHAnsi" w:eastAsiaTheme="minorEastAsia" w:hAnsiTheme="minorHAnsi" w:cstheme="minorBidi"/>
            <w:b w:val="0"/>
            <w:bCs w:val="0"/>
            <w:noProof/>
            <w:lang w:val="en-IE" w:eastAsia="en-IE"/>
          </w:rPr>
          <w:tab/>
        </w:r>
        <w:r w:rsidR="00AF1CE3" w:rsidRPr="00A70D44">
          <w:rPr>
            <w:rStyle w:val="Hyperlink"/>
            <w:noProof/>
          </w:rPr>
          <w:t>Project Management Plan</w:t>
        </w:r>
        <w:r w:rsidR="00AF1CE3">
          <w:rPr>
            <w:noProof/>
            <w:webHidden/>
          </w:rPr>
          <w:tab/>
        </w:r>
        <w:r w:rsidR="00AF1CE3">
          <w:rPr>
            <w:noProof/>
            <w:webHidden/>
          </w:rPr>
          <w:fldChar w:fldCharType="begin"/>
        </w:r>
        <w:r w:rsidR="00AF1CE3">
          <w:rPr>
            <w:noProof/>
            <w:webHidden/>
          </w:rPr>
          <w:instrText xml:space="preserve"> PAGEREF _Toc448326782 \h </w:instrText>
        </w:r>
        <w:r w:rsidR="00AF1CE3">
          <w:rPr>
            <w:noProof/>
            <w:webHidden/>
          </w:rPr>
        </w:r>
        <w:r w:rsidR="00AF1CE3">
          <w:rPr>
            <w:noProof/>
            <w:webHidden/>
          </w:rPr>
          <w:fldChar w:fldCharType="separate"/>
        </w:r>
        <w:r w:rsidR="00D9779F">
          <w:rPr>
            <w:noProof/>
            <w:webHidden/>
          </w:rPr>
          <w:t>45</w:t>
        </w:r>
        <w:r w:rsidR="00AF1CE3">
          <w:rPr>
            <w:noProof/>
            <w:webHidden/>
          </w:rPr>
          <w:fldChar w:fldCharType="end"/>
        </w:r>
      </w:hyperlink>
    </w:p>
    <w:p w14:paraId="05172300" w14:textId="77777777" w:rsidR="00AF1CE3" w:rsidRDefault="00AB14CE">
      <w:pPr>
        <w:pStyle w:val="TOC2"/>
        <w:rPr>
          <w:rFonts w:asciiTheme="minorHAnsi" w:eastAsiaTheme="minorEastAsia" w:hAnsiTheme="minorHAnsi" w:cstheme="minorBidi"/>
          <w:b w:val="0"/>
          <w:bCs w:val="0"/>
          <w:noProof/>
          <w:lang w:val="en-IE" w:eastAsia="en-IE"/>
        </w:rPr>
      </w:pPr>
      <w:hyperlink w:anchor="_Toc448326783" w:history="1">
        <w:r w:rsidR="00AF1CE3" w:rsidRPr="00A70D44">
          <w:rPr>
            <w:rStyle w:val="Hyperlink"/>
            <w:noProof/>
          </w:rPr>
          <w:t>11.3</w:t>
        </w:r>
        <w:r w:rsidR="00AF1CE3">
          <w:rPr>
            <w:rFonts w:asciiTheme="minorHAnsi" w:eastAsiaTheme="minorEastAsia" w:hAnsiTheme="minorHAnsi" w:cstheme="minorBidi"/>
            <w:b w:val="0"/>
            <w:bCs w:val="0"/>
            <w:noProof/>
            <w:lang w:val="en-IE" w:eastAsia="en-IE"/>
          </w:rPr>
          <w:tab/>
        </w:r>
        <w:r w:rsidR="00AF1CE3" w:rsidRPr="00A70D44">
          <w:rPr>
            <w:rStyle w:val="Hyperlink"/>
            <w:noProof/>
          </w:rPr>
          <w:t>Operational Plan</w:t>
        </w:r>
        <w:r w:rsidR="00AF1CE3">
          <w:rPr>
            <w:noProof/>
            <w:webHidden/>
          </w:rPr>
          <w:tab/>
        </w:r>
        <w:r w:rsidR="00AF1CE3">
          <w:rPr>
            <w:noProof/>
            <w:webHidden/>
          </w:rPr>
          <w:fldChar w:fldCharType="begin"/>
        </w:r>
        <w:r w:rsidR="00AF1CE3">
          <w:rPr>
            <w:noProof/>
            <w:webHidden/>
          </w:rPr>
          <w:instrText xml:space="preserve"> PAGEREF _Toc448326783 \h </w:instrText>
        </w:r>
        <w:r w:rsidR="00AF1CE3">
          <w:rPr>
            <w:noProof/>
            <w:webHidden/>
          </w:rPr>
        </w:r>
        <w:r w:rsidR="00AF1CE3">
          <w:rPr>
            <w:noProof/>
            <w:webHidden/>
          </w:rPr>
          <w:fldChar w:fldCharType="separate"/>
        </w:r>
        <w:r w:rsidR="00D9779F">
          <w:rPr>
            <w:noProof/>
            <w:webHidden/>
          </w:rPr>
          <w:t>46</w:t>
        </w:r>
        <w:r w:rsidR="00AF1CE3">
          <w:rPr>
            <w:noProof/>
            <w:webHidden/>
          </w:rPr>
          <w:fldChar w:fldCharType="end"/>
        </w:r>
      </w:hyperlink>
    </w:p>
    <w:p w14:paraId="63A663F5" w14:textId="77777777" w:rsidR="00AF1CE3" w:rsidRDefault="00AB14CE">
      <w:pPr>
        <w:pStyle w:val="TOC2"/>
        <w:rPr>
          <w:rFonts w:asciiTheme="minorHAnsi" w:eastAsiaTheme="minorEastAsia" w:hAnsiTheme="minorHAnsi" w:cstheme="minorBidi"/>
          <w:b w:val="0"/>
          <w:bCs w:val="0"/>
          <w:noProof/>
          <w:lang w:val="en-IE" w:eastAsia="en-IE"/>
        </w:rPr>
      </w:pPr>
      <w:hyperlink w:anchor="_Toc448326784" w:history="1">
        <w:r w:rsidR="00AF1CE3" w:rsidRPr="00A70D44">
          <w:rPr>
            <w:rStyle w:val="Hyperlink"/>
            <w:noProof/>
          </w:rPr>
          <w:t>11.4</w:t>
        </w:r>
        <w:r w:rsidR="00AF1CE3">
          <w:rPr>
            <w:rFonts w:asciiTheme="minorHAnsi" w:eastAsiaTheme="minorEastAsia" w:hAnsiTheme="minorHAnsi" w:cstheme="minorBidi"/>
            <w:b w:val="0"/>
            <w:bCs w:val="0"/>
            <w:noProof/>
            <w:lang w:val="en-IE" w:eastAsia="en-IE"/>
          </w:rPr>
          <w:tab/>
        </w:r>
        <w:r w:rsidR="00AF1CE3" w:rsidRPr="00A70D44">
          <w:rPr>
            <w:rStyle w:val="Hyperlink"/>
            <w:noProof/>
          </w:rPr>
          <w:t>Emergency /Contingency Plan</w:t>
        </w:r>
        <w:r w:rsidR="00AF1CE3">
          <w:rPr>
            <w:noProof/>
            <w:webHidden/>
          </w:rPr>
          <w:tab/>
        </w:r>
        <w:r w:rsidR="00AF1CE3">
          <w:rPr>
            <w:noProof/>
            <w:webHidden/>
          </w:rPr>
          <w:fldChar w:fldCharType="begin"/>
        </w:r>
        <w:r w:rsidR="00AF1CE3">
          <w:rPr>
            <w:noProof/>
            <w:webHidden/>
          </w:rPr>
          <w:instrText xml:space="preserve"> PAGEREF _Toc448326784 \h </w:instrText>
        </w:r>
        <w:r w:rsidR="00AF1CE3">
          <w:rPr>
            <w:noProof/>
            <w:webHidden/>
          </w:rPr>
        </w:r>
        <w:r w:rsidR="00AF1CE3">
          <w:rPr>
            <w:noProof/>
            <w:webHidden/>
          </w:rPr>
          <w:fldChar w:fldCharType="separate"/>
        </w:r>
        <w:r w:rsidR="00D9779F">
          <w:rPr>
            <w:noProof/>
            <w:webHidden/>
          </w:rPr>
          <w:t>46</w:t>
        </w:r>
        <w:r w:rsidR="00AF1CE3">
          <w:rPr>
            <w:noProof/>
            <w:webHidden/>
          </w:rPr>
          <w:fldChar w:fldCharType="end"/>
        </w:r>
      </w:hyperlink>
    </w:p>
    <w:p w14:paraId="0155873F" w14:textId="77777777" w:rsidR="00AF1CE3" w:rsidRDefault="00AB14CE">
      <w:pPr>
        <w:pStyle w:val="TOC2"/>
        <w:rPr>
          <w:rFonts w:asciiTheme="minorHAnsi" w:eastAsiaTheme="minorEastAsia" w:hAnsiTheme="minorHAnsi" w:cstheme="minorBidi"/>
          <w:b w:val="0"/>
          <w:bCs w:val="0"/>
          <w:noProof/>
          <w:lang w:val="en-IE" w:eastAsia="en-IE"/>
        </w:rPr>
      </w:pPr>
      <w:hyperlink w:anchor="_Toc448326785" w:history="1">
        <w:r w:rsidR="00AF1CE3" w:rsidRPr="00A70D44">
          <w:rPr>
            <w:rStyle w:val="Hyperlink"/>
            <w:noProof/>
          </w:rPr>
          <w:t>11.5</w:t>
        </w:r>
        <w:r w:rsidR="00AF1CE3">
          <w:rPr>
            <w:rFonts w:asciiTheme="minorHAnsi" w:eastAsiaTheme="minorEastAsia" w:hAnsiTheme="minorHAnsi" w:cstheme="minorBidi"/>
            <w:b w:val="0"/>
            <w:bCs w:val="0"/>
            <w:noProof/>
            <w:lang w:val="en-IE" w:eastAsia="en-IE"/>
          </w:rPr>
          <w:tab/>
        </w:r>
        <w:r w:rsidR="00AF1CE3" w:rsidRPr="00A70D44">
          <w:rPr>
            <w:rStyle w:val="Hyperlink"/>
            <w:noProof/>
          </w:rPr>
          <w:t>Quality Plan</w:t>
        </w:r>
        <w:r w:rsidR="00AF1CE3">
          <w:rPr>
            <w:noProof/>
            <w:webHidden/>
          </w:rPr>
          <w:tab/>
        </w:r>
        <w:r w:rsidR="00AF1CE3">
          <w:rPr>
            <w:noProof/>
            <w:webHidden/>
          </w:rPr>
          <w:fldChar w:fldCharType="begin"/>
        </w:r>
        <w:r w:rsidR="00AF1CE3">
          <w:rPr>
            <w:noProof/>
            <w:webHidden/>
          </w:rPr>
          <w:instrText xml:space="preserve"> PAGEREF _Toc448326785 \h </w:instrText>
        </w:r>
        <w:r w:rsidR="00AF1CE3">
          <w:rPr>
            <w:noProof/>
            <w:webHidden/>
          </w:rPr>
        </w:r>
        <w:r w:rsidR="00AF1CE3">
          <w:rPr>
            <w:noProof/>
            <w:webHidden/>
          </w:rPr>
          <w:fldChar w:fldCharType="separate"/>
        </w:r>
        <w:r w:rsidR="00D9779F">
          <w:rPr>
            <w:noProof/>
            <w:webHidden/>
          </w:rPr>
          <w:t>46</w:t>
        </w:r>
        <w:r w:rsidR="00AF1CE3">
          <w:rPr>
            <w:noProof/>
            <w:webHidden/>
          </w:rPr>
          <w:fldChar w:fldCharType="end"/>
        </w:r>
      </w:hyperlink>
    </w:p>
    <w:p w14:paraId="49323C2D"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86" w:history="1">
        <w:r w:rsidR="00AF1CE3" w:rsidRPr="00A70D44">
          <w:rPr>
            <w:rStyle w:val="Hyperlink"/>
            <w:noProof/>
          </w:rPr>
          <w:t>12</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Timetable</w:t>
        </w:r>
        <w:r w:rsidR="00AF1CE3">
          <w:rPr>
            <w:noProof/>
            <w:webHidden/>
          </w:rPr>
          <w:tab/>
        </w:r>
        <w:r w:rsidR="00AF1CE3">
          <w:rPr>
            <w:noProof/>
            <w:webHidden/>
          </w:rPr>
          <w:fldChar w:fldCharType="begin"/>
        </w:r>
        <w:r w:rsidR="00AF1CE3">
          <w:rPr>
            <w:noProof/>
            <w:webHidden/>
          </w:rPr>
          <w:instrText xml:space="preserve"> PAGEREF _Toc448326786 \h </w:instrText>
        </w:r>
        <w:r w:rsidR="00AF1CE3">
          <w:rPr>
            <w:noProof/>
            <w:webHidden/>
          </w:rPr>
        </w:r>
        <w:r w:rsidR="00AF1CE3">
          <w:rPr>
            <w:noProof/>
            <w:webHidden/>
          </w:rPr>
          <w:fldChar w:fldCharType="separate"/>
        </w:r>
        <w:r w:rsidR="00D9779F">
          <w:rPr>
            <w:noProof/>
            <w:webHidden/>
          </w:rPr>
          <w:t>46</w:t>
        </w:r>
        <w:r w:rsidR="00AF1CE3">
          <w:rPr>
            <w:noProof/>
            <w:webHidden/>
          </w:rPr>
          <w:fldChar w:fldCharType="end"/>
        </w:r>
      </w:hyperlink>
    </w:p>
    <w:p w14:paraId="273B5E58"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87" w:history="1">
        <w:r w:rsidR="00AF1CE3" w:rsidRPr="00A70D44">
          <w:rPr>
            <w:rStyle w:val="Hyperlink"/>
            <w:noProof/>
          </w:rPr>
          <w:t>13</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Estimated Value of the Contract</w:t>
        </w:r>
        <w:r w:rsidR="00AF1CE3">
          <w:rPr>
            <w:noProof/>
            <w:webHidden/>
          </w:rPr>
          <w:tab/>
        </w:r>
        <w:r w:rsidR="00AF1CE3">
          <w:rPr>
            <w:noProof/>
            <w:webHidden/>
          </w:rPr>
          <w:fldChar w:fldCharType="begin"/>
        </w:r>
        <w:r w:rsidR="00AF1CE3">
          <w:rPr>
            <w:noProof/>
            <w:webHidden/>
          </w:rPr>
          <w:instrText xml:space="preserve"> PAGEREF _Toc448326787 \h </w:instrText>
        </w:r>
        <w:r w:rsidR="00AF1CE3">
          <w:rPr>
            <w:noProof/>
            <w:webHidden/>
          </w:rPr>
        </w:r>
        <w:r w:rsidR="00AF1CE3">
          <w:rPr>
            <w:noProof/>
            <w:webHidden/>
          </w:rPr>
          <w:fldChar w:fldCharType="separate"/>
        </w:r>
        <w:r w:rsidR="00D9779F">
          <w:rPr>
            <w:noProof/>
            <w:webHidden/>
          </w:rPr>
          <w:t>48</w:t>
        </w:r>
        <w:r w:rsidR="00AF1CE3">
          <w:rPr>
            <w:noProof/>
            <w:webHidden/>
          </w:rPr>
          <w:fldChar w:fldCharType="end"/>
        </w:r>
      </w:hyperlink>
    </w:p>
    <w:p w14:paraId="2B9F2CAA" w14:textId="77777777" w:rsidR="00AF1CE3" w:rsidRDefault="00AB14CE">
      <w:pPr>
        <w:pStyle w:val="TOC2"/>
        <w:rPr>
          <w:rFonts w:asciiTheme="minorHAnsi" w:eastAsiaTheme="minorEastAsia" w:hAnsiTheme="minorHAnsi" w:cstheme="minorBidi"/>
          <w:b w:val="0"/>
          <w:bCs w:val="0"/>
          <w:noProof/>
          <w:lang w:val="en-IE" w:eastAsia="en-IE"/>
        </w:rPr>
      </w:pPr>
      <w:hyperlink w:anchor="_Toc448326788" w:history="1">
        <w:r w:rsidR="00AF1CE3" w:rsidRPr="00A70D44">
          <w:rPr>
            <w:rStyle w:val="Hyperlink"/>
            <w:noProof/>
          </w:rPr>
          <w:t>13.1</w:t>
        </w:r>
        <w:r w:rsidR="00AF1CE3">
          <w:rPr>
            <w:rFonts w:asciiTheme="minorHAnsi" w:eastAsiaTheme="minorEastAsia" w:hAnsiTheme="minorHAnsi" w:cstheme="minorBidi"/>
            <w:b w:val="0"/>
            <w:bCs w:val="0"/>
            <w:noProof/>
            <w:lang w:val="en-IE" w:eastAsia="en-IE"/>
          </w:rPr>
          <w:tab/>
        </w:r>
        <w:r w:rsidR="00AF1CE3" w:rsidRPr="00A70D44">
          <w:rPr>
            <w:rStyle w:val="Hyperlink"/>
            <w:noProof/>
          </w:rPr>
          <w:t>General</w:t>
        </w:r>
        <w:r w:rsidR="00AF1CE3">
          <w:rPr>
            <w:noProof/>
            <w:webHidden/>
          </w:rPr>
          <w:tab/>
        </w:r>
        <w:r w:rsidR="00AF1CE3">
          <w:rPr>
            <w:noProof/>
            <w:webHidden/>
          </w:rPr>
          <w:fldChar w:fldCharType="begin"/>
        </w:r>
        <w:r w:rsidR="00AF1CE3">
          <w:rPr>
            <w:noProof/>
            <w:webHidden/>
          </w:rPr>
          <w:instrText xml:space="preserve"> PAGEREF _Toc448326788 \h </w:instrText>
        </w:r>
        <w:r w:rsidR="00AF1CE3">
          <w:rPr>
            <w:noProof/>
            <w:webHidden/>
          </w:rPr>
        </w:r>
        <w:r w:rsidR="00AF1CE3">
          <w:rPr>
            <w:noProof/>
            <w:webHidden/>
          </w:rPr>
          <w:fldChar w:fldCharType="separate"/>
        </w:r>
        <w:r w:rsidR="00D9779F">
          <w:rPr>
            <w:noProof/>
            <w:webHidden/>
          </w:rPr>
          <w:t>48</w:t>
        </w:r>
        <w:r w:rsidR="00AF1CE3">
          <w:rPr>
            <w:noProof/>
            <w:webHidden/>
          </w:rPr>
          <w:fldChar w:fldCharType="end"/>
        </w:r>
      </w:hyperlink>
    </w:p>
    <w:p w14:paraId="14812F4E"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89" w:history="1">
        <w:r w:rsidR="00AF1CE3" w:rsidRPr="00A70D44">
          <w:rPr>
            <w:rStyle w:val="Hyperlink"/>
            <w:noProof/>
          </w:rPr>
          <w:t>14</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Terms of payment</w:t>
        </w:r>
        <w:r w:rsidR="00AF1CE3">
          <w:rPr>
            <w:noProof/>
            <w:webHidden/>
          </w:rPr>
          <w:tab/>
        </w:r>
        <w:r w:rsidR="00AF1CE3">
          <w:rPr>
            <w:noProof/>
            <w:webHidden/>
          </w:rPr>
          <w:fldChar w:fldCharType="begin"/>
        </w:r>
        <w:r w:rsidR="00AF1CE3">
          <w:rPr>
            <w:noProof/>
            <w:webHidden/>
          </w:rPr>
          <w:instrText xml:space="preserve"> PAGEREF _Toc448326789 \h </w:instrText>
        </w:r>
        <w:r w:rsidR="00AF1CE3">
          <w:rPr>
            <w:noProof/>
            <w:webHidden/>
          </w:rPr>
        </w:r>
        <w:r w:rsidR="00AF1CE3">
          <w:rPr>
            <w:noProof/>
            <w:webHidden/>
          </w:rPr>
          <w:fldChar w:fldCharType="separate"/>
        </w:r>
        <w:r w:rsidR="00D9779F">
          <w:rPr>
            <w:noProof/>
            <w:webHidden/>
          </w:rPr>
          <w:t>48</w:t>
        </w:r>
        <w:r w:rsidR="00AF1CE3">
          <w:rPr>
            <w:noProof/>
            <w:webHidden/>
          </w:rPr>
          <w:fldChar w:fldCharType="end"/>
        </w:r>
      </w:hyperlink>
    </w:p>
    <w:p w14:paraId="3B0089FE"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90" w:history="1">
        <w:r w:rsidR="00AF1CE3" w:rsidRPr="00A70D44">
          <w:rPr>
            <w:rStyle w:val="Hyperlink"/>
            <w:noProof/>
          </w:rPr>
          <w:t>15</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Terms of contract</w:t>
        </w:r>
        <w:r w:rsidR="00AF1CE3">
          <w:rPr>
            <w:noProof/>
            <w:webHidden/>
          </w:rPr>
          <w:tab/>
        </w:r>
        <w:r w:rsidR="00AF1CE3">
          <w:rPr>
            <w:noProof/>
            <w:webHidden/>
          </w:rPr>
          <w:fldChar w:fldCharType="begin"/>
        </w:r>
        <w:r w:rsidR="00AF1CE3">
          <w:rPr>
            <w:noProof/>
            <w:webHidden/>
          </w:rPr>
          <w:instrText xml:space="preserve"> PAGEREF _Toc448326790 \h </w:instrText>
        </w:r>
        <w:r w:rsidR="00AF1CE3">
          <w:rPr>
            <w:noProof/>
            <w:webHidden/>
          </w:rPr>
        </w:r>
        <w:r w:rsidR="00AF1CE3">
          <w:rPr>
            <w:noProof/>
            <w:webHidden/>
          </w:rPr>
          <w:fldChar w:fldCharType="separate"/>
        </w:r>
        <w:r w:rsidR="00D9779F">
          <w:rPr>
            <w:noProof/>
            <w:webHidden/>
          </w:rPr>
          <w:t>48</w:t>
        </w:r>
        <w:r w:rsidR="00AF1CE3">
          <w:rPr>
            <w:noProof/>
            <w:webHidden/>
          </w:rPr>
          <w:fldChar w:fldCharType="end"/>
        </w:r>
      </w:hyperlink>
    </w:p>
    <w:p w14:paraId="1EBABA21"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91" w:history="1">
        <w:r w:rsidR="00AF1CE3" w:rsidRPr="00A70D44">
          <w:rPr>
            <w:rStyle w:val="Hyperlink"/>
            <w:noProof/>
          </w:rPr>
          <w:t>16</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Subcontracting</w:t>
        </w:r>
        <w:r w:rsidR="00AF1CE3">
          <w:rPr>
            <w:noProof/>
            <w:webHidden/>
          </w:rPr>
          <w:tab/>
        </w:r>
        <w:r w:rsidR="00AF1CE3">
          <w:rPr>
            <w:noProof/>
            <w:webHidden/>
          </w:rPr>
          <w:fldChar w:fldCharType="begin"/>
        </w:r>
        <w:r w:rsidR="00AF1CE3">
          <w:rPr>
            <w:noProof/>
            <w:webHidden/>
          </w:rPr>
          <w:instrText xml:space="preserve"> PAGEREF _Toc448326791 \h </w:instrText>
        </w:r>
        <w:r w:rsidR="00AF1CE3">
          <w:rPr>
            <w:noProof/>
            <w:webHidden/>
          </w:rPr>
        </w:r>
        <w:r w:rsidR="00AF1CE3">
          <w:rPr>
            <w:noProof/>
            <w:webHidden/>
          </w:rPr>
          <w:fldChar w:fldCharType="separate"/>
        </w:r>
        <w:r w:rsidR="00D9779F">
          <w:rPr>
            <w:noProof/>
            <w:webHidden/>
          </w:rPr>
          <w:t>48</w:t>
        </w:r>
        <w:r w:rsidR="00AF1CE3">
          <w:rPr>
            <w:noProof/>
            <w:webHidden/>
          </w:rPr>
          <w:fldChar w:fldCharType="end"/>
        </w:r>
      </w:hyperlink>
    </w:p>
    <w:p w14:paraId="7C834A31"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92" w:history="1">
        <w:r w:rsidR="00AF1CE3" w:rsidRPr="00A70D44">
          <w:rPr>
            <w:rStyle w:val="Hyperlink"/>
            <w:noProof/>
          </w:rPr>
          <w:t>17</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Joint Offer</w:t>
        </w:r>
        <w:r w:rsidR="00AF1CE3">
          <w:rPr>
            <w:noProof/>
            <w:webHidden/>
          </w:rPr>
          <w:tab/>
        </w:r>
        <w:r w:rsidR="00AF1CE3">
          <w:rPr>
            <w:noProof/>
            <w:webHidden/>
          </w:rPr>
          <w:fldChar w:fldCharType="begin"/>
        </w:r>
        <w:r w:rsidR="00AF1CE3">
          <w:rPr>
            <w:noProof/>
            <w:webHidden/>
          </w:rPr>
          <w:instrText xml:space="preserve"> PAGEREF _Toc448326792 \h </w:instrText>
        </w:r>
        <w:r w:rsidR="00AF1CE3">
          <w:rPr>
            <w:noProof/>
            <w:webHidden/>
          </w:rPr>
        </w:r>
        <w:r w:rsidR="00AF1CE3">
          <w:rPr>
            <w:noProof/>
            <w:webHidden/>
          </w:rPr>
          <w:fldChar w:fldCharType="separate"/>
        </w:r>
        <w:r w:rsidR="00D9779F">
          <w:rPr>
            <w:noProof/>
            <w:webHidden/>
          </w:rPr>
          <w:t>49</w:t>
        </w:r>
        <w:r w:rsidR="00AF1CE3">
          <w:rPr>
            <w:noProof/>
            <w:webHidden/>
          </w:rPr>
          <w:fldChar w:fldCharType="end"/>
        </w:r>
      </w:hyperlink>
    </w:p>
    <w:p w14:paraId="53C24192"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93" w:history="1">
        <w:r w:rsidR="00AF1CE3" w:rsidRPr="00A70D44">
          <w:rPr>
            <w:rStyle w:val="Hyperlink"/>
            <w:noProof/>
          </w:rPr>
          <w:t>18</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Requirements as to the tender</w:t>
        </w:r>
        <w:r w:rsidR="00AF1CE3">
          <w:rPr>
            <w:noProof/>
            <w:webHidden/>
          </w:rPr>
          <w:tab/>
        </w:r>
        <w:r w:rsidR="00AF1CE3">
          <w:rPr>
            <w:noProof/>
            <w:webHidden/>
          </w:rPr>
          <w:fldChar w:fldCharType="begin"/>
        </w:r>
        <w:r w:rsidR="00AF1CE3">
          <w:rPr>
            <w:noProof/>
            <w:webHidden/>
          </w:rPr>
          <w:instrText xml:space="preserve"> PAGEREF _Toc448326793 \h </w:instrText>
        </w:r>
        <w:r w:rsidR="00AF1CE3">
          <w:rPr>
            <w:noProof/>
            <w:webHidden/>
          </w:rPr>
        </w:r>
        <w:r w:rsidR="00AF1CE3">
          <w:rPr>
            <w:noProof/>
            <w:webHidden/>
          </w:rPr>
          <w:fldChar w:fldCharType="separate"/>
        </w:r>
        <w:r w:rsidR="00D9779F">
          <w:rPr>
            <w:noProof/>
            <w:webHidden/>
          </w:rPr>
          <w:t>49</w:t>
        </w:r>
        <w:r w:rsidR="00AF1CE3">
          <w:rPr>
            <w:noProof/>
            <w:webHidden/>
          </w:rPr>
          <w:fldChar w:fldCharType="end"/>
        </w:r>
      </w:hyperlink>
    </w:p>
    <w:p w14:paraId="5E5A5CF9" w14:textId="77777777" w:rsidR="00AF1CE3" w:rsidRDefault="00AB14CE">
      <w:pPr>
        <w:pStyle w:val="TOC2"/>
        <w:rPr>
          <w:rFonts w:asciiTheme="minorHAnsi" w:eastAsiaTheme="minorEastAsia" w:hAnsiTheme="minorHAnsi" w:cstheme="minorBidi"/>
          <w:b w:val="0"/>
          <w:bCs w:val="0"/>
          <w:noProof/>
          <w:lang w:val="en-IE" w:eastAsia="en-IE"/>
        </w:rPr>
      </w:pPr>
      <w:hyperlink w:anchor="_Toc448326794" w:history="1">
        <w:r w:rsidR="00AF1CE3" w:rsidRPr="00A70D44">
          <w:rPr>
            <w:rStyle w:val="Hyperlink"/>
            <w:noProof/>
          </w:rPr>
          <w:t>18.2</w:t>
        </w:r>
        <w:r w:rsidR="00AF1CE3">
          <w:rPr>
            <w:rFonts w:asciiTheme="minorHAnsi" w:eastAsiaTheme="minorEastAsia" w:hAnsiTheme="minorHAnsi" w:cstheme="minorBidi"/>
            <w:b w:val="0"/>
            <w:bCs w:val="0"/>
            <w:noProof/>
            <w:lang w:val="en-IE" w:eastAsia="en-IE"/>
          </w:rPr>
          <w:tab/>
        </w:r>
        <w:r w:rsidR="00AF1CE3" w:rsidRPr="00A70D44">
          <w:rPr>
            <w:rStyle w:val="Hyperlink"/>
            <w:noProof/>
          </w:rPr>
          <w:t>Part A:</w:t>
        </w:r>
        <w:r w:rsidR="00AF1CE3">
          <w:rPr>
            <w:noProof/>
            <w:webHidden/>
          </w:rPr>
          <w:tab/>
        </w:r>
        <w:r w:rsidR="00AF1CE3">
          <w:rPr>
            <w:noProof/>
            <w:webHidden/>
          </w:rPr>
          <w:fldChar w:fldCharType="begin"/>
        </w:r>
        <w:r w:rsidR="00AF1CE3">
          <w:rPr>
            <w:noProof/>
            <w:webHidden/>
          </w:rPr>
          <w:instrText xml:space="preserve"> PAGEREF _Toc448326794 \h </w:instrText>
        </w:r>
        <w:r w:rsidR="00AF1CE3">
          <w:rPr>
            <w:noProof/>
            <w:webHidden/>
          </w:rPr>
        </w:r>
        <w:r w:rsidR="00AF1CE3">
          <w:rPr>
            <w:noProof/>
            <w:webHidden/>
          </w:rPr>
          <w:fldChar w:fldCharType="separate"/>
        </w:r>
        <w:r w:rsidR="00D9779F">
          <w:rPr>
            <w:noProof/>
            <w:webHidden/>
          </w:rPr>
          <w:t>50</w:t>
        </w:r>
        <w:r w:rsidR="00AF1CE3">
          <w:rPr>
            <w:noProof/>
            <w:webHidden/>
          </w:rPr>
          <w:fldChar w:fldCharType="end"/>
        </w:r>
      </w:hyperlink>
    </w:p>
    <w:p w14:paraId="4BAD9B9E" w14:textId="77777777" w:rsidR="00AF1CE3" w:rsidRDefault="00AB14CE">
      <w:pPr>
        <w:pStyle w:val="TOC2"/>
        <w:rPr>
          <w:rFonts w:asciiTheme="minorHAnsi" w:eastAsiaTheme="minorEastAsia" w:hAnsiTheme="minorHAnsi" w:cstheme="minorBidi"/>
          <w:b w:val="0"/>
          <w:bCs w:val="0"/>
          <w:noProof/>
          <w:lang w:val="en-IE" w:eastAsia="en-IE"/>
        </w:rPr>
      </w:pPr>
      <w:hyperlink w:anchor="_Toc448326795" w:history="1">
        <w:r w:rsidR="00AF1CE3" w:rsidRPr="00A70D44">
          <w:rPr>
            <w:rStyle w:val="Hyperlink"/>
            <w:noProof/>
          </w:rPr>
          <w:t>18.3</w:t>
        </w:r>
        <w:r w:rsidR="00AF1CE3">
          <w:rPr>
            <w:rFonts w:asciiTheme="minorHAnsi" w:eastAsiaTheme="minorEastAsia" w:hAnsiTheme="minorHAnsi" w:cstheme="minorBidi"/>
            <w:b w:val="0"/>
            <w:bCs w:val="0"/>
            <w:noProof/>
            <w:lang w:val="en-IE" w:eastAsia="en-IE"/>
          </w:rPr>
          <w:tab/>
        </w:r>
        <w:r w:rsidR="00AF1CE3" w:rsidRPr="00A70D44">
          <w:rPr>
            <w:rStyle w:val="Hyperlink"/>
            <w:noProof/>
          </w:rPr>
          <w:t>Part B:</w:t>
        </w:r>
        <w:r w:rsidR="00AF1CE3">
          <w:rPr>
            <w:noProof/>
            <w:webHidden/>
          </w:rPr>
          <w:tab/>
        </w:r>
        <w:r w:rsidR="00AF1CE3">
          <w:rPr>
            <w:noProof/>
            <w:webHidden/>
          </w:rPr>
          <w:fldChar w:fldCharType="begin"/>
        </w:r>
        <w:r w:rsidR="00AF1CE3">
          <w:rPr>
            <w:noProof/>
            <w:webHidden/>
          </w:rPr>
          <w:instrText xml:space="preserve"> PAGEREF _Toc448326795 \h </w:instrText>
        </w:r>
        <w:r w:rsidR="00AF1CE3">
          <w:rPr>
            <w:noProof/>
            <w:webHidden/>
          </w:rPr>
        </w:r>
        <w:r w:rsidR="00AF1CE3">
          <w:rPr>
            <w:noProof/>
            <w:webHidden/>
          </w:rPr>
          <w:fldChar w:fldCharType="separate"/>
        </w:r>
        <w:r w:rsidR="00D9779F">
          <w:rPr>
            <w:noProof/>
            <w:webHidden/>
          </w:rPr>
          <w:t>51</w:t>
        </w:r>
        <w:r w:rsidR="00AF1CE3">
          <w:rPr>
            <w:noProof/>
            <w:webHidden/>
          </w:rPr>
          <w:fldChar w:fldCharType="end"/>
        </w:r>
      </w:hyperlink>
    </w:p>
    <w:p w14:paraId="5E37CA19" w14:textId="77777777" w:rsidR="00AF1CE3" w:rsidRDefault="00AB14CE">
      <w:pPr>
        <w:pStyle w:val="TOC2"/>
        <w:rPr>
          <w:rFonts w:asciiTheme="minorHAnsi" w:eastAsiaTheme="minorEastAsia" w:hAnsiTheme="minorHAnsi" w:cstheme="minorBidi"/>
          <w:b w:val="0"/>
          <w:bCs w:val="0"/>
          <w:noProof/>
          <w:lang w:val="en-IE" w:eastAsia="en-IE"/>
        </w:rPr>
      </w:pPr>
      <w:hyperlink w:anchor="_Toc448326796" w:history="1">
        <w:r w:rsidR="00AF1CE3" w:rsidRPr="00A70D44">
          <w:rPr>
            <w:rStyle w:val="Hyperlink"/>
            <w:noProof/>
          </w:rPr>
          <w:t>18.4</w:t>
        </w:r>
        <w:r w:rsidR="00AF1CE3">
          <w:rPr>
            <w:rFonts w:asciiTheme="minorHAnsi" w:eastAsiaTheme="minorEastAsia" w:hAnsiTheme="minorHAnsi" w:cstheme="minorBidi"/>
            <w:b w:val="0"/>
            <w:bCs w:val="0"/>
            <w:noProof/>
            <w:lang w:val="en-IE" w:eastAsia="en-IE"/>
          </w:rPr>
          <w:tab/>
        </w:r>
        <w:r w:rsidR="00AF1CE3" w:rsidRPr="00A70D44">
          <w:rPr>
            <w:rStyle w:val="Hyperlink"/>
            <w:noProof/>
          </w:rPr>
          <w:t>Part C:</w:t>
        </w:r>
        <w:r w:rsidR="00AF1CE3">
          <w:rPr>
            <w:noProof/>
            <w:webHidden/>
          </w:rPr>
          <w:tab/>
        </w:r>
        <w:r w:rsidR="00AF1CE3">
          <w:rPr>
            <w:noProof/>
            <w:webHidden/>
          </w:rPr>
          <w:fldChar w:fldCharType="begin"/>
        </w:r>
        <w:r w:rsidR="00AF1CE3">
          <w:rPr>
            <w:noProof/>
            <w:webHidden/>
          </w:rPr>
          <w:instrText xml:space="preserve"> PAGEREF _Toc448326796 \h </w:instrText>
        </w:r>
        <w:r w:rsidR="00AF1CE3">
          <w:rPr>
            <w:noProof/>
            <w:webHidden/>
          </w:rPr>
        </w:r>
        <w:r w:rsidR="00AF1CE3">
          <w:rPr>
            <w:noProof/>
            <w:webHidden/>
          </w:rPr>
          <w:fldChar w:fldCharType="separate"/>
        </w:r>
        <w:r w:rsidR="00D9779F">
          <w:rPr>
            <w:noProof/>
            <w:webHidden/>
          </w:rPr>
          <w:t>51</w:t>
        </w:r>
        <w:r w:rsidR="00AF1CE3">
          <w:rPr>
            <w:noProof/>
            <w:webHidden/>
          </w:rPr>
          <w:fldChar w:fldCharType="end"/>
        </w:r>
      </w:hyperlink>
    </w:p>
    <w:p w14:paraId="1D5108C9" w14:textId="77777777" w:rsidR="00AF1CE3" w:rsidRDefault="00AB14CE">
      <w:pPr>
        <w:pStyle w:val="TOC2"/>
        <w:rPr>
          <w:rFonts w:asciiTheme="minorHAnsi" w:eastAsiaTheme="minorEastAsia" w:hAnsiTheme="minorHAnsi" w:cstheme="minorBidi"/>
          <w:b w:val="0"/>
          <w:bCs w:val="0"/>
          <w:noProof/>
          <w:lang w:val="en-IE" w:eastAsia="en-IE"/>
        </w:rPr>
      </w:pPr>
      <w:hyperlink w:anchor="_Toc448326797" w:history="1">
        <w:r w:rsidR="00AF1CE3" w:rsidRPr="00A70D44">
          <w:rPr>
            <w:rStyle w:val="Hyperlink"/>
            <w:noProof/>
          </w:rPr>
          <w:t>18.5</w:t>
        </w:r>
        <w:r w:rsidR="00AF1CE3">
          <w:rPr>
            <w:rFonts w:asciiTheme="minorHAnsi" w:eastAsiaTheme="minorEastAsia" w:hAnsiTheme="minorHAnsi" w:cstheme="minorBidi"/>
            <w:b w:val="0"/>
            <w:bCs w:val="0"/>
            <w:noProof/>
            <w:lang w:val="en-IE" w:eastAsia="en-IE"/>
          </w:rPr>
          <w:tab/>
        </w:r>
        <w:r w:rsidR="00AF1CE3" w:rsidRPr="00A70D44">
          <w:rPr>
            <w:rStyle w:val="Hyperlink"/>
            <w:noProof/>
          </w:rPr>
          <w:t>Part D:</w:t>
        </w:r>
        <w:r w:rsidR="00AF1CE3">
          <w:rPr>
            <w:noProof/>
            <w:webHidden/>
          </w:rPr>
          <w:tab/>
        </w:r>
        <w:r w:rsidR="00AF1CE3">
          <w:rPr>
            <w:noProof/>
            <w:webHidden/>
          </w:rPr>
          <w:fldChar w:fldCharType="begin"/>
        </w:r>
        <w:r w:rsidR="00AF1CE3">
          <w:rPr>
            <w:noProof/>
            <w:webHidden/>
          </w:rPr>
          <w:instrText xml:space="preserve"> PAGEREF _Toc448326797 \h </w:instrText>
        </w:r>
        <w:r w:rsidR="00AF1CE3">
          <w:rPr>
            <w:noProof/>
            <w:webHidden/>
          </w:rPr>
        </w:r>
        <w:r w:rsidR="00AF1CE3">
          <w:rPr>
            <w:noProof/>
            <w:webHidden/>
          </w:rPr>
          <w:fldChar w:fldCharType="separate"/>
        </w:r>
        <w:r w:rsidR="00D9779F">
          <w:rPr>
            <w:noProof/>
            <w:webHidden/>
          </w:rPr>
          <w:t>51</w:t>
        </w:r>
        <w:r w:rsidR="00AF1CE3">
          <w:rPr>
            <w:noProof/>
            <w:webHidden/>
          </w:rPr>
          <w:fldChar w:fldCharType="end"/>
        </w:r>
      </w:hyperlink>
    </w:p>
    <w:p w14:paraId="48CAC97B" w14:textId="77777777" w:rsidR="00AF1CE3" w:rsidRDefault="00AB14CE">
      <w:pPr>
        <w:pStyle w:val="TOC2"/>
        <w:rPr>
          <w:rFonts w:asciiTheme="minorHAnsi" w:eastAsiaTheme="minorEastAsia" w:hAnsiTheme="minorHAnsi" w:cstheme="minorBidi"/>
          <w:b w:val="0"/>
          <w:bCs w:val="0"/>
          <w:noProof/>
          <w:lang w:val="en-IE" w:eastAsia="en-IE"/>
        </w:rPr>
      </w:pPr>
      <w:hyperlink w:anchor="_Toc448326798" w:history="1">
        <w:r w:rsidR="00AF1CE3" w:rsidRPr="00A70D44">
          <w:rPr>
            <w:rStyle w:val="Hyperlink"/>
            <w:noProof/>
          </w:rPr>
          <w:t>18.6</w:t>
        </w:r>
        <w:r w:rsidR="00AF1CE3">
          <w:rPr>
            <w:rFonts w:asciiTheme="minorHAnsi" w:eastAsiaTheme="minorEastAsia" w:hAnsiTheme="minorHAnsi" w:cstheme="minorBidi"/>
            <w:b w:val="0"/>
            <w:bCs w:val="0"/>
            <w:noProof/>
            <w:lang w:val="en-IE" w:eastAsia="en-IE"/>
          </w:rPr>
          <w:tab/>
        </w:r>
        <w:r w:rsidR="00AF1CE3" w:rsidRPr="00A70D44">
          <w:rPr>
            <w:rStyle w:val="Hyperlink"/>
            <w:noProof/>
          </w:rPr>
          <w:t>Part E:</w:t>
        </w:r>
        <w:r w:rsidR="00AF1CE3">
          <w:rPr>
            <w:noProof/>
            <w:webHidden/>
          </w:rPr>
          <w:tab/>
        </w:r>
        <w:r w:rsidR="00AF1CE3">
          <w:rPr>
            <w:noProof/>
            <w:webHidden/>
          </w:rPr>
          <w:fldChar w:fldCharType="begin"/>
        </w:r>
        <w:r w:rsidR="00AF1CE3">
          <w:rPr>
            <w:noProof/>
            <w:webHidden/>
          </w:rPr>
          <w:instrText xml:space="preserve"> PAGEREF _Toc448326798 \h </w:instrText>
        </w:r>
        <w:r w:rsidR="00AF1CE3">
          <w:rPr>
            <w:noProof/>
            <w:webHidden/>
          </w:rPr>
        </w:r>
        <w:r w:rsidR="00AF1CE3">
          <w:rPr>
            <w:noProof/>
            <w:webHidden/>
          </w:rPr>
          <w:fldChar w:fldCharType="separate"/>
        </w:r>
        <w:r w:rsidR="00D9779F">
          <w:rPr>
            <w:noProof/>
            <w:webHidden/>
          </w:rPr>
          <w:t>51</w:t>
        </w:r>
        <w:r w:rsidR="00AF1CE3">
          <w:rPr>
            <w:noProof/>
            <w:webHidden/>
          </w:rPr>
          <w:fldChar w:fldCharType="end"/>
        </w:r>
      </w:hyperlink>
    </w:p>
    <w:p w14:paraId="26A051F2"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799" w:history="1">
        <w:r w:rsidR="00AF1CE3" w:rsidRPr="00A70D44">
          <w:rPr>
            <w:rStyle w:val="Hyperlink"/>
            <w:noProof/>
          </w:rPr>
          <w:t>19</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Price</w:t>
        </w:r>
        <w:r w:rsidR="00AF1CE3">
          <w:rPr>
            <w:noProof/>
            <w:webHidden/>
          </w:rPr>
          <w:tab/>
        </w:r>
        <w:r w:rsidR="00AF1CE3">
          <w:rPr>
            <w:noProof/>
            <w:webHidden/>
          </w:rPr>
          <w:fldChar w:fldCharType="begin"/>
        </w:r>
        <w:r w:rsidR="00AF1CE3">
          <w:rPr>
            <w:noProof/>
            <w:webHidden/>
          </w:rPr>
          <w:instrText xml:space="preserve"> PAGEREF _Toc448326799 \h </w:instrText>
        </w:r>
        <w:r w:rsidR="00AF1CE3">
          <w:rPr>
            <w:noProof/>
            <w:webHidden/>
          </w:rPr>
        </w:r>
        <w:r w:rsidR="00AF1CE3">
          <w:rPr>
            <w:noProof/>
            <w:webHidden/>
          </w:rPr>
          <w:fldChar w:fldCharType="separate"/>
        </w:r>
        <w:r w:rsidR="00D9779F">
          <w:rPr>
            <w:noProof/>
            <w:webHidden/>
          </w:rPr>
          <w:t>51</w:t>
        </w:r>
        <w:r w:rsidR="00AF1CE3">
          <w:rPr>
            <w:noProof/>
            <w:webHidden/>
          </w:rPr>
          <w:fldChar w:fldCharType="end"/>
        </w:r>
      </w:hyperlink>
    </w:p>
    <w:p w14:paraId="6F7477B8" w14:textId="77777777" w:rsidR="00AF1CE3" w:rsidRDefault="00AB14CE">
      <w:pPr>
        <w:pStyle w:val="TOC2"/>
        <w:rPr>
          <w:rFonts w:asciiTheme="minorHAnsi" w:eastAsiaTheme="minorEastAsia" w:hAnsiTheme="minorHAnsi" w:cstheme="minorBidi"/>
          <w:b w:val="0"/>
          <w:bCs w:val="0"/>
          <w:noProof/>
          <w:lang w:val="en-IE" w:eastAsia="en-IE"/>
        </w:rPr>
      </w:pPr>
      <w:hyperlink w:anchor="_Toc448326800" w:history="1">
        <w:r w:rsidR="00AF1CE3" w:rsidRPr="00A70D44">
          <w:rPr>
            <w:rStyle w:val="Hyperlink"/>
            <w:noProof/>
          </w:rPr>
          <w:t>19.1</w:t>
        </w:r>
        <w:r w:rsidR="00AF1CE3">
          <w:rPr>
            <w:rFonts w:asciiTheme="minorHAnsi" w:eastAsiaTheme="minorEastAsia" w:hAnsiTheme="minorHAnsi" w:cstheme="minorBidi"/>
            <w:b w:val="0"/>
            <w:bCs w:val="0"/>
            <w:noProof/>
            <w:lang w:val="en-IE" w:eastAsia="en-IE"/>
          </w:rPr>
          <w:tab/>
        </w:r>
        <w:r w:rsidR="00AF1CE3" w:rsidRPr="00A70D44">
          <w:rPr>
            <w:rStyle w:val="Hyperlink"/>
            <w:noProof/>
          </w:rPr>
          <w:t>General considerations</w:t>
        </w:r>
        <w:r w:rsidR="00AF1CE3">
          <w:rPr>
            <w:noProof/>
            <w:webHidden/>
          </w:rPr>
          <w:tab/>
        </w:r>
        <w:r w:rsidR="00AF1CE3">
          <w:rPr>
            <w:noProof/>
            <w:webHidden/>
          </w:rPr>
          <w:fldChar w:fldCharType="begin"/>
        </w:r>
        <w:r w:rsidR="00AF1CE3">
          <w:rPr>
            <w:noProof/>
            <w:webHidden/>
          </w:rPr>
          <w:instrText xml:space="preserve"> PAGEREF _Toc448326800 \h </w:instrText>
        </w:r>
        <w:r w:rsidR="00AF1CE3">
          <w:rPr>
            <w:noProof/>
            <w:webHidden/>
          </w:rPr>
        </w:r>
        <w:r w:rsidR="00AF1CE3">
          <w:rPr>
            <w:noProof/>
            <w:webHidden/>
          </w:rPr>
          <w:fldChar w:fldCharType="separate"/>
        </w:r>
        <w:r w:rsidR="00D9779F">
          <w:rPr>
            <w:noProof/>
            <w:webHidden/>
          </w:rPr>
          <w:t>51</w:t>
        </w:r>
        <w:r w:rsidR="00AF1CE3">
          <w:rPr>
            <w:noProof/>
            <w:webHidden/>
          </w:rPr>
          <w:fldChar w:fldCharType="end"/>
        </w:r>
      </w:hyperlink>
    </w:p>
    <w:p w14:paraId="6221C0A2" w14:textId="77777777" w:rsidR="00AF1CE3" w:rsidRDefault="00AB14CE">
      <w:pPr>
        <w:pStyle w:val="TOC2"/>
        <w:rPr>
          <w:rFonts w:asciiTheme="minorHAnsi" w:eastAsiaTheme="minorEastAsia" w:hAnsiTheme="minorHAnsi" w:cstheme="minorBidi"/>
          <w:b w:val="0"/>
          <w:bCs w:val="0"/>
          <w:noProof/>
          <w:lang w:val="en-IE" w:eastAsia="en-IE"/>
        </w:rPr>
      </w:pPr>
      <w:hyperlink w:anchor="_Toc448326801" w:history="1">
        <w:r w:rsidR="00AF1CE3" w:rsidRPr="00A70D44">
          <w:rPr>
            <w:rStyle w:val="Hyperlink"/>
            <w:noProof/>
          </w:rPr>
          <w:t>19.2</w:t>
        </w:r>
        <w:r w:rsidR="00AF1CE3">
          <w:rPr>
            <w:rFonts w:asciiTheme="minorHAnsi" w:eastAsiaTheme="minorEastAsia" w:hAnsiTheme="minorHAnsi" w:cstheme="minorBidi"/>
            <w:b w:val="0"/>
            <w:bCs w:val="0"/>
            <w:noProof/>
            <w:lang w:val="en-IE" w:eastAsia="en-IE"/>
          </w:rPr>
          <w:tab/>
        </w:r>
        <w:r w:rsidR="00AF1CE3" w:rsidRPr="00A70D44">
          <w:rPr>
            <w:rStyle w:val="Hyperlink"/>
            <w:noProof/>
          </w:rPr>
          <w:t>Pricing schema</w:t>
        </w:r>
        <w:r w:rsidR="00AF1CE3">
          <w:rPr>
            <w:noProof/>
            <w:webHidden/>
          </w:rPr>
          <w:tab/>
        </w:r>
        <w:r w:rsidR="00AF1CE3">
          <w:rPr>
            <w:noProof/>
            <w:webHidden/>
          </w:rPr>
          <w:fldChar w:fldCharType="begin"/>
        </w:r>
        <w:r w:rsidR="00AF1CE3">
          <w:rPr>
            <w:noProof/>
            <w:webHidden/>
          </w:rPr>
          <w:instrText xml:space="preserve"> PAGEREF _Toc448326801 \h </w:instrText>
        </w:r>
        <w:r w:rsidR="00AF1CE3">
          <w:rPr>
            <w:noProof/>
            <w:webHidden/>
          </w:rPr>
        </w:r>
        <w:r w:rsidR="00AF1CE3">
          <w:rPr>
            <w:noProof/>
            <w:webHidden/>
          </w:rPr>
          <w:fldChar w:fldCharType="separate"/>
        </w:r>
        <w:r w:rsidR="00D9779F">
          <w:rPr>
            <w:noProof/>
            <w:webHidden/>
          </w:rPr>
          <w:t>52</w:t>
        </w:r>
        <w:r w:rsidR="00AF1CE3">
          <w:rPr>
            <w:noProof/>
            <w:webHidden/>
          </w:rPr>
          <w:fldChar w:fldCharType="end"/>
        </w:r>
      </w:hyperlink>
    </w:p>
    <w:p w14:paraId="43E7EB2E"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02" w:history="1">
        <w:r w:rsidR="00AF1CE3" w:rsidRPr="00A70D44">
          <w:rPr>
            <w:rStyle w:val="Hyperlink"/>
            <w:noProof/>
          </w:rPr>
          <w:t>20</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Information concerning the personal situation of the service provider and information and formalities necessary for the evaluation of the minimum economic, financial and technical capacity required</w:t>
        </w:r>
        <w:r w:rsidR="00AF1CE3">
          <w:rPr>
            <w:noProof/>
            <w:webHidden/>
          </w:rPr>
          <w:tab/>
        </w:r>
        <w:r w:rsidR="00AF1CE3">
          <w:rPr>
            <w:noProof/>
            <w:webHidden/>
          </w:rPr>
          <w:fldChar w:fldCharType="begin"/>
        </w:r>
        <w:r w:rsidR="00AF1CE3">
          <w:rPr>
            <w:noProof/>
            <w:webHidden/>
          </w:rPr>
          <w:instrText xml:space="preserve"> PAGEREF _Toc448326802 \h </w:instrText>
        </w:r>
        <w:r w:rsidR="00AF1CE3">
          <w:rPr>
            <w:noProof/>
            <w:webHidden/>
          </w:rPr>
        </w:r>
        <w:r w:rsidR="00AF1CE3">
          <w:rPr>
            <w:noProof/>
            <w:webHidden/>
          </w:rPr>
          <w:fldChar w:fldCharType="separate"/>
        </w:r>
        <w:r w:rsidR="00D9779F">
          <w:rPr>
            <w:noProof/>
            <w:webHidden/>
          </w:rPr>
          <w:t>54</w:t>
        </w:r>
        <w:r w:rsidR="00AF1CE3">
          <w:rPr>
            <w:noProof/>
            <w:webHidden/>
          </w:rPr>
          <w:fldChar w:fldCharType="end"/>
        </w:r>
      </w:hyperlink>
    </w:p>
    <w:p w14:paraId="333625DE" w14:textId="77777777" w:rsidR="00AF1CE3" w:rsidRDefault="00AB14CE">
      <w:pPr>
        <w:pStyle w:val="TOC2"/>
        <w:rPr>
          <w:rFonts w:asciiTheme="minorHAnsi" w:eastAsiaTheme="minorEastAsia" w:hAnsiTheme="minorHAnsi" w:cstheme="minorBidi"/>
          <w:b w:val="0"/>
          <w:bCs w:val="0"/>
          <w:noProof/>
          <w:lang w:val="en-IE" w:eastAsia="en-IE"/>
        </w:rPr>
      </w:pPr>
      <w:hyperlink w:anchor="_Toc448326803" w:history="1">
        <w:r w:rsidR="00AF1CE3" w:rsidRPr="00A70D44">
          <w:rPr>
            <w:rStyle w:val="Hyperlink"/>
            <w:noProof/>
          </w:rPr>
          <w:t>20.1</w:t>
        </w:r>
        <w:r w:rsidR="00AF1CE3">
          <w:rPr>
            <w:rFonts w:asciiTheme="minorHAnsi" w:eastAsiaTheme="minorEastAsia" w:hAnsiTheme="minorHAnsi" w:cstheme="minorBidi"/>
            <w:b w:val="0"/>
            <w:bCs w:val="0"/>
            <w:noProof/>
            <w:lang w:val="en-IE" w:eastAsia="en-IE"/>
          </w:rPr>
          <w:tab/>
        </w:r>
        <w:r w:rsidR="00AF1CE3" w:rsidRPr="00A70D44">
          <w:rPr>
            <w:rStyle w:val="Hyperlink"/>
            <w:noProof/>
          </w:rPr>
          <w:t>Legal position – means of proof required</w:t>
        </w:r>
        <w:r w:rsidR="00AF1CE3">
          <w:rPr>
            <w:noProof/>
            <w:webHidden/>
          </w:rPr>
          <w:tab/>
        </w:r>
        <w:r w:rsidR="00AF1CE3">
          <w:rPr>
            <w:noProof/>
            <w:webHidden/>
          </w:rPr>
          <w:fldChar w:fldCharType="begin"/>
        </w:r>
        <w:r w:rsidR="00AF1CE3">
          <w:rPr>
            <w:noProof/>
            <w:webHidden/>
          </w:rPr>
          <w:instrText xml:space="preserve"> PAGEREF _Toc448326803 \h </w:instrText>
        </w:r>
        <w:r w:rsidR="00AF1CE3">
          <w:rPr>
            <w:noProof/>
            <w:webHidden/>
          </w:rPr>
        </w:r>
        <w:r w:rsidR="00AF1CE3">
          <w:rPr>
            <w:noProof/>
            <w:webHidden/>
          </w:rPr>
          <w:fldChar w:fldCharType="separate"/>
        </w:r>
        <w:r w:rsidR="00D9779F">
          <w:rPr>
            <w:noProof/>
            <w:webHidden/>
          </w:rPr>
          <w:t>54</w:t>
        </w:r>
        <w:r w:rsidR="00AF1CE3">
          <w:rPr>
            <w:noProof/>
            <w:webHidden/>
          </w:rPr>
          <w:fldChar w:fldCharType="end"/>
        </w:r>
      </w:hyperlink>
    </w:p>
    <w:p w14:paraId="3F578D8A" w14:textId="77777777" w:rsidR="00AF1CE3" w:rsidRDefault="00AB14CE">
      <w:pPr>
        <w:pStyle w:val="TOC2"/>
        <w:rPr>
          <w:rFonts w:asciiTheme="minorHAnsi" w:eastAsiaTheme="minorEastAsia" w:hAnsiTheme="minorHAnsi" w:cstheme="minorBidi"/>
          <w:b w:val="0"/>
          <w:bCs w:val="0"/>
          <w:noProof/>
          <w:lang w:val="en-IE" w:eastAsia="en-IE"/>
        </w:rPr>
      </w:pPr>
      <w:hyperlink w:anchor="_Toc448326804" w:history="1">
        <w:r w:rsidR="00AF1CE3" w:rsidRPr="00A70D44">
          <w:rPr>
            <w:rStyle w:val="Hyperlink"/>
            <w:noProof/>
          </w:rPr>
          <w:t>20.2</w:t>
        </w:r>
        <w:r w:rsidR="00AF1CE3">
          <w:rPr>
            <w:rFonts w:asciiTheme="minorHAnsi" w:eastAsiaTheme="minorEastAsia" w:hAnsiTheme="minorHAnsi" w:cstheme="minorBidi"/>
            <w:b w:val="0"/>
            <w:bCs w:val="0"/>
            <w:noProof/>
            <w:lang w:val="en-IE" w:eastAsia="en-IE"/>
          </w:rPr>
          <w:tab/>
        </w:r>
        <w:r w:rsidR="00AF1CE3" w:rsidRPr="00A70D44">
          <w:rPr>
            <w:rStyle w:val="Hyperlink"/>
            <w:noProof/>
          </w:rPr>
          <w:t>Grounds for exclusion - Exclusion Criteria</w:t>
        </w:r>
        <w:r w:rsidR="00AF1CE3">
          <w:rPr>
            <w:noProof/>
            <w:webHidden/>
          </w:rPr>
          <w:tab/>
        </w:r>
        <w:r w:rsidR="00AF1CE3">
          <w:rPr>
            <w:noProof/>
            <w:webHidden/>
          </w:rPr>
          <w:fldChar w:fldCharType="begin"/>
        </w:r>
        <w:r w:rsidR="00AF1CE3">
          <w:rPr>
            <w:noProof/>
            <w:webHidden/>
          </w:rPr>
          <w:instrText xml:space="preserve"> PAGEREF _Toc448326804 \h </w:instrText>
        </w:r>
        <w:r w:rsidR="00AF1CE3">
          <w:rPr>
            <w:noProof/>
            <w:webHidden/>
          </w:rPr>
        </w:r>
        <w:r w:rsidR="00AF1CE3">
          <w:rPr>
            <w:noProof/>
            <w:webHidden/>
          </w:rPr>
          <w:fldChar w:fldCharType="separate"/>
        </w:r>
        <w:r w:rsidR="00D9779F">
          <w:rPr>
            <w:noProof/>
            <w:webHidden/>
          </w:rPr>
          <w:t>55</w:t>
        </w:r>
        <w:r w:rsidR="00AF1CE3">
          <w:rPr>
            <w:noProof/>
            <w:webHidden/>
          </w:rPr>
          <w:fldChar w:fldCharType="end"/>
        </w:r>
      </w:hyperlink>
    </w:p>
    <w:p w14:paraId="1CDDC372" w14:textId="77777777" w:rsidR="00AF1CE3" w:rsidRDefault="00AB14CE">
      <w:pPr>
        <w:pStyle w:val="TOC2"/>
        <w:rPr>
          <w:rFonts w:asciiTheme="minorHAnsi" w:eastAsiaTheme="minorEastAsia" w:hAnsiTheme="minorHAnsi" w:cstheme="minorBidi"/>
          <w:b w:val="0"/>
          <w:bCs w:val="0"/>
          <w:noProof/>
          <w:lang w:val="en-IE" w:eastAsia="en-IE"/>
        </w:rPr>
      </w:pPr>
      <w:hyperlink w:anchor="_Toc448326805" w:history="1">
        <w:r w:rsidR="00AF1CE3" w:rsidRPr="00A70D44">
          <w:rPr>
            <w:rStyle w:val="Hyperlink"/>
            <w:noProof/>
          </w:rPr>
          <w:t>20.3</w:t>
        </w:r>
        <w:r w:rsidR="00AF1CE3">
          <w:rPr>
            <w:rFonts w:asciiTheme="minorHAnsi" w:eastAsiaTheme="minorEastAsia" w:hAnsiTheme="minorHAnsi" w:cstheme="minorBidi"/>
            <w:b w:val="0"/>
            <w:bCs w:val="0"/>
            <w:noProof/>
            <w:lang w:val="en-IE" w:eastAsia="en-IE"/>
          </w:rPr>
          <w:tab/>
        </w:r>
        <w:r w:rsidR="00AF1CE3" w:rsidRPr="00A70D44">
          <w:rPr>
            <w:rStyle w:val="Hyperlink"/>
            <w:noProof/>
          </w:rPr>
          <w:t>Legal and regulatory capacity – Selection Criteria</w:t>
        </w:r>
        <w:r w:rsidR="00AF1CE3">
          <w:rPr>
            <w:noProof/>
            <w:webHidden/>
          </w:rPr>
          <w:tab/>
        </w:r>
        <w:r w:rsidR="00AF1CE3">
          <w:rPr>
            <w:noProof/>
            <w:webHidden/>
          </w:rPr>
          <w:fldChar w:fldCharType="begin"/>
        </w:r>
        <w:r w:rsidR="00AF1CE3">
          <w:rPr>
            <w:noProof/>
            <w:webHidden/>
          </w:rPr>
          <w:instrText xml:space="preserve"> PAGEREF _Toc448326805 \h </w:instrText>
        </w:r>
        <w:r w:rsidR="00AF1CE3">
          <w:rPr>
            <w:noProof/>
            <w:webHidden/>
          </w:rPr>
        </w:r>
        <w:r w:rsidR="00AF1CE3">
          <w:rPr>
            <w:noProof/>
            <w:webHidden/>
          </w:rPr>
          <w:fldChar w:fldCharType="separate"/>
        </w:r>
        <w:r w:rsidR="00D9779F">
          <w:rPr>
            <w:noProof/>
            <w:webHidden/>
          </w:rPr>
          <w:t>56</w:t>
        </w:r>
        <w:r w:rsidR="00AF1CE3">
          <w:rPr>
            <w:noProof/>
            <w:webHidden/>
          </w:rPr>
          <w:fldChar w:fldCharType="end"/>
        </w:r>
      </w:hyperlink>
    </w:p>
    <w:p w14:paraId="029FBDDD" w14:textId="77777777" w:rsidR="00AF1CE3" w:rsidRDefault="00AB14CE">
      <w:pPr>
        <w:pStyle w:val="TOC2"/>
        <w:rPr>
          <w:rFonts w:asciiTheme="minorHAnsi" w:eastAsiaTheme="minorEastAsia" w:hAnsiTheme="minorHAnsi" w:cstheme="minorBidi"/>
          <w:b w:val="0"/>
          <w:bCs w:val="0"/>
          <w:noProof/>
          <w:lang w:val="en-IE" w:eastAsia="en-IE"/>
        </w:rPr>
      </w:pPr>
      <w:hyperlink w:anchor="_Toc448326806" w:history="1">
        <w:r w:rsidR="00AF1CE3" w:rsidRPr="00A70D44">
          <w:rPr>
            <w:rStyle w:val="Hyperlink"/>
            <w:noProof/>
          </w:rPr>
          <w:t>20.4</w:t>
        </w:r>
        <w:r w:rsidR="00AF1CE3">
          <w:rPr>
            <w:rFonts w:asciiTheme="minorHAnsi" w:eastAsiaTheme="minorEastAsia" w:hAnsiTheme="minorHAnsi" w:cstheme="minorBidi"/>
            <w:b w:val="0"/>
            <w:bCs w:val="0"/>
            <w:noProof/>
            <w:lang w:val="en-IE" w:eastAsia="en-IE"/>
          </w:rPr>
          <w:tab/>
        </w:r>
        <w:r w:rsidR="00AF1CE3" w:rsidRPr="00A70D44">
          <w:rPr>
            <w:rStyle w:val="Hyperlink"/>
            <w:noProof/>
          </w:rPr>
          <w:t>Economic and financial capacity – Selection Criteria</w:t>
        </w:r>
        <w:r w:rsidR="00AF1CE3">
          <w:rPr>
            <w:noProof/>
            <w:webHidden/>
          </w:rPr>
          <w:tab/>
        </w:r>
        <w:r w:rsidR="00AF1CE3">
          <w:rPr>
            <w:noProof/>
            <w:webHidden/>
          </w:rPr>
          <w:fldChar w:fldCharType="begin"/>
        </w:r>
        <w:r w:rsidR="00AF1CE3">
          <w:rPr>
            <w:noProof/>
            <w:webHidden/>
          </w:rPr>
          <w:instrText xml:space="preserve"> PAGEREF _Toc448326806 \h </w:instrText>
        </w:r>
        <w:r w:rsidR="00AF1CE3">
          <w:rPr>
            <w:noProof/>
            <w:webHidden/>
          </w:rPr>
        </w:r>
        <w:r w:rsidR="00AF1CE3">
          <w:rPr>
            <w:noProof/>
            <w:webHidden/>
          </w:rPr>
          <w:fldChar w:fldCharType="separate"/>
        </w:r>
        <w:r w:rsidR="00D9779F">
          <w:rPr>
            <w:noProof/>
            <w:webHidden/>
          </w:rPr>
          <w:t>56</w:t>
        </w:r>
        <w:r w:rsidR="00AF1CE3">
          <w:rPr>
            <w:noProof/>
            <w:webHidden/>
          </w:rPr>
          <w:fldChar w:fldCharType="end"/>
        </w:r>
      </w:hyperlink>
    </w:p>
    <w:p w14:paraId="45438BC5" w14:textId="77777777" w:rsidR="00AF1CE3" w:rsidRDefault="00AB14CE">
      <w:pPr>
        <w:pStyle w:val="TOC2"/>
        <w:rPr>
          <w:rFonts w:asciiTheme="minorHAnsi" w:eastAsiaTheme="minorEastAsia" w:hAnsiTheme="minorHAnsi" w:cstheme="minorBidi"/>
          <w:b w:val="0"/>
          <w:bCs w:val="0"/>
          <w:noProof/>
          <w:lang w:val="en-IE" w:eastAsia="en-IE"/>
        </w:rPr>
      </w:pPr>
      <w:hyperlink w:anchor="_Toc448326807" w:history="1">
        <w:r w:rsidR="00AF1CE3" w:rsidRPr="00A70D44">
          <w:rPr>
            <w:rStyle w:val="Hyperlink"/>
            <w:noProof/>
          </w:rPr>
          <w:t>20.5</w:t>
        </w:r>
        <w:r w:rsidR="00AF1CE3">
          <w:rPr>
            <w:rFonts w:asciiTheme="minorHAnsi" w:eastAsiaTheme="minorEastAsia" w:hAnsiTheme="minorHAnsi" w:cstheme="minorBidi"/>
            <w:b w:val="0"/>
            <w:bCs w:val="0"/>
            <w:noProof/>
            <w:lang w:val="en-IE" w:eastAsia="en-IE"/>
          </w:rPr>
          <w:tab/>
        </w:r>
        <w:r w:rsidR="00AF1CE3" w:rsidRPr="00A70D44">
          <w:rPr>
            <w:rStyle w:val="Hyperlink"/>
            <w:noProof/>
          </w:rPr>
          <w:t>Technical and professional capacity – Selection Criteria</w:t>
        </w:r>
        <w:r w:rsidR="00AF1CE3">
          <w:rPr>
            <w:noProof/>
            <w:webHidden/>
          </w:rPr>
          <w:tab/>
        </w:r>
        <w:r w:rsidR="00AF1CE3">
          <w:rPr>
            <w:noProof/>
            <w:webHidden/>
          </w:rPr>
          <w:fldChar w:fldCharType="begin"/>
        </w:r>
        <w:r w:rsidR="00AF1CE3">
          <w:rPr>
            <w:noProof/>
            <w:webHidden/>
          </w:rPr>
          <w:instrText xml:space="preserve"> PAGEREF _Toc448326807 \h </w:instrText>
        </w:r>
        <w:r w:rsidR="00AF1CE3">
          <w:rPr>
            <w:noProof/>
            <w:webHidden/>
          </w:rPr>
        </w:r>
        <w:r w:rsidR="00AF1CE3">
          <w:rPr>
            <w:noProof/>
            <w:webHidden/>
          </w:rPr>
          <w:fldChar w:fldCharType="separate"/>
        </w:r>
        <w:r w:rsidR="00D9779F">
          <w:rPr>
            <w:noProof/>
            <w:webHidden/>
          </w:rPr>
          <w:t>57</w:t>
        </w:r>
        <w:r w:rsidR="00AF1CE3">
          <w:rPr>
            <w:noProof/>
            <w:webHidden/>
          </w:rPr>
          <w:fldChar w:fldCharType="end"/>
        </w:r>
      </w:hyperlink>
    </w:p>
    <w:p w14:paraId="4B55DF28"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08" w:history="1">
        <w:r w:rsidR="00AF1CE3" w:rsidRPr="00A70D44">
          <w:rPr>
            <w:rStyle w:val="Hyperlink"/>
            <w:noProof/>
          </w:rPr>
          <w:t>20.5.2</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Professional capacity by staff</w:t>
        </w:r>
        <w:r w:rsidR="00AF1CE3">
          <w:rPr>
            <w:noProof/>
            <w:webHidden/>
          </w:rPr>
          <w:tab/>
        </w:r>
        <w:r w:rsidR="00AF1CE3">
          <w:rPr>
            <w:noProof/>
            <w:webHidden/>
          </w:rPr>
          <w:fldChar w:fldCharType="begin"/>
        </w:r>
        <w:r w:rsidR="00AF1CE3">
          <w:rPr>
            <w:noProof/>
            <w:webHidden/>
          </w:rPr>
          <w:instrText xml:space="preserve"> PAGEREF _Toc448326808 \h </w:instrText>
        </w:r>
        <w:r w:rsidR="00AF1CE3">
          <w:rPr>
            <w:noProof/>
            <w:webHidden/>
          </w:rPr>
        </w:r>
        <w:r w:rsidR="00AF1CE3">
          <w:rPr>
            <w:noProof/>
            <w:webHidden/>
          </w:rPr>
          <w:fldChar w:fldCharType="separate"/>
        </w:r>
        <w:r w:rsidR="00D9779F">
          <w:rPr>
            <w:noProof/>
            <w:webHidden/>
          </w:rPr>
          <w:t>57</w:t>
        </w:r>
        <w:r w:rsidR="00AF1CE3">
          <w:rPr>
            <w:noProof/>
            <w:webHidden/>
          </w:rPr>
          <w:fldChar w:fldCharType="end"/>
        </w:r>
      </w:hyperlink>
    </w:p>
    <w:p w14:paraId="385EE32A"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09" w:history="1">
        <w:r w:rsidR="00AF1CE3" w:rsidRPr="00A70D44">
          <w:rPr>
            <w:rStyle w:val="Hyperlink"/>
            <w:noProof/>
          </w:rPr>
          <w:t>20.5.3</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Operational experience</w:t>
        </w:r>
        <w:r w:rsidR="00AF1CE3">
          <w:rPr>
            <w:noProof/>
            <w:webHidden/>
          </w:rPr>
          <w:tab/>
        </w:r>
        <w:r w:rsidR="00AF1CE3">
          <w:rPr>
            <w:noProof/>
            <w:webHidden/>
          </w:rPr>
          <w:fldChar w:fldCharType="begin"/>
        </w:r>
        <w:r w:rsidR="00AF1CE3">
          <w:rPr>
            <w:noProof/>
            <w:webHidden/>
          </w:rPr>
          <w:instrText xml:space="preserve"> PAGEREF _Toc448326809 \h </w:instrText>
        </w:r>
        <w:r w:rsidR="00AF1CE3">
          <w:rPr>
            <w:noProof/>
            <w:webHidden/>
          </w:rPr>
        </w:r>
        <w:r w:rsidR="00AF1CE3">
          <w:rPr>
            <w:noProof/>
            <w:webHidden/>
          </w:rPr>
          <w:fldChar w:fldCharType="separate"/>
        </w:r>
        <w:r w:rsidR="00D9779F">
          <w:rPr>
            <w:noProof/>
            <w:webHidden/>
          </w:rPr>
          <w:t>58</w:t>
        </w:r>
        <w:r w:rsidR="00AF1CE3">
          <w:rPr>
            <w:noProof/>
            <w:webHidden/>
          </w:rPr>
          <w:fldChar w:fldCharType="end"/>
        </w:r>
      </w:hyperlink>
    </w:p>
    <w:p w14:paraId="2B3D8FBC" w14:textId="77777777" w:rsidR="00AF1CE3" w:rsidRDefault="00AB14CE">
      <w:pPr>
        <w:pStyle w:val="TOC2"/>
        <w:rPr>
          <w:rFonts w:asciiTheme="minorHAnsi" w:eastAsiaTheme="minorEastAsia" w:hAnsiTheme="minorHAnsi" w:cstheme="minorBidi"/>
          <w:b w:val="0"/>
          <w:bCs w:val="0"/>
          <w:noProof/>
          <w:lang w:val="en-IE" w:eastAsia="en-IE"/>
        </w:rPr>
      </w:pPr>
      <w:hyperlink w:anchor="_Toc448326810" w:history="1">
        <w:r w:rsidR="00AF1CE3" w:rsidRPr="00A70D44">
          <w:rPr>
            <w:rStyle w:val="Hyperlink"/>
            <w:noProof/>
          </w:rPr>
          <w:t>20.6</w:t>
        </w:r>
        <w:r w:rsidR="00AF1CE3">
          <w:rPr>
            <w:rFonts w:asciiTheme="minorHAnsi" w:eastAsiaTheme="minorEastAsia" w:hAnsiTheme="minorHAnsi" w:cstheme="minorBidi"/>
            <w:b w:val="0"/>
            <w:bCs w:val="0"/>
            <w:noProof/>
            <w:lang w:val="en-IE" w:eastAsia="en-IE"/>
          </w:rPr>
          <w:tab/>
        </w:r>
        <w:r w:rsidR="00AF1CE3" w:rsidRPr="00A70D44">
          <w:rPr>
            <w:rStyle w:val="Hyperlink"/>
            <w:noProof/>
          </w:rPr>
          <w:t>Evidence to be provided by the tenderers</w:t>
        </w:r>
        <w:r w:rsidR="00AF1CE3">
          <w:rPr>
            <w:noProof/>
            <w:webHidden/>
          </w:rPr>
          <w:tab/>
        </w:r>
        <w:r w:rsidR="00AF1CE3">
          <w:rPr>
            <w:noProof/>
            <w:webHidden/>
          </w:rPr>
          <w:fldChar w:fldCharType="begin"/>
        </w:r>
        <w:r w:rsidR="00AF1CE3">
          <w:rPr>
            <w:noProof/>
            <w:webHidden/>
          </w:rPr>
          <w:instrText xml:space="preserve"> PAGEREF _Toc448326810 \h </w:instrText>
        </w:r>
        <w:r w:rsidR="00AF1CE3">
          <w:rPr>
            <w:noProof/>
            <w:webHidden/>
          </w:rPr>
        </w:r>
        <w:r w:rsidR="00AF1CE3">
          <w:rPr>
            <w:noProof/>
            <w:webHidden/>
          </w:rPr>
          <w:fldChar w:fldCharType="separate"/>
        </w:r>
        <w:r w:rsidR="00D9779F">
          <w:rPr>
            <w:noProof/>
            <w:webHidden/>
          </w:rPr>
          <w:t>58</w:t>
        </w:r>
        <w:r w:rsidR="00AF1CE3">
          <w:rPr>
            <w:noProof/>
            <w:webHidden/>
          </w:rPr>
          <w:fldChar w:fldCharType="end"/>
        </w:r>
      </w:hyperlink>
    </w:p>
    <w:p w14:paraId="73BFF217"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11" w:history="1">
        <w:r w:rsidR="00AF1CE3" w:rsidRPr="00A70D44">
          <w:rPr>
            <w:rStyle w:val="Hyperlink"/>
            <w:noProof/>
          </w:rPr>
          <w:t>21</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Award Criteria</w:t>
        </w:r>
        <w:r w:rsidR="00AF1CE3">
          <w:rPr>
            <w:noProof/>
            <w:webHidden/>
          </w:rPr>
          <w:tab/>
        </w:r>
        <w:r w:rsidR="00AF1CE3">
          <w:rPr>
            <w:noProof/>
            <w:webHidden/>
          </w:rPr>
          <w:fldChar w:fldCharType="begin"/>
        </w:r>
        <w:r w:rsidR="00AF1CE3">
          <w:rPr>
            <w:noProof/>
            <w:webHidden/>
          </w:rPr>
          <w:instrText xml:space="preserve"> PAGEREF _Toc448326811 \h </w:instrText>
        </w:r>
        <w:r w:rsidR="00AF1CE3">
          <w:rPr>
            <w:noProof/>
            <w:webHidden/>
          </w:rPr>
        </w:r>
        <w:r w:rsidR="00AF1CE3">
          <w:rPr>
            <w:noProof/>
            <w:webHidden/>
          </w:rPr>
          <w:fldChar w:fldCharType="separate"/>
        </w:r>
        <w:r w:rsidR="00D9779F">
          <w:rPr>
            <w:noProof/>
            <w:webHidden/>
          </w:rPr>
          <w:t>59</w:t>
        </w:r>
        <w:r w:rsidR="00AF1CE3">
          <w:rPr>
            <w:noProof/>
            <w:webHidden/>
          </w:rPr>
          <w:fldChar w:fldCharType="end"/>
        </w:r>
      </w:hyperlink>
    </w:p>
    <w:p w14:paraId="25B7518C" w14:textId="77777777" w:rsidR="00AF1CE3" w:rsidRDefault="00AB14CE">
      <w:pPr>
        <w:pStyle w:val="TOC2"/>
        <w:rPr>
          <w:rFonts w:asciiTheme="minorHAnsi" w:eastAsiaTheme="minorEastAsia" w:hAnsiTheme="minorHAnsi" w:cstheme="minorBidi"/>
          <w:b w:val="0"/>
          <w:bCs w:val="0"/>
          <w:noProof/>
          <w:lang w:val="en-IE" w:eastAsia="en-IE"/>
        </w:rPr>
      </w:pPr>
      <w:hyperlink w:anchor="_Toc448326812" w:history="1">
        <w:r w:rsidR="00AF1CE3" w:rsidRPr="00A70D44">
          <w:rPr>
            <w:rStyle w:val="Hyperlink"/>
            <w:noProof/>
          </w:rPr>
          <w:t>21.1</w:t>
        </w:r>
        <w:r w:rsidR="00AF1CE3">
          <w:rPr>
            <w:rFonts w:asciiTheme="minorHAnsi" w:eastAsiaTheme="minorEastAsia" w:hAnsiTheme="minorHAnsi" w:cstheme="minorBidi"/>
            <w:b w:val="0"/>
            <w:bCs w:val="0"/>
            <w:noProof/>
            <w:lang w:val="en-IE" w:eastAsia="en-IE"/>
          </w:rPr>
          <w:tab/>
        </w:r>
        <w:r w:rsidR="00AF1CE3" w:rsidRPr="00A70D44">
          <w:rPr>
            <w:rStyle w:val="Hyperlink"/>
            <w:noProof/>
          </w:rPr>
          <w:t>General</w:t>
        </w:r>
        <w:r w:rsidR="00AF1CE3">
          <w:rPr>
            <w:noProof/>
            <w:webHidden/>
          </w:rPr>
          <w:tab/>
        </w:r>
        <w:r w:rsidR="00AF1CE3">
          <w:rPr>
            <w:noProof/>
            <w:webHidden/>
          </w:rPr>
          <w:fldChar w:fldCharType="begin"/>
        </w:r>
        <w:r w:rsidR="00AF1CE3">
          <w:rPr>
            <w:noProof/>
            <w:webHidden/>
          </w:rPr>
          <w:instrText xml:space="preserve"> PAGEREF _Toc448326812 \h </w:instrText>
        </w:r>
        <w:r w:rsidR="00AF1CE3">
          <w:rPr>
            <w:noProof/>
            <w:webHidden/>
          </w:rPr>
        </w:r>
        <w:r w:rsidR="00AF1CE3">
          <w:rPr>
            <w:noProof/>
            <w:webHidden/>
          </w:rPr>
          <w:fldChar w:fldCharType="separate"/>
        </w:r>
        <w:r w:rsidR="00D9779F">
          <w:rPr>
            <w:noProof/>
            <w:webHidden/>
          </w:rPr>
          <w:t>59</w:t>
        </w:r>
        <w:r w:rsidR="00AF1CE3">
          <w:rPr>
            <w:noProof/>
            <w:webHidden/>
          </w:rPr>
          <w:fldChar w:fldCharType="end"/>
        </w:r>
      </w:hyperlink>
    </w:p>
    <w:p w14:paraId="04C01EA3" w14:textId="77777777" w:rsidR="00AF1CE3" w:rsidRDefault="00AB14CE">
      <w:pPr>
        <w:pStyle w:val="TOC2"/>
        <w:rPr>
          <w:rFonts w:asciiTheme="minorHAnsi" w:eastAsiaTheme="minorEastAsia" w:hAnsiTheme="minorHAnsi" w:cstheme="minorBidi"/>
          <w:b w:val="0"/>
          <w:bCs w:val="0"/>
          <w:noProof/>
          <w:lang w:val="en-IE" w:eastAsia="en-IE"/>
        </w:rPr>
      </w:pPr>
      <w:hyperlink w:anchor="_Toc448326813" w:history="1">
        <w:r w:rsidR="00AF1CE3" w:rsidRPr="00A70D44">
          <w:rPr>
            <w:rStyle w:val="Hyperlink"/>
            <w:noProof/>
          </w:rPr>
          <w:t>21.2</w:t>
        </w:r>
        <w:r w:rsidR="00AF1CE3">
          <w:rPr>
            <w:rFonts w:asciiTheme="minorHAnsi" w:eastAsiaTheme="minorEastAsia" w:hAnsiTheme="minorHAnsi" w:cstheme="minorBidi"/>
            <w:b w:val="0"/>
            <w:bCs w:val="0"/>
            <w:noProof/>
            <w:lang w:val="en-IE" w:eastAsia="en-IE"/>
          </w:rPr>
          <w:tab/>
        </w:r>
        <w:r w:rsidR="00AF1CE3" w:rsidRPr="00A70D44">
          <w:rPr>
            <w:rStyle w:val="Hyperlink"/>
            <w:noProof/>
          </w:rPr>
          <w:t>Technical award criteria (70%)</w:t>
        </w:r>
        <w:r w:rsidR="00AF1CE3">
          <w:rPr>
            <w:noProof/>
            <w:webHidden/>
          </w:rPr>
          <w:tab/>
        </w:r>
        <w:r w:rsidR="00AF1CE3">
          <w:rPr>
            <w:noProof/>
            <w:webHidden/>
          </w:rPr>
          <w:fldChar w:fldCharType="begin"/>
        </w:r>
        <w:r w:rsidR="00AF1CE3">
          <w:rPr>
            <w:noProof/>
            <w:webHidden/>
          </w:rPr>
          <w:instrText xml:space="preserve"> PAGEREF _Toc448326813 \h </w:instrText>
        </w:r>
        <w:r w:rsidR="00AF1CE3">
          <w:rPr>
            <w:noProof/>
            <w:webHidden/>
          </w:rPr>
        </w:r>
        <w:r w:rsidR="00AF1CE3">
          <w:rPr>
            <w:noProof/>
            <w:webHidden/>
          </w:rPr>
          <w:fldChar w:fldCharType="separate"/>
        </w:r>
        <w:r w:rsidR="00D9779F">
          <w:rPr>
            <w:noProof/>
            <w:webHidden/>
          </w:rPr>
          <w:t>60</w:t>
        </w:r>
        <w:r w:rsidR="00AF1CE3">
          <w:rPr>
            <w:noProof/>
            <w:webHidden/>
          </w:rPr>
          <w:fldChar w:fldCharType="end"/>
        </w:r>
      </w:hyperlink>
    </w:p>
    <w:p w14:paraId="5963FE39"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14" w:history="1">
        <w:r w:rsidR="00AF1CE3" w:rsidRPr="00A70D44">
          <w:rPr>
            <w:rStyle w:val="Hyperlink"/>
            <w:noProof/>
          </w:rPr>
          <w:t>21.2.1</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General Considerations</w:t>
        </w:r>
        <w:r w:rsidR="00AF1CE3">
          <w:rPr>
            <w:noProof/>
            <w:webHidden/>
          </w:rPr>
          <w:tab/>
        </w:r>
        <w:r w:rsidR="00AF1CE3">
          <w:rPr>
            <w:noProof/>
            <w:webHidden/>
          </w:rPr>
          <w:fldChar w:fldCharType="begin"/>
        </w:r>
        <w:r w:rsidR="00AF1CE3">
          <w:rPr>
            <w:noProof/>
            <w:webHidden/>
          </w:rPr>
          <w:instrText xml:space="preserve"> PAGEREF _Toc448326814 \h </w:instrText>
        </w:r>
        <w:r w:rsidR="00AF1CE3">
          <w:rPr>
            <w:noProof/>
            <w:webHidden/>
          </w:rPr>
        </w:r>
        <w:r w:rsidR="00AF1CE3">
          <w:rPr>
            <w:noProof/>
            <w:webHidden/>
          </w:rPr>
          <w:fldChar w:fldCharType="separate"/>
        </w:r>
        <w:r w:rsidR="00D9779F">
          <w:rPr>
            <w:noProof/>
            <w:webHidden/>
          </w:rPr>
          <w:t>60</w:t>
        </w:r>
        <w:r w:rsidR="00AF1CE3">
          <w:rPr>
            <w:noProof/>
            <w:webHidden/>
          </w:rPr>
          <w:fldChar w:fldCharType="end"/>
        </w:r>
      </w:hyperlink>
    </w:p>
    <w:p w14:paraId="6C1CB496"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15" w:history="1">
        <w:r w:rsidR="00AF1CE3" w:rsidRPr="00A70D44">
          <w:rPr>
            <w:rStyle w:val="Hyperlink"/>
            <w:noProof/>
          </w:rPr>
          <w:t>21.2.2</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Fulfilment of technical requirements (60%)</w:t>
        </w:r>
        <w:r w:rsidR="00AF1CE3">
          <w:rPr>
            <w:noProof/>
            <w:webHidden/>
          </w:rPr>
          <w:tab/>
        </w:r>
        <w:r w:rsidR="00AF1CE3">
          <w:rPr>
            <w:noProof/>
            <w:webHidden/>
          </w:rPr>
          <w:fldChar w:fldCharType="begin"/>
        </w:r>
        <w:r w:rsidR="00AF1CE3">
          <w:rPr>
            <w:noProof/>
            <w:webHidden/>
          </w:rPr>
          <w:instrText xml:space="preserve"> PAGEREF _Toc448326815 \h </w:instrText>
        </w:r>
        <w:r w:rsidR="00AF1CE3">
          <w:rPr>
            <w:noProof/>
            <w:webHidden/>
          </w:rPr>
        </w:r>
        <w:r w:rsidR="00AF1CE3">
          <w:rPr>
            <w:noProof/>
            <w:webHidden/>
          </w:rPr>
          <w:fldChar w:fldCharType="separate"/>
        </w:r>
        <w:r w:rsidR="00D9779F">
          <w:rPr>
            <w:noProof/>
            <w:webHidden/>
          </w:rPr>
          <w:t>61</w:t>
        </w:r>
        <w:r w:rsidR="00AF1CE3">
          <w:rPr>
            <w:noProof/>
            <w:webHidden/>
          </w:rPr>
          <w:fldChar w:fldCharType="end"/>
        </w:r>
      </w:hyperlink>
    </w:p>
    <w:p w14:paraId="2448BD34"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16" w:history="1">
        <w:r w:rsidR="00AF1CE3" w:rsidRPr="00A70D44">
          <w:rPr>
            <w:rStyle w:val="Hyperlink"/>
            <w:noProof/>
          </w:rPr>
          <w:t>21.2.3</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Quality Assurance of products and services (10%)</w:t>
        </w:r>
        <w:r w:rsidR="00AF1CE3">
          <w:rPr>
            <w:noProof/>
            <w:webHidden/>
          </w:rPr>
          <w:tab/>
        </w:r>
        <w:r w:rsidR="00AF1CE3">
          <w:rPr>
            <w:noProof/>
            <w:webHidden/>
          </w:rPr>
          <w:fldChar w:fldCharType="begin"/>
        </w:r>
        <w:r w:rsidR="00AF1CE3">
          <w:rPr>
            <w:noProof/>
            <w:webHidden/>
          </w:rPr>
          <w:instrText xml:space="preserve"> PAGEREF _Toc448326816 \h </w:instrText>
        </w:r>
        <w:r w:rsidR="00AF1CE3">
          <w:rPr>
            <w:noProof/>
            <w:webHidden/>
          </w:rPr>
        </w:r>
        <w:r w:rsidR="00AF1CE3">
          <w:rPr>
            <w:noProof/>
            <w:webHidden/>
          </w:rPr>
          <w:fldChar w:fldCharType="separate"/>
        </w:r>
        <w:r w:rsidR="00D9779F">
          <w:rPr>
            <w:noProof/>
            <w:webHidden/>
          </w:rPr>
          <w:t>62</w:t>
        </w:r>
        <w:r w:rsidR="00AF1CE3">
          <w:rPr>
            <w:noProof/>
            <w:webHidden/>
          </w:rPr>
          <w:fldChar w:fldCharType="end"/>
        </w:r>
      </w:hyperlink>
    </w:p>
    <w:p w14:paraId="158F3E26" w14:textId="77777777" w:rsidR="00AF1CE3" w:rsidRDefault="00AB14CE">
      <w:pPr>
        <w:pStyle w:val="TOC2"/>
        <w:rPr>
          <w:rFonts w:asciiTheme="minorHAnsi" w:eastAsiaTheme="minorEastAsia" w:hAnsiTheme="minorHAnsi" w:cstheme="minorBidi"/>
          <w:b w:val="0"/>
          <w:bCs w:val="0"/>
          <w:noProof/>
          <w:lang w:val="en-IE" w:eastAsia="en-IE"/>
        </w:rPr>
      </w:pPr>
      <w:hyperlink w:anchor="_Toc448326817" w:history="1">
        <w:r w:rsidR="00AF1CE3" w:rsidRPr="00A70D44">
          <w:rPr>
            <w:rStyle w:val="Hyperlink"/>
            <w:noProof/>
          </w:rPr>
          <w:t>21.3</w:t>
        </w:r>
        <w:r w:rsidR="00AF1CE3">
          <w:rPr>
            <w:rFonts w:asciiTheme="minorHAnsi" w:eastAsiaTheme="minorEastAsia" w:hAnsiTheme="minorHAnsi" w:cstheme="minorBidi"/>
            <w:b w:val="0"/>
            <w:bCs w:val="0"/>
            <w:noProof/>
            <w:lang w:val="en-IE" w:eastAsia="en-IE"/>
          </w:rPr>
          <w:tab/>
        </w:r>
        <w:r w:rsidR="00AF1CE3" w:rsidRPr="00A70D44">
          <w:rPr>
            <w:rStyle w:val="Hyperlink"/>
            <w:noProof/>
          </w:rPr>
          <w:t>Price award criteria (30%)</w:t>
        </w:r>
        <w:r w:rsidR="00AF1CE3">
          <w:rPr>
            <w:noProof/>
            <w:webHidden/>
          </w:rPr>
          <w:tab/>
        </w:r>
        <w:r w:rsidR="00AF1CE3">
          <w:rPr>
            <w:noProof/>
            <w:webHidden/>
          </w:rPr>
          <w:fldChar w:fldCharType="begin"/>
        </w:r>
        <w:r w:rsidR="00AF1CE3">
          <w:rPr>
            <w:noProof/>
            <w:webHidden/>
          </w:rPr>
          <w:instrText xml:space="preserve"> PAGEREF _Toc448326817 \h </w:instrText>
        </w:r>
        <w:r w:rsidR="00AF1CE3">
          <w:rPr>
            <w:noProof/>
            <w:webHidden/>
          </w:rPr>
        </w:r>
        <w:r w:rsidR="00AF1CE3">
          <w:rPr>
            <w:noProof/>
            <w:webHidden/>
          </w:rPr>
          <w:fldChar w:fldCharType="separate"/>
        </w:r>
        <w:r w:rsidR="00D9779F">
          <w:rPr>
            <w:noProof/>
            <w:webHidden/>
          </w:rPr>
          <w:t>62</w:t>
        </w:r>
        <w:r w:rsidR="00AF1CE3">
          <w:rPr>
            <w:noProof/>
            <w:webHidden/>
          </w:rPr>
          <w:fldChar w:fldCharType="end"/>
        </w:r>
      </w:hyperlink>
    </w:p>
    <w:p w14:paraId="334FEB82"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18" w:history="1">
        <w:r w:rsidR="00AF1CE3" w:rsidRPr="00A70D44">
          <w:rPr>
            <w:rStyle w:val="Hyperlink"/>
            <w:noProof/>
            <w:lang w:val="de-DE"/>
          </w:rPr>
          <w:t>21.3.2</w:t>
        </w:r>
        <w:r w:rsidR="00AF1CE3">
          <w:rPr>
            <w:rFonts w:asciiTheme="minorHAnsi" w:eastAsiaTheme="minorEastAsia" w:hAnsiTheme="minorHAnsi" w:cstheme="minorBidi"/>
            <w:noProof/>
            <w:sz w:val="22"/>
            <w:szCs w:val="22"/>
            <w:lang w:val="en-IE" w:eastAsia="en-IE"/>
          </w:rPr>
          <w:tab/>
        </w:r>
        <w:r w:rsidR="00AF1CE3" w:rsidRPr="00A70D44">
          <w:rPr>
            <w:rStyle w:val="Hyperlink"/>
            <w:noProof/>
            <w:lang w:val="de-DE"/>
          </w:rPr>
          <w:t>Lot 1</w:t>
        </w:r>
        <w:r w:rsidR="00AF1CE3">
          <w:rPr>
            <w:noProof/>
            <w:webHidden/>
          </w:rPr>
          <w:tab/>
        </w:r>
        <w:r w:rsidR="00AF1CE3">
          <w:rPr>
            <w:noProof/>
            <w:webHidden/>
          </w:rPr>
          <w:fldChar w:fldCharType="begin"/>
        </w:r>
        <w:r w:rsidR="00AF1CE3">
          <w:rPr>
            <w:noProof/>
            <w:webHidden/>
          </w:rPr>
          <w:instrText xml:space="preserve"> PAGEREF _Toc448326818 \h </w:instrText>
        </w:r>
        <w:r w:rsidR="00AF1CE3">
          <w:rPr>
            <w:noProof/>
            <w:webHidden/>
          </w:rPr>
        </w:r>
        <w:r w:rsidR="00AF1CE3">
          <w:rPr>
            <w:noProof/>
            <w:webHidden/>
          </w:rPr>
          <w:fldChar w:fldCharType="separate"/>
        </w:r>
        <w:r w:rsidR="00D9779F">
          <w:rPr>
            <w:noProof/>
            <w:webHidden/>
          </w:rPr>
          <w:t>64</w:t>
        </w:r>
        <w:r w:rsidR="00AF1CE3">
          <w:rPr>
            <w:noProof/>
            <w:webHidden/>
          </w:rPr>
          <w:fldChar w:fldCharType="end"/>
        </w:r>
      </w:hyperlink>
    </w:p>
    <w:p w14:paraId="1C0A9A71" w14:textId="77777777" w:rsidR="00AF1CE3" w:rsidRDefault="00AB14CE">
      <w:pPr>
        <w:pStyle w:val="TOC3"/>
        <w:rPr>
          <w:rFonts w:asciiTheme="minorHAnsi" w:eastAsiaTheme="minorEastAsia" w:hAnsiTheme="minorHAnsi" w:cstheme="minorBidi"/>
          <w:noProof/>
          <w:sz w:val="22"/>
          <w:szCs w:val="22"/>
          <w:lang w:val="en-IE" w:eastAsia="en-IE"/>
        </w:rPr>
      </w:pPr>
      <w:hyperlink w:anchor="_Toc448326819" w:history="1">
        <w:r w:rsidR="00AF1CE3" w:rsidRPr="00A70D44">
          <w:rPr>
            <w:rStyle w:val="Hyperlink"/>
            <w:noProof/>
          </w:rPr>
          <w:t>21.3.3</w:t>
        </w:r>
        <w:r w:rsidR="00AF1CE3">
          <w:rPr>
            <w:rFonts w:asciiTheme="minorHAnsi" w:eastAsiaTheme="minorEastAsia" w:hAnsiTheme="minorHAnsi" w:cstheme="minorBidi"/>
            <w:noProof/>
            <w:sz w:val="22"/>
            <w:szCs w:val="22"/>
            <w:lang w:val="en-IE" w:eastAsia="en-IE"/>
          </w:rPr>
          <w:tab/>
        </w:r>
        <w:r w:rsidR="00AF1CE3" w:rsidRPr="00A70D44">
          <w:rPr>
            <w:rStyle w:val="Hyperlink"/>
            <w:noProof/>
          </w:rPr>
          <w:t>Lot 2</w:t>
        </w:r>
        <w:r w:rsidR="00AF1CE3">
          <w:rPr>
            <w:noProof/>
            <w:webHidden/>
          </w:rPr>
          <w:tab/>
        </w:r>
        <w:r w:rsidR="00AF1CE3">
          <w:rPr>
            <w:noProof/>
            <w:webHidden/>
          </w:rPr>
          <w:fldChar w:fldCharType="begin"/>
        </w:r>
        <w:r w:rsidR="00AF1CE3">
          <w:rPr>
            <w:noProof/>
            <w:webHidden/>
          </w:rPr>
          <w:instrText xml:space="preserve"> PAGEREF _Toc448326819 \h </w:instrText>
        </w:r>
        <w:r w:rsidR="00AF1CE3">
          <w:rPr>
            <w:noProof/>
            <w:webHidden/>
          </w:rPr>
        </w:r>
        <w:r w:rsidR="00AF1CE3">
          <w:rPr>
            <w:noProof/>
            <w:webHidden/>
          </w:rPr>
          <w:fldChar w:fldCharType="separate"/>
        </w:r>
        <w:r w:rsidR="00D9779F">
          <w:rPr>
            <w:noProof/>
            <w:webHidden/>
          </w:rPr>
          <w:t>65</w:t>
        </w:r>
        <w:r w:rsidR="00AF1CE3">
          <w:rPr>
            <w:noProof/>
            <w:webHidden/>
          </w:rPr>
          <w:fldChar w:fldCharType="end"/>
        </w:r>
      </w:hyperlink>
    </w:p>
    <w:p w14:paraId="5DD3AE13"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0" w:history="1">
        <w:r w:rsidR="00AF1CE3" w:rsidRPr="00A70D44">
          <w:rPr>
            <w:rStyle w:val="Hyperlink"/>
            <w:noProof/>
          </w:rPr>
          <w:t>22</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Rejection from the procedure</w:t>
        </w:r>
        <w:r w:rsidR="00AF1CE3">
          <w:rPr>
            <w:noProof/>
            <w:webHidden/>
          </w:rPr>
          <w:tab/>
        </w:r>
        <w:r w:rsidR="00AF1CE3">
          <w:rPr>
            <w:noProof/>
            <w:webHidden/>
          </w:rPr>
          <w:fldChar w:fldCharType="begin"/>
        </w:r>
        <w:r w:rsidR="00AF1CE3">
          <w:rPr>
            <w:noProof/>
            <w:webHidden/>
          </w:rPr>
          <w:instrText xml:space="preserve"> PAGEREF _Toc448326820 \h </w:instrText>
        </w:r>
        <w:r w:rsidR="00AF1CE3">
          <w:rPr>
            <w:noProof/>
            <w:webHidden/>
          </w:rPr>
        </w:r>
        <w:r w:rsidR="00AF1CE3">
          <w:rPr>
            <w:noProof/>
            <w:webHidden/>
          </w:rPr>
          <w:fldChar w:fldCharType="separate"/>
        </w:r>
        <w:r w:rsidR="00D9779F">
          <w:rPr>
            <w:noProof/>
            <w:webHidden/>
          </w:rPr>
          <w:t>65</w:t>
        </w:r>
        <w:r w:rsidR="00AF1CE3">
          <w:rPr>
            <w:noProof/>
            <w:webHidden/>
          </w:rPr>
          <w:fldChar w:fldCharType="end"/>
        </w:r>
      </w:hyperlink>
    </w:p>
    <w:p w14:paraId="1CCA049E"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1" w:history="1">
        <w:r w:rsidR="00AF1CE3" w:rsidRPr="00A70D44">
          <w:rPr>
            <w:rStyle w:val="Hyperlink"/>
            <w:noProof/>
          </w:rPr>
          <w:t>23</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Intellectual Property Rights (IPR)</w:t>
        </w:r>
        <w:r w:rsidR="00AF1CE3">
          <w:rPr>
            <w:noProof/>
            <w:webHidden/>
          </w:rPr>
          <w:tab/>
        </w:r>
        <w:r w:rsidR="00AF1CE3">
          <w:rPr>
            <w:noProof/>
            <w:webHidden/>
          </w:rPr>
          <w:fldChar w:fldCharType="begin"/>
        </w:r>
        <w:r w:rsidR="00AF1CE3">
          <w:rPr>
            <w:noProof/>
            <w:webHidden/>
          </w:rPr>
          <w:instrText xml:space="preserve"> PAGEREF _Toc448326821 \h </w:instrText>
        </w:r>
        <w:r w:rsidR="00AF1CE3">
          <w:rPr>
            <w:noProof/>
            <w:webHidden/>
          </w:rPr>
        </w:r>
        <w:r w:rsidR="00AF1CE3">
          <w:rPr>
            <w:noProof/>
            <w:webHidden/>
          </w:rPr>
          <w:fldChar w:fldCharType="separate"/>
        </w:r>
        <w:r w:rsidR="00D9779F">
          <w:rPr>
            <w:noProof/>
            <w:webHidden/>
          </w:rPr>
          <w:t>66</w:t>
        </w:r>
        <w:r w:rsidR="00AF1CE3">
          <w:rPr>
            <w:noProof/>
            <w:webHidden/>
          </w:rPr>
          <w:fldChar w:fldCharType="end"/>
        </w:r>
      </w:hyperlink>
    </w:p>
    <w:p w14:paraId="0D1FE297"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2" w:history="1">
        <w:r w:rsidR="00AF1CE3" w:rsidRPr="00A70D44">
          <w:rPr>
            <w:rStyle w:val="Hyperlink"/>
            <w:noProof/>
          </w:rPr>
          <w:t>24</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Special negotiated procedure under Article 134(1) RAP</w:t>
        </w:r>
        <w:r w:rsidR="00AF1CE3">
          <w:rPr>
            <w:noProof/>
            <w:webHidden/>
          </w:rPr>
          <w:tab/>
        </w:r>
        <w:r w:rsidR="00AF1CE3">
          <w:rPr>
            <w:noProof/>
            <w:webHidden/>
          </w:rPr>
          <w:fldChar w:fldCharType="begin"/>
        </w:r>
        <w:r w:rsidR="00AF1CE3">
          <w:rPr>
            <w:noProof/>
            <w:webHidden/>
          </w:rPr>
          <w:instrText xml:space="preserve"> PAGEREF _Toc448326822 \h </w:instrText>
        </w:r>
        <w:r w:rsidR="00AF1CE3">
          <w:rPr>
            <w:noProof/>
            <w:webHidden/>
          </w:rPr>
        </w:r>
        <w:r w:rsidR="00AF1CE3">
          <w:rPr>
            <w:noProof/>
            <w:webHidden/>
          </w:rPr>
          <w:fldChar w:fldCharType="separate"/>
        </w:r>
        <w:r w:rsidR="00D9779F">
          <w:rPr>
            <w:noProof/>
            <w:webHidden/>
          </w:rPr>
          <w:t>66</w:t>
        </w:r>
        <w:r w:rsidR="00AF1CE3">
          <w:rPr>
            <w:noProof/>
            <w:webHidden/>
          </w:rPr>
          <w:fldChar w:fldCharType="end"/>
        </w:r>
      </w:hyperlink>
    </w:p>
    <w:p w14:paraId="1B446F62"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3" w:history="1">
        <w:r w:rsidR="00AF1CE3" w:rsidRPr="00A70D44">
          <w:rPr>
            <w:rStyle w:val="Hyperlink"/>
            <w:noProof/>
          </w:rPr>
          <w:t>25</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Information resources</w:t>
        </w:r>
        <w:r w:rsidR="00AF1CE3">
          <w:rPr>
            <w:noProof/>
            <w:webHidden/>
          </w:rPr>
          <w:tab/>
        </w:r>
        <w:r w:rsidR="00AF1CE3">
          <w:rPr>
            <w:noProof/>
            <w:webHidden/>
          </w:rPr>
          <w:fldChar w:fldCharType="begin"/>
        </w:r>
        <w:r w:rsidR="00AF1CE3">
          <w:rPr>
            <w:noProof/>
            <w:webHidden/>
          </w:rPr>
          <w:instrText xml:space="preserve"> PAGEREF _Toc448326823 \h </w:instrText>
        </w:r>
        <w:r w:rsidR="00AF1CE3">
          <w:rPr>
            <w:noProof/>
            <w:webHidden/>
          </w:rPr>
        </w:r>
        <w:r w:rsidR="00AF1CE3">
          <w:rPr>
            <w:noProof/>
            <w:webHidden/>
          </w:rPr>
          <w:fldChar w:fldCharType="separate"/>
        </w:r>
        <w:r w:rsidR="00D9779F">
          <w:rPr>
            <w:noProof/>
            <w:webHidden/>
          </w:rPr>
          <w:t>66</w:t>
        </w:r>
        <w:r w:rsidR="00AF1CE3">
          <w:rPr>
            <w:noProof/>
            <w:webHidden/>
          </w:rPr>
          <w:fldChar w:fldCharType="end"/>
        </w:r>
      </w:hyperlink>
    </w:p>
    <w:p w14:paraId="2B71C2BE"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4" w:history="1">
        <w:r w:rsidR="00AF1CE3" w:rsidRPr="00A70D44">
          <w:rPr>
            <w:rStyle w:val="Hyperlink"/>
            <w:noProof/>
          </w:rPr>
          <w:t>26</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ANNEX A: Abbreviations</w:t>
        </w:r>
        <w:r w:rsidR="00AF1CE3">
          <w:rPr>
            <w:noProof/>
            <w:webHidden/>
          </w:rPr>
          <w:tab/>
        </w:r>
        <w:r w:rsidR="00AF1CE3">
          <w:rPr>
            <w:noProof/>
            <w:webHidden/>
          </w:rPr>
          <w:fldChar w:fldCharType="begin"/>
        </w:r>
        <w:r w:rsidR="00AF1CE3">
          <w:rPr>
            <w:noProof/>
            <w:webHidden/>
          </w:rPr>
          <w:instrText xml:space="preserve"> PAGEREF _Toc448326824 \h </w:instrText>
        </w:r>
        <w:r w:rsidR="00AF1CE3">
          <w:rPr>
            <w:noProof/>
            <w:webHidden/>
          </w:rPr>
        </w:r>
        <w:r w:rsidR="00AF1CE3">
          <w:rPr>
            <w:noProof/>
            <w:webHidden/>
          </w:rPr>
          <w:fldChar w:fldCharType="separate"/>
        </w:r>
        <w:r w:rsidR="00D9779F">
          <w:rPr>
            <w:noProof/>
            <w:webHidden/>
          </w:rPr>
          <w:t>67</w:t>
        </w:r>
        <w:r w:rsidR="00AF1CE3">
          <w:rPr>
            <w:noProof/>
            <w:webHidden/>
          </w:rPr>
          <w:fldChar w:fldCharType="end"/>
        </w:r>
      </w:hyperlink>
    </w:p>
    <w:p w14:paraId="4648B915"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5" w:history="1">
        <w:r w:rsidR="00AF1CE3" w:rsidRPr="00A70D44">
          <w:rPr>
            <w:rStyle w:val="Hyperlink"/>
            <w:noProof/>
          </w:rPr>
          <w:t>27</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ANNEX B: Experience of staff to be working on this contract</w:t>
        </w:r>
        <w:r w:rsidR="00AF1CE3">
          <w:rPr>
            <w:noProof/>
            <w:webHidden/>
          </w:rPr>
          <w:tab/>
        </w:r>
        <w:r w:rsidR="00AF1CE3">
          <w:rPr>
            <w:noProof/>
            <w:webHidden/>
          </w:rPr>
          <w:fldChar w:fldCharType="begin"/>
        </w:r>
        <w:r w:rsidR="00AF1CE3">
          <w:rPr>
            <w:noProof/>
            <w:webHidden/>
          </w:rPr>
          <w:instrText xml:space="preserve"> PAGEREF _Toc448326825 \h </w:instrText>
        </w:r>
        <w:r w:rsidR="00AF1CE3">
          <w:rPr>
            <w:noProof/>
            <w:webHidden/>
          </w:rPr>
        </w:r>
        <w:r w:rsidR="00AF1CE3">
          <w:rPr>
            <w:noProof/>
            <w:webHidden/>
          </w:rPr>
          <w:fldChar w:fldCharType="separate"/>
        </w:r>
        <w:r w:rsidR="00D9779F">
          <w:rPr>
            <w:noProof/>
            <w:webHidden/>
          </w:rPr>
          <w:t>69</w:t>
        </w:r>
        <w:r w:rsidR="00AF1CE3">
          <w:rPr>
            <w:noProof/>
            <w:webHidden/>
          </w:rPr>
          <w:fldChar w:fldCharType="end"/>
        </w:r>
      </w:hyperlink>
    </w:p>
    <w:p w14:paraId="6EF12E19" w14:textId="77777777" w:rsidR="00AF1CE3" w:rsidRDefault="00AB14CE">
      <w:pPr>
        <w:pStyle w:val="TOC1"/>
        <w:rPr>
          <w:rFonts w:asciiTheme="minorHAnsi" w:eastAsiaTheme="minorEastAsia" w:hAnsiTheme="minorHAnsi" w:cstheme="minorBidi"/>
          <w:b w:val="0"/>
          <w:bCs w:val="0"/>
          <w:i w:val="0"/>
          <w:iCs w:val="0"/>
          <w:noProof/>
          <w:sz w:val="22"/>
          <w:szCs w:val="22"/>
          <w:lang w:val="en-IE" w:eastAsia="en-IE"/>
        </w:rPr>
      </w:pPr>
      <w:hyperlink w:anchor="_Toc448326826" w:history="1">
        <w:r w:rsidR="00AF1CE3" w:rsidRPr="00A70D44">
          <w:rPr>
            <w:rStyle w:val="Hyperlink"/>
            <w:noProof/>
          </w:rPr>
          <w:t>28</w:t>
        </w:r>
        <w:r w:rsidR="00AF1CE3">
          <w:rPr>
            <w:rFonts w:asciiTheme="minorHAnsi" w:eastAsiaTheme="minorEastAsia" w:hAnsiTheme="minorHAnsi" w:cstheme="minorBidi"/>
            <w:b w:val="0"/>
            <w:bCs w:val="0"/>
            <w:i w:val="0"/>
            <w:iCs w:val="0"/>
            <w:noProof/>
            <w:sz w:val="22"/>
            <w:szCs w:val="22"/>
            <w:lang w:val="en-IE" w:eastAsia="en-IE"/>
          </w:rPr>
          <w:tab/>
        </w:r>
        <w:r w:rsidR="00AF1CE3" w:rsidRPr="00A70D44">
          <w:rPr>
            <w:rStyle w:val="Hyperlink"/>
            <w:noProof/>
          </w:rPr>
          <w:t>ANNEX C: Operational Experience related to this contract</w:t>
        </w:r>
        <w:r w:rsidR="00AF1CE3">
          <w:rPr>
            <w:noProof/>
            <w:webHidden/>
          </w:rPr>
          <w:tab/>
        </w:r>
        <w:r w:rsidR="00AF1CE3">
          <w:rPr>
            <w:noProof/>
            <w:webHidden/>
          </w:rPr>
          <w:fldChar w:fldCharType="begin"/>
        </w:r>
        <w:r w:rsidR="00AF1CE3">
          <w:rPr>
            <w:noProof/>
            <w:webHidden/>
          </w:rPr>
          <w:instrText xml:space="preserve"> PAGEREF _Toc448326826 \h </w:instrText>
        </w:r>
        <w:r w:rsidR="00AF1CE3">
          <w:rPr>
            <w:noProof/>
            <w:webHidden/>
          </w:rPr>
        </w:r>
        <w:r w:rsidR="00AF1CE3">
          <w:rPr>
            <w:noProof/>
            <w:webHidden/>
          </w:rPr>
          <w:fldChar w:fldCharType="separate"/>
        </w:r>
        <w:r w:rsidR="00D9779F">
          <w:rPr>
            <w:noProof/>
            <w:webHidden/>
          </w:rPr>
          <w:t>70</w:t>
        </w:r>
        <w:r w:rsidR="00AF1CE3">
          <w:rPr>
            <w:noProof/>
            <w:webHidden/>
          </w:rPr>
          <w:fldChar w:fldCharType="end"/>
        </w:r>
      </w:hyperlink>
    </w:p>
    <w:p w14:paraId="7C363DD4" w14:textId="62ADAB34" w:rsidR="00B517D2" w:rsidRPr="00634FFA" w:rsidRDefault="005372BD" w:rsidP="00A07EE0">
      <w:r w:rsidRPr="002568E7">
        <w:fldChar w:fldCharType="end"/>
      </w:r>
      <w:r w:rsidR="002C38CB" w:rsidRPr="00634FFA">
        <w:br w:type="page"/>
      </w:r>
    </w:p>
    <w:p w14:paraId="7C363DD6" w14:textId="042A107F" w:rsidR="008B6C6C" w:rsidRPr="00634FFA" w:rsidRDefault="008B6C6C" w:rsidP="00EB78DD">
      <w:pPr>
        <w:pStyle w:val="Heading1"/>
      </w:pPr>
      <w:bookmarkStart w:id="0" w:name="_Toc444681541"/>
      <w:bookmarkStart w:id="1" w:name="_Toc444790519"/>
      <w:bookmarkStart w:id="2" w:name="_Toc445390517"/>
      <w:bookmarkStart w:id="3" w:name="_Ref259201919"/>
      <w:bookmarkStart w:id="4" w:name="_Ref259201921"/>
      <w:bookmarkStart w:id="5" w:name="_Ref259201922"/>
      <w:bookmarkStart w:id="6" w:name="_Toc358981629"/>
      <w:bookmarkStart w:id="7" w:name="_Toc437513612"/>
      <w:bookmarkStart w:id="8" w:name="_Toc440562021"/>
      <w:bookmarkStart w:id="9" w:name="_Toc448149687"/>
      <w:bookmarkStart w:id="10" w:name="_Toc448153548"/>
      <w:bookmarkStart w:id="11" w:name="_Toc448326724"/>
      <w:r w:rsidRPr="008E239D">
        <w:lastRenderedPageBreak/>
        <w:t>Introduction</w:t>
      </w:r>
      <w:bookmarkEnd w:id="0"/>
      <w:bookmarkEnd w:id="1"/>
      <w:bookmarkEnd w:id="2"/>
      <w:r w:rsidR="004B4F03">
        <w:t xml:space="preserve"> and b</w:t>
      </w:r>
      <w:r w:rsidR="004B4F03" w:rsidRPr="00634FFA">
        <w:t>ackground</w:t>
      </w:r>
      <w:bookmarkStart w:id="12" w:name="_Toc358981630"/>
      <w:bookmarkStart w:id="13" w:name="_Toc437513613"/>
      <w:bookmarkStart w:id="14" w:name="_Toc440562022"/>
      <w:bookmarkStart w:id="15" w:name="_Toc444681542"/>
      <w:bookmarkStart w:id="16" w:name="_Toc444790520"/>
      <w:bookmarkStart w:id="17" w:name="_Toc445390518"/>
      <w:bookmarkEnd w:id="3"/>
      <w:bookmarkEnd w:id="4"/>
      <w:bookmarkEnd w:id="5"/>
      <w:bookmarkEnd w:id="6"/>
      <w:bookmarkEnd w:id="7"/>
      <w:bookmarkEnd w:id="8"/>
      <w:bookmarkEnd w:id="12"/>
      <w:bookmarkEnd w:id="13"/>
      <w:bookmarkEnd w:id="14"/>
      <w:bookmarkEnd w:id="15"/>
      <w:bookmarkEnd w:id="16"/>
      <w:bookmarkEnd w:id="17"/>
      <w:bookmarkEnd w:id="9"/>
      <w:bookmarkEnd w:id="10"/>
      <w:bookmarkEnd w:id="11"/>
    </w:p>
    <w:p w14:paraId="7C363DD7" w14:textId="77777777" w:rsidR="000047AA" w:rsidRPr="0010128B" w:rsidRDefault="000047AA" w:rsidP="00EB78DD">
      <w:pPr>
        <w:pStyle w:val="Justifiednumbered"/>
      </w:pPr>
      <w:r w:rsidRPr="0010128B">
        <w:t xml:space="preserve">The European Maritime Safety Agency (hereafter EMSA or </w:t>
      </w:r>
      <w:r w:rsidR="005305E2" w:rsidRPr="0010128B">
        <w:t xml:space="preserve">the </w:t>
      </w:r>
      <w:r w:rsidRPr="0010128B">
        <w:t>Agency) was established under Regulation 1406/2002/EC</w:t>
      </w:r>
      <w:r w:rsidR="00471FDA" w:rsidRPr="0010128B">
        <w:t>, as</w:t>
      </w:r>
      <w:r w:rsidR="003A450B" w:rsidRPr="0010128B">
        <w:t xml:space="preserve"> </w:t>
      </w:r>
      <w:r w:rsidR="00471FDA" w:rsidRPr="0010128B">
        <w:t>amended by Regulation 100/2013/EC of 15 January 2013</w:t>
      </w:r>
      <w:r w:rsidR="006943F8" w:rsidRPr="0010128B">
        <w:t>,</w:t>
      </w:r>
      <w:r w:rsidR="00471FDA" w:rsidRPr="0010128B">
        <w:t xml:space="preserve"> </w:t>
      </w:r>
      <w:r w:rsidRPr="0010128B">
        <w:t>for the purpose of ensuring a high, uniform and effective level of maritime safety</w:t>
      </w:r>
      <w:r w:rsidR="00650D42" w:rsidRPr="0010128B">
        <w:t xml:space="preserve"> and prevention of pollution by ships</w:t>
      </w:r>
      <w:r w:rsidRPr="0010128B">
        <w:t xml:space="preserve">. </w:t>
      </w:r>
    </w:p>
    <w:p w14:paraId="7C363DD8" w14:textId="77777777" w:rsidR="000047AA" w:rsidRPr="0010128B" w:rsidRDefault="000047AA" w:rsidP="00EB78DD">
      <w:pPr>
        <w:pStyle w:val="Justifiednumbered"/>
      </w:pPr>
      <w:r w:rsidRPr="0010128B">
        <w:t xml:space="preserve">The Agency's main </w:t>
      </w:r>
      <w:r w:rsidR="000D594A" w:rsidRPr="0010128B">
        <w:t xml:space="preserve">objective </w:t>
      </w:r>
      <w:r w:rsidRPr="0010128B">
        <w:t>is to provide technical</w:t>
      </w:r>
      <w:r w:rsidR="00650D42" w:rsidRPr="0010128B">
        <w:t>, operational</w:t>
      </w:r>
      <w:r w:rsidRPr="0010128B">
        <w:t xml:space="preserve"> and scientific assistance to the European Commission and </w:t>
      </w:r>
      <w:r w:rsidR="00A37FDD">
        <w:t>Member States</w:t>
      </w:r>
      <w:r w:rsidRPr="0010128B">
        <w:t xml:space="preserve"> in the proper development and implementation of EU legislation on maritime safety, pollution by ships and security on board ships. To accomplish this, one of EMSA's most important supporting tasks is to improve cooperation with, and between, </w:t>
      </w:r>
      <w:r w:rsidR="00A37FDD">
        <w:t>Member States</w:t>
      </w:r>
      <w:r w:rsidRPr="0010128B">
        <w:t xml:space="preserve"> in all key areas. </w:t>
      </w:r>
    </w:p>
    <w:p w14:paraId="7C363DDC" w14:textId="170381D4" w:rsidR="00CE541D" w:rsidRPr="004B0AB3" w:rsidRDefault="000047AA" w:rsidP="00EB78DD">
      <w:pPr>
        <w:pStyle w:val="Justifiednumbered"/>
      </w:pPr>
      <w:r w:rsidRPr="0010128B">
        <w:t xml:space="preserve">The European Parliament and Council Directive 2005/35/EC of 7 September 2005, as amended by Directive 2009/123/EC of 21 October 2009 “on ship-source pollution and on the introduction of penalties, including criminal penalties, for pollution offences”, elaborated the Agency's task with respect to supporting </w:t>
      </w:r>
      <w:r w:rsidR="00A37FDD">
        <w:t>Member States</w:t>
      </w:r>
      <w:r w:rsidRPr="0010128B">
        <w:t xml:space="preserve"> activities in the field of monitoring marine oil spills. Specifically the Directive requires the Agency to "work with the </w:t>
      </w:r>
      <w:r w:rsidR="00A37FDD">
        <w:t>Member States</w:t>
      </w:r>
      <w:r w:rsidRPr="0010128B">
        <w:t xml:space="preserve"> in developing technical solutions and providing technical assistance in relation to the implementation of this Directive, in actions such as tracing discharges by satellite monitoring and surveillance".</w:t>
      </w:r>
      <w:r w:rsidR="00E6085A" w:rsidRPr="0010128B">
        <w:t xml:space="preserve"> </w:t>
      </w:r>
    </w:p>
    <w:p w14:paraId="7C363DE2" w14:textId="0CE3BB78" w:rsidR="009C5047" w:rsidRPr="00AB6EBA" w:rsidRDefault="00524590" w:rsidP="00EB78DD">
      <w:pPr>
        <w:pStyle w:val="Justifiednumbered"/>
        <w:rPr>
          <w:rFonts w:eastAsia="Arial Unicode MS"/>
        </w:rPr>
      </w:pPr>
      <w:r w:rsidRPr="00AB6EBA">
        <w:rPr>
          <w:rFonts w:eastAsia="Arial Unicode MS"/>
        </w:rPr>
        <w:t>To improve</w:t>
      </w:r>
      <w:r w:rsidR="009C5047" w:rsidRPr="00AB6EBA">
        <w:rPr>
          <w:rFonts w:eastAsia="Arial Unicode MS"/>
        </w:rPr>
        <w:t xml:space="preserve"> </w:t>
      </w:r>
      <w:r w:rsidR="001E45A4">
        <w:rPr>
          <w:rFonts w:eastAsia="Arial Unicode MS"/>
        </w:rPr>
        <w:t>environmental</w:t>
      </w:r>
      <w:r w:rsidR="009C5047" w:rsidRPr="00AB6EBA">
        <w:rPr>
          <w:rFonts w:eastAsia="Arial Unicode MS"/>
        </w:rPr>
        <w:t xml:space="preserve"> surveillance capabilities, data from new sensors, in particular from Remotely Piloted Aircraft Systems (RPAS) could be incor</w:t>
      </w:r>
      <w:r w:rsidRPr="00AB6EBA">
        <w:rPr>
          <w:rFonts w:eastAsia="Arial Unicode MS"/>
        </w:rPr>
        <w:t xml:space="preserve">porated in </w:t>
      </w:r>
      <w:r w:rsidR="001E45A4">
        <w:rPr>
          <w:rFonts w:eastAsia="Arial Unicode MS"/>
        </w:rPr>
        <w:t>information provided to Member States</w:t>
      </w:r>
      <w:r w:rsidRPr="00AB6EBA">
        <w:rPr>
          <w:rFonts w:eastAsia="Arial Unicode MS"/>
        </w:rPr>
        <w:t xml:space="preserve">. </w:t>
      </w:r>
    </w:p>
    <w:p w14:paraId="7C363DE3" w14:textId="179B97DA" w:rsidR="009C5047" w:rsidRPr="003A0B6D" w:rsidRDefault="009C5047" w:rsidP="00EB78DD">
      <w:pPr>
        <w:pStyle w:val="Justifiednumbered"/>
      </w:pPr>
      <w:r w:rsidRPr="009C5047">
        <w:t xml:space="preserve">The Agency will organise and provide, as an institutional service </w:t>
      </w:r>
      <w:r w:rsidRPr="00AB6EBA">
        <w:rPr>
          <w:rFonts w:eastAsia="Arial Unicode MS"/>
        </w:rPr>
        <w:t xml:space="preserve">provider, </w:t>
      </w:r>
      <w:r w:rsidR="00E20F37" w:rsidRPr="00AB6EBA">
        <w:rPr>
          <w:rFonts w:eastAsia="Arial Unicode MS"/>
        </w:rPr>
        <w:t xml:space="preserve">pilot </w:t>
      </w:r>
      <w:r w:rsidRPr="00AB6EBA">
        <w:rPr>
          <w:rFonts w:eastAsia="Arial Unicode MS"/>
        </w:rPr>
        <w:t xml:space="preserve">RPAS service operations in support of </w:t>
      </w:r>
      <w:r w:rsidR="00A37FDD">
        <w:rPr>
          <w:rFonts w:eastAsia="Arial Unicode MS"/>
        </w:rPr>
        <w:t>Member States</w:t>
      </w:r>
      <w:r w:rsidR="00E20F37" w:rsidRPr="00AB6EBA">
        <w:rPr>
          <w:rFonts w:eastAsia="Arial Unicode MS"/>
        </w:rPr>
        <w:t xml:space="preserve"> </w:t>
      </w:r>
      <w:r w:rsidR="0030743C">
        <w:rPr>
          <w:rFonts w:eastAsia="Arial Unicode MS"/>
        </w:rPr>
        <w:t xml:space="preserve">focusing on marine </w:t>
      </w:r>
      <w:r w:rsidR="0030743C" w:rsidRPr="00AB6EBA">
        <w:rPr>
          <w:rFonts w:eastAsia="Arial Unicode MS"/>
        </w:rPr>
        <w:t>pollution detection</w:t>
      </w:r>
      <w:r w:rsidR="0030743C">
        <w:rPr>
          <w:rFonts w:eastAsia="Arial Unicode MS"/>
        </w:rPr>
        <w:t xml:space="preserve"> &amp; monitoring</w:t>
      </w:r>
      <w:r w:rsidR="00DE17BD">
        <w:rPr>
          <w:rFonts w:eastAsia="Arial Unicode MS"/>
        </w:rPr>
        <w:t xml:space="preserve"> and</w:t>
      </w:r>
      <w:r w:rsidR="0030743C">
        <w:rPr>
          <w:rFonts w:eastAsia="Arial Unicode MS"/>
        </w:rPr>
        <w:t xml:space="preserve"> emissions monitoring.</w:t>
      </w:r>
      <w:r w:rsidRPr="00AB6EBA">
        <w:rPr>
          <w:rFonts w:eastAsia="Arial Unicode MS"/>
        </w:rPr>
        <w:t xml:space="preserve"> </w:t>
      </w:r>
      <w:r w:rsidR="0030743C">
        <w:rPr>
          <w:rFonts w:eastAsia="Arial Unicode MS"/>
        </w:rPr>
        <w:t>However t</w:t>
      </w:r>
      <w:r w:rsidR="0030743C" w:rsidRPr="00AB6EBA">
        <w:rPr>
          <w:rFonts w:eastAsia="Arial Unicode MS"/>
        </w:rPr>
        <w:t>his</w:t>
      </w:r>
      <w:r w:rsidRPr="00AB6EBA">
        <w:rPr>
          <w:rFonts w:eastAsia="Arial Unicode MS"/>
        </w:rPr>
        <w:t xml:space="preserve"> technology has a multipurpose character </w:t>
      </w:r>
      <w:r w:rsidR="0098412F">
        <w:rPr>
          <w:rFonts w:eastAsia="Arial Unicode MS"/>
        </w:rPr>
        <w:t xml:space="preserve">and could </w:t>
      </w:r>
      <w:r w:rsidR="00350480">
        <w:rPr>
          <w:rFonts w:eastAsia="Arial Unicode MS"/>
        </w:rPr>
        <w:t>on an emergency basis be used for</w:t>
      </w:r>
      <w:r w:rsidR="0098412F">
        <w:rPr>
          <w:rFonts w:eastAsia="Arial Unicode MS"/>
        </w:rPr>
        <w:t xml:space="preserve"> other purposes</w:t>
      </w:r>
      <w:r w:rsidR="001E45A4">
        <w:rPr>
          <w:rFonts w:eastAsia="Arial Unicode MS"/>
        </w:rPr>
        <w:t>,</w:t>
      </w:r>
      <w:r w:rsidR="00AE0434">
        <w:rPr>
          <w:rFonts w:eastAsia="Arial Unicode MS"/>
        </w:rPr>
        <w:t xml:space="preserve"> </w:t>
      </w:r>
      <w:r w:rsidR="001E45A4">
        <w:rPr>
          <w:rFonts w:eastAsia="Arial Unicode MS"/>
        </w:rPr>
        <w:t>if</w:t>
      </w:r>
      <w:r w:rsidR="0098412F">
        <w:rPr>
          <w:rFonts w:eastAsia="Arial Unicode MS"/>
        </w:rPr>
        <w:t xml:space="preserve"> necessary or requested by</w:t>
      </w:r>
      <w:r w:rsidR="001C6F27">
        <w:rPr>
          <w:rFonts w:eastAsia="Arial Unicode MS"/>
        </w:rPr>
        <w:t>,</w:t>
      </w:r>
      <w:r w:rsidR="0098412F">
        <w:rPr>
          <w:rFonts w:eastAsia="Arial Unicode MS"/>
        </w:rPr>
        <w:t xml:space="preserve"> </w:t>
      </w:r>
      <w:r w:rsidR="001E45A4">
        <w:rPr>
          <w:rFonts w:eastAsia="Arial Unicode MS"/>
        </w:rPr>
        <w:t>Member States, the European Commission and</w:t>
      </w:r>
      <w:r w:rsidR="0098412F">
        <w:rPr>
          <w:rFonts w:eastAsia="Arial Unicode MS"/>
        </w:rPr>
        <w:t xml:space="preserve"> other Agencies</w:t>
      </w:r>
      <w:r w:rsidRPr="00AB6EBA">
        <w:rPr>
          <w:rFonts w:eastAsia="Arial Unicode MS"/>
        </w:rPr>
        <w:t xml:space="preserve">. </w:t>
      </w:r>
    </w:p>
    <w:p w14:paraId="7C363DE4" w14:textId="77777777" w:rsidR="00744998" w:rsidRPr="003A0B6D" w:rsidRDefault="00744998" w:rsidP="00EB78DD">
      <w:pPr>
        <w:pStyle w:val="Heading1"/>
      </w:pPr>
      <w:bookmarkStart w:id="18" w:name="_Toc358981633"/>
      <w:bookmarkStart w:id="19" w:name="_Toc440562024"/>
      <w:bookmarkStart w:id="20" w:name="_Toc444681544"/>
      <w:bookmarkStart w:id="21" w:name="_Toc444790522"/>
      <w:bookmarkStart w:id="22" w:name="_Toc445390519"/>
      <w:bookmarkStart w:id="23" w:name="_Toc448149688"/>
      <w:bookmarkStart w:id="24" w:name="_Toc448153549"/>
      <w:bookmarkStart w:id="25" w:name="_Toc448326725"/>
      <w:bookmarkStart w:id="26" w:name="_Toc437513615"/>
      <w:bookmarkEnd w:id="18"/>
      <w:r w:rsidRPr="00EB78DD">
        <w:t>Type</w:t>
      </w:r>
      <w:r w:rsidRPr="003A0B6D">
        <w:t xml:space="preserve"> of Procedure</w:t>
      </w:r>
      <w:bookmarkEnd w:id="19"/>
      <w:bookmarkEnd w:id="20"/>
      <w:bookmarkEnd w:id="21"/>
      <w:bookmarkEnd w:id="22"/>
      <w:bookmarkEnd w:id="23"/>
      <w:bookmarkEnd w:id="24"/>
      <w:bookmarkEnd w:id="25"/>
    </w:p>
    <w:p w14:paraId="7C363DE5" w14:textId="76B52C2F" w:rsidR="00744998" w:rsidRPr="007B2377" w:rsidRDefault="00744998" w:rsidP="00EB78DD">
      <w:pPr>
        <w:pStyle w:val="Justifiednumbered"/>
      </w:pPr>
      <w:r w:rsidRPr="003A0B6D">
        <w:t xml:space="preserve">Economic </w:t>
      </w:r>
      <w:r w:rsidR="00E407F2" w:rsidRPr="00304EDE">
        <w:t>operators</w:t>
      </w:r>
      <w:r w:rsidRPr="005607F2">
        <w:t xml:space="preserve"> are invited to submit an </w:t>
      </w:r>
      <w:r w:rsidR="00C93A85" w:rsidRPr="00B36291">
        <w:t>offer</w:t>
      </w:r>
      <w:r w:rsidRPr="00B36291">
        <w:t xml:space="preserve"> </w:t>
      </w:r>
      <w:r w:rsidR="00E46922" w:rsidRPr="0073488B">
        <w:t>in</w:t>
      </w:r>
      <w:r w:rsidRPr="0073488B">
        <w:t xml:space="preserve"> this </w:t>
      </w:r>
      <w:r w:rsidR="003659E8" w:rsidRPr="0073488B">
        <w:t>o</w:t>
      </w:r>
      <w:r w:rsidR="00535202" w:rsidRPr="0073488B">
        <w:t>pen</w:t>
      </w:r>
      <w:r w:rsidR="00535202" w:rsidRPr="00744998">
        <w:t xml:space="preserve"> </w:t>
      </w:r>
      <w:r w:rsidR="003659E8">
        <w:t>p</w:t>
      </w:r>
      <w:r w:rsidRPr="00744998">
        <w:t xml:space="preserve">rocedure in </w:t>
      </w:r>
      <w:r w:rsidRPr="007B2377">
        <w:t xml:space="preserve">accordance with the rules set out in the Invitation to </w:t>
      </w:r>
      <w:r w:rsidR="00C93A85" w:rsidRPr="007B2377">
        <w:t>Tender</w:t>
      </w:r>
      <w:r w:rsidRPr="007B2377">
        <w:t xml:space="preserve"> and its associated </w:t>
      </w:r>
      <w:r w:rsidR="003659E8" w:rsidRPr="007B2377">
        <w:t>e</w:t>
      </w:r>
      <w:r w:rsidRPr="007B2377">
        <w:t>nclosures.</w:t>
      </w:r>
    </w:p>
    <w:p w14:paraId="7C363DE9" w14:textId="345C833F" w:rsidR="00244EEB" w:rsidRPr="007B2377" w:rsidRDefault="0067026E" w:rsidP="00EB78DD">
      <w:pPr>
        <w:pStyle w:val="Justifiednumbered"/>
      </w:pPr>
      <w:r w:rsidRPr="007B2377">
        <w:t xml:space="preserve">Within this open </w:t>
      </w:r>
      <w:r w:rsidR="00244EEB" w:rsidRPr="007B2377">
        <w:t xml:space="preserve">procedure, any interested service provider may submit a </w:t>
      </w:r>
      <w:r w:rsidRPr="007B2377">
        <w:t>bid</w:t>
      </w:r>
      <w:r w:rsidR="00244EEB" w:rsidRPr="007B2377">
        <w:t xml:space="preserve"> in response to the contract notice </w:t>
      </w:r>
      <w:r w:rsidR="00E46922" w:rsidRPr="007B2377">
        <w:t xml:space="preserve">and procurement documents </w:t>
      </w:r>
      <w:r w:rsidR="00244EEB" w:rsidRPr="007B2377">
        <w:t>and is evaluated based on exclusion</w:t>
      </w:r>
      <w:r w:rsidRPr="007B2377">
        <w:t>,</w:t>
      </w:r>
      <w:r w:rsidR="00244EEB" w:rsidRPr="007B2377">
        <w:t xml:space="preserve"> selection</w:t>
      </w:r>
      <w:r w:rsidRPr="007B2377">
        <w:t xml:space="preserve"> and award</w:t>
      </w:r>
      <w:r w:rsidR="00244EEB" w:rsidRPr="007B2377">
        <w:t xml:space="preserve"> criteria. </w:t>
      </w:r>
    </w:p>
    <w:p w14:paraId="7C363DEA" w14:textId="77777777" w:rsidR="00194C22" w:rsidRPr="0010128B" w:rsidRDefault="00194C22" w:rsidP="00EB78DD">
      <w:pPr>
        <w:pStyle w:val="Heading1"/>
      </w:pPr>
      <w:bookmarkStart w:id="27" w:name="_Toc444681545"/>
      <w:bookmarkStart w:id="28" w:name="_Toc444790523"/>
      <w:bookmarkStart w:id="29" w:name="_Toc445390520"/>
      <w:bookmarkStart w:id="30" w:name="_Toc448149689"/>
      <w:bookmarkStart w:id="31" w:name="_Toc448153550"/>
      <w:bookmarkStart w:id="32" w:name="_Toc448326726"/>
      <w:bookmarkEnd w:id="26"/>
      <w:r w:rsidRPr="0010128B">
        <w:lastRenderedPageBreak/>
        <w:t xml:space="preserve">Objective </w:t>
      </w:r>
      <w:r w:rsidRPr="00EB78DD">
        <w:t>of</w:t>
      </w:r>
      <w:r w:rsidRPr="0010128B">
        <w:t xml:space="preserve"> pilot service</w:t>
      </w:r>
      <w:bookmarkEnd w:id="27"/>
      <w:bookmarkEnd w:id="28"/>
      <w:bookmarkEnd w:id="29"/>
      <w:bookmarkEnd w:id="30"/>
      <w:bookmarkEnd w:id="31"/>
      <w:bookmarkEnd w:id="32"/>
    </w:p>
    <w:p w14:paraId="7C363DEB" w14:textId="3F1B74E6" w:rsidR="00487EFB" w:rsidRPr="0070747D" w:rsidRDefault="00694FC7" w:rsidP="00EB78DD">
      <w:pPr>
        <w:pStyle w:val="Justifiednumbered"/>
      </w:pPr>
      <w:r>
        <w:t xml:space="preserve">This </w:t>
      </w:r>
      <w:r w:rsidR="00E407F2">
        <w:t>c</w:t>
      </w:r>
      <w:r>
        <w:t xml:space="preserve">all for </w:t>
      </w:r>
      <w:r w:rsidR="00E407F2">
        <w:t>t</w:t>
      </w:r>
      <w:r>
        <w:t xml:space="preserve">ender </w:t>
      </w:r>
      <w:r w:rsidR="00E20F37">
        <w:t>is to contract European pilot RPAS service</w:t>
      </w:r>
      <w:r w:rsidR="00334DDA">
        <w:t>s</w:t>
      </w:r>
      <w:r w:rsidR="005A0AEA">
        <w:t xml:space="preserve"> in the </w:t>
      </w:r>
      <w:r w:rsidR="001424B2">
        <w:t xml:space="preserve">civil </w:t>
      </w:r>
      <w:r w:rsidR="005A0AEA">
        <w:t>maritime domain</w:t>
      </w:r>
      <w:r w:rsidR="00E20F37">
        <w:t>.</w:t>
      </w:r>
    </w:p>
    <w:p w14:paraId="7C363DEC" w14:textId="168F0CCA" w:rsidR="009A59F7" w:rsidRPr="00BF4DB1" w:rsidRDefault="009A59F7" w:rsidP="00EB78DD">
      <w:pPr>
        <w:pStyle w:val="Justifiednumbered"/>
      </w:pPr>
      <w:r>
        <w:rPr>
          <w:spacing w:val="1"/>
        </w:rPr>
        <w:t>T</w:t>
      </w:r>
      <w:r>
        <w:t>he</w:t>
      </w:r>
      <w:r>
        <w:rPr>
          <w:spacing w:val="3"/>
        </w:rPr>
        <w:t xml:space="preserve"> </w:t>
      </w:r>
      <w:r>
        <w:rPr>
          <w:spacing w:val="-1"/>
        </w:rPr>
        <w:t>o</w:t>
      </w:r>
      <w:r>
        <w:rPr>
          <w:spacing w:val="-2"/>
        </w:rPr>
        <w:t>b</w:t>
      </w:r>
      <w:r>
        <w:rPr>
          <w:spacing w:val="1"/>
        </w:rPr>
        <w:t>j</w:t>
      </w:r>
      <w:r>
        <w:t>ect</w:t>
      </w:r>
      <w:r>
        <w:rPr>
          <w:spacing w:val="-1"/>
        </w:rPr>
        <w:t>i</w:t>
      </w:r>
      <w:r>
        <w:t>ve</w:t>
      </w:r>
      <w:r>
        <w:rPr>
          <w:spacing w:val="3"/>
        </w:rPr>
        <w:t xml:space="preserve"> </w:t>
      </w:r>
      <w:r>
        <w:rPr>
          <w:spacing w:val="-1"/>
        </w:rPr>
        <w:t>i</w:t>
      </w:r>
      <w:r>
        <w:t>s</w:t>
      </w:r>
      <w:r>
        <w:rPr>
          <w:spacing w:val="2"/>
        </w:rPr>
        <w:t xml:space="preserve"> </w:t>
      </w:r>
      <w:r>
        <w:t>to</w:t>
      </w:r>
      <w:r>
        <w:rPr>
          <w:spacing w:val="6"/>
        </w:rPr>
        <w:t xml:space="preserve"> </w:t>
      </w:r>
      <w:r>
        <w:t>pr</w:t>
      </w:r>
      <w:r>
        <w:rPr>
          <w:spacing w:val="-1"/>
        </w:rPr>
        <w:t>o</w:t>
      </w:r>
      <w:r>
        <w:t>v</w:t>
      </w:r>
      <w:r>
        <w:rPr>
          <w:spacing w:val="-1"/>
        </w:rPr>
        <w:t>i</w:t>
      </w:r>
      <w:r>
        <w:t>de</w:t>
      </w:r>
      <w:r>
        <w:rPr>
          <w:spacing w:val="4"/>
        </w:rPr>
        <w:t xml:space="preserve"> </w:t>
      </w:r>
      <w:r>
        <w:rPr>
          <w:spacing w:val="-1"/>
        </w:rPr>
        <w:t>s</w:t>
      </w:r>
      <w:r>
        <w:t>urve</w:t>
      </w:r>
      <w:r>
        <w:rPr>
          <w:spacing w:val="-1"/>
        </w:rPr>
        <w:t>i</w:t>
      </w:r>
      <w:r>
        <w:t>l</w:t>
      </w:r>
      <w:r>
        <w:rPr>
          <w:spacing w:val="-1"/>
        </w:rPr>
        <w:t>la</w:t>
      </w:r>
      <w:r>
        <w:t>n</w:t>
      </w:r>
      <w:r>
        <w:rPr>
          <w:spacing w:val="2"/>
        </w:rPr>
        <w:t>c</w:t>
      </w:r>
      <w:r>
        <w:t>e</w:t>
      </w:r>
      <w:r>
        <w:rPr>
          <w:spacing w:val="4"/>
        </w:rPr>
        <w:t xml:space="preserve"> </w:t>
      </w:r>
      <w:r>
        <w:rPr>
          <w:spacing w:val="-1"/>
        </w:rPr>
        <w:t>s</w:t>
      </w:r>
      <w:r>
        <w:t>ervi</w:t>
      </w:r>
      <w:r>
        <w:rPr>
          <w:spacing w:val="-1"/>
        </w:rPr>
        <w:t>c</w:t>
      </w:r>
      <w:r>
        <w:t>es</w:t>
      </w:r>
      <w:r>
        <w:rPr>
          <w:spacing w:val="2"/>
        </w:rPr>
        <w:t xml:space="preserve"> </w:t>
      </w:r>
      <w:r w:rsidR="00C80085">
        <w:rPr>
          <w:spacing w:val="2"/>
        </w:rPr>
        <w:t xml:space="preserve">through Remotely Piloted Aircraft Systems (RPAS) </w:t>
      </w:r>
      <w:r>
        <w:t>f</w:t>
      </w:r>
      <w:r>
        <w:rPr>
          <w:spacing w:val="-1"/>
        </w:rPr>
        <w:t>o</w:t>
      </w:r>
      <w:r>
        <w:t>r</w:t>
      </w:r>
      <w:r>
        <w:rPr>
          <w:spacing w:val="2"/>
        </w:rPr>
        <w:t xml:space="preserve"> </w:t>
      </w:r>
      <w:r w:rsidR="001E45A4">
        <w:rPr>
          <w:spacing w:val="2"/>
        </w:rPr>
        <w:t xml:space="preserve">the </w:t>
      </w:r>
      <w:r>
        <w:rPr>
          <w:spacing w:val="-1"/>
        </w:rPr>
        <w:t>ma</w:t>
      </w:r>
      <w:r>
        <w:t>r</w:t>
      </w:r>
      <w:r>
        <w:rPr>
          <w:spacing w:val="-1"/>
        </w:rPr>
        <w:t>i</w:t>
      </w:r>
      <w:r>
        <w:t>t</w:t>
      </w:r>
      <w:r>
        <w:rPr>
          <w:spacing w:val="-1"/>
        </w:rPr>
        <w:t>im</w:t>
      </w:r>
      <w:r>
        <w:t>e</w:t>
      </w:r>
      <w:r>
        <w:rPr>
          <w:spacing w:val="3"/>
        </w:rPr>
        <w:t xml:space="preserve"> </w:t>
      </w:r>
      <w:r w:rsidR="00785CF8">
        <w:rPr>
          <w:spacing w:val="-1"/>
        </w:rPr>
        <w:t>environment</w:t>
      </w:r>
      <w:r w:rsidR="00C80085">
        <w:t>. They should have</w:t>
      </w:r>
      <w:r>
        <w:rPr>
          <w:spacing w:val="2"/>
        </w:rPr>
        <w:t xml:space="preserve"> </w:t>
      </w:r>
      <w:r w:rsidR="00E20F37">
        <w:rPr>
          <w:spacing w:val="2"/>
        </w:rPr>
        <w:t xml:space="preserve">a </w:t>
      </w:r>
      <w:r>
        <w:t>h</w:t>
      </w:r>
      <w:r>
        <w:rPr>
          <w:spacing w:val="-1"/>
        </w:rPr>
        <w:t>i</w:t>
      </w:r>
      <w:r>
        <w:rPr>
          <w:spacing w:val="1"/>
        </w:rPr>
        <w:t>g</w:t>
      </w:r>
      <w:r>
        <w:t>h</w:t>
      </w:r>
      <w:r>
        <w:rPr>
          <w:spacing w:val="1"/>
        </w:rPr>
        <w:t xml:space="preserve"> </w:t>
      </w:r>
      <w:r>
        <w:t>level</w:t>
      </w:r>
      <w:r>
        <w:rPr>
          <w:spacing w:val="1"/>
        </w:rPr>
        <w:t xml:space="preserve"> </w:t>
      </w:r>
      <w:r>
        <w:rPr>
          <w:spacing w:val="-1"/>
        </w:rPr>
        <w:t>o</w:t>
      </w:r>
      <w:r>
        <w:t>f</w:t>
      </w:r>
      <w:r>
        <w:rPr>
          <w:spacing w:val="2"/>
        </w:rPr>
        <w:t xml:space="preserve"> </w:t>
      </w:r>
      <w:r>
        <w:t>d</w:t>
      </w:r>
      <w:r>
        <w:rPr>
          <w:spacing w:val="-2"/>
        </w:rPr>
        <w:t>e</w:t>
      </w:r>
      <w:r>
        <w:t>pl</w:t>
      </w:r>
      <w:r>
        <w:rPr>
          <w:spacing w:val="-1"/>
        </w:rPr>
        <w:t>o</w:t>
      </w:r>
      <w:r>
        <w:t>y</w:t>
      </w:r>
      <w:r>
        <w:rPr>
          <w:spacing w:val="-1"/>
        </w:rPr>
        <w:t>a</w:t>
      </w:r>
      <w:r>
        <w:t>b</w:t>
      </w:r>
      <w:r>
        <w:rPr>
          <w:spacing w:val="-1"/>
        </w:rPr>
        <w:t>i</w:t>
      </w:r>
      <w:r>
        <w:t>l</w:t>
      </w:r>
      <w:r>
        <w:rPr>
          <w:spacing w:val="-1"/>
        </w:rPr>
        <w:t>i</w:t>
      </w:r>
      <w:r>
        <w:t>ty</w:t>
      </w:r>
      <w:r>
        <w:rPr>
          <w:spacing w:val="1"/>
        </w:rPr>
        <w:t xml:space="preserve"> </w:t>
      </w:r>
      <w:r>
        <w:rPr>
          <w:spacing w:val="-1"/>
        </w:rPr>
        <w:t>a</w:t>
      </w:r>
      <w:r>
        <w:t>nd</w:t>
      </w:r>
      <w:r>
        <w:rPr>
          <w:spacing w:val="2"/>
        </w:rPr>
        <w:t xml:space="preserve"> </w:t>
      </w:r>
      <w:r>
        <w:rPr>
          <w:spacing w:val="-1"/>
        </w:rPr>
        <w:t>a</w:t>
      </w:r>
      <w:r>
        <w:t>v</w:t>
      </w:r>
      <w:r>
        <w:rPr>
          <w:spacing w:val="-1"/>
        </w:rPr>
        <w:t>ai</w:t>
      </w:r>
      <w:r>
        <w:rPr>
          <w:spacing w:val="2"/>
        </w:rPr>
        <w:t>l</w:t>
      </w:r>
      <w:r>
        <w:rPr>
          <w:spacing w:val="-1"/>
        </w:rPr>
        <w:t>a</w:t>
      </w:r>
      <w:r>
        <w:t>b</w:t>
      </w:r>
      <w:r>
        <w:rPr>
          <w:spacing w:val="-1"/>
        </w:rPr>
        <w:t>i</w:t>
      </w:r>
      <w:r>
        <w:t>l</w:t>
      </w:r>
      <w:r>
        <w:rPr>
          <w:spacing w:val="-1"/>
        </w:rPr>
        <w:t>i</w:t>
      </w:r>
      <w:r>
        <w:t>ty</w:t>
      </w:r>
      <w:r>
        <w:rPr>
          <w:spacing w:val="1"/>
        </w:rPr>
        <w:t xml:space="preserve"> </w:t>
      </w:r>
      <w:r>
        <w:t>th</w:t>
      </w:r>
      <w:r>
        <w:rPr>
          <w:spacing w:val="-1"/>
        </w:rPr>
        <w:t>a</w:t>
      </w:r>
      <w:r>
        <w:t>t</w:t>
      </w:r>
      <w:r>
        <w:rPr>
          <w:spacing w:val="2"/>
        </w:rPr>
        <w:t xml:space="preserve"> </w:t>
      </w:r>
      <w:r>
        <w:rPr>
          <w:spacing w:val="1"/>
        </w:rPr>
        <w:t>s</w:t>
      </w:r>
      <w:r>
        <w:t>hou</w:t>
      </w:r>
      <w:r>
        <w:rPr>
          <w:spacing w:val="-1"/>
        </w:rPr>
        <w:t>l</w:t>
      </w:r>
      <w:r>
        <w:t>d</w:t>
      </w:r>
      <w:r>
        <w:rPr>
          <w:spacing w:val="2"/>
        </w:rPr>
        <w:t xml:space="preserve"> </w:t>
      </w:r>
      <w:r>
        <w:t>per</w:t>
      </w:r>
      <w:r>
        <w:rPr>
          <w:spacing w:val="-1"/>
        </w:rPr>
        <w:t>mi</w:t>
      </w:r>
      <w:r>
        <w:t>t</w:t>
      </w:r>
      <w:r>
        <w:rPr>
          <w:spacing w:val="2"/>
        </w:rPr>
        <w:t xml:space="preserve"> </w:t>
      </w:r>
      <w:r>
        <w:rPr>
          <w:spacing w:val="-1"/>
        </w:rPr>
        <w:t>EMSA</w:t>
      </w:r>
      <w:r>
        <w:rPr>
          <w:spacing w:val="2"/>
        </w:rPr>
        <w:t xml:space="preserve"> </w:t>
      </w:r>
      <w:r w:rsidR="001C6F27">
        <w:rPr>
          <w:spacing w:val="2"/>
        </w:rPr>
        <w:t xml:space="preserve">to </w:t>
      </w:r>
      <w:r w:rsidR="001E45A4">
        <w:t>offer</w:t>
      </w:r>
      <w:r>
        <w:rPr>
          <w:spacing w:val="2"/>
        </w:rPr>
        <w:t xml:space="preserve"> </w:t>
      </w:r>
      <w:r>
        <w:rPr>
          <w:spacing w:val="-1"/>
        </w:rPr>
        <w:t>o</w:t>
      </w:r>
      <w:r>
        <w:t>per</w:t>
      </w:r>
      <w:r>
        <w:rPr>
          <w:spacing w:val="-1"/>
        </w:rPr>
        <w:t>a</w:t>
      </w:r>
      <w:r>
        <w:t>t</w:t>
      </w:r>
      <w:r>
        <w:rPr>
          <w:spacing w:val="1"/>
        </w:rPr>
        <w:t>i</w:t>
      </w:r>
      <w:r>
        <w:rPr>
          <w:spacing w:val="-1"/>
        </w:rPr>
        <w:t>o</w:t>
      </w:r>
      <w:r>
        <w:t>n</w:t>
      </w:r>
      <w:r>
        <w:rPr>
          <w:spacing w:val="-1"/>
        </w:rPr>
        <w:t>a</w:t>
      </w:r>
      <w:r>
        <w:t>l c</w:t>
      </w:r>
      <w:r>
        <w:rPr>
          <w:spacing w:val="-1"/>
        </w:rPr>
        <w:t>a</w:t>
      </w:r>
      <w:r>
        <w:t>p</w:t>
      </w:r>
      <w:r>
        <w:rPr>
          <w:spacing w:val="-1"/>
        </w:rPr>
        <w:t>a</w:t>
      </w:r>
      <w:r>
        <w:t>b</w:t>
      </w:r>
      <w:r>
        <w:rPr>
          <w:spacing w:val="-1"/>
        </w:rPr>
        <w:t>i</w:t>
      </w:r>
      <w:r>
        <w:t>l</w:t>
      </w:r>
      <w:r>
        <w:rPr>
          <w:spacing w:val="-1"/>
        </w:rPr>
        <w:t>i</w:t>
      </w:r>
      <w:r>
        <w:t>ty</w:t>
      </w:r>
      <w:r>
        <w:rPr>
          <w:spacing w:val="1"/>
        </w:rPr>
        <w:t xml:space="preserve"> </w:t>
      </w:r>
      <w:r w:rsidR="00C80085">
        <w:rPr>
          <w:spacing w:val="1"/>
        </w:rPr>
        <w:t>and provide additional data streams</w:t>
      </w:r>
      <w:r w:rsidR="00B108C1">
        <w:rPr>
          <w:spacing w:val="1"/>
        </w:rPr>
        <w:t xml:space="preserve"> </w:t>
      </w:r>
      <w:r w:rsidR="00334DDA">
        <w:rPr>
          <w:spacing w:val="-1"/>
        </w:rPr>
        <w:t xml:space="preserve">to </w:t>
      </w:r>
      <w:r w:rsidR="003B4B88">
        <w:rPr>
          <w:spacing w:val="-1"/>
        </w:rPr>
        <w:t xml:space="preserve">European </w:t>
      </w:r>
      <w:r w:rsidR="00B80BB6">
        <w:rPr>
          <w:spacing w:val="-1"/>
        </w:rPr>
        <w:t xml:space="preserve">Union </w:t>
      </w:r>
      <w:r w:rsidR="00A37FDD">
        <w:rPr>
          <w:spacing w:val="-1"/>
        </w:rPr>
        <w:t>Member States</w:t>
      </w:r>
      <w:r w:rsidR="00334DDA">
        <w:rPr>
          <w:spacing w:val="-1"/>
        </w:rPr>
        <w:t xml:space="preserve">, </w:t>
      </w:r>
      <w:r w:rsidR="003B4B88">
        <w:rPr>
          <w:spacing w:val="-1"/>
        </w:rPr>
        <w:t xml:space="preserve">Iceland, Norway, to </w:t>
      </w:r>
      <w:r w:rsidR="00334DDA">
        <w:rPr>
          <w:spacing w:val="-1"/>
        </w:rPr>
        <w:t xml:space="preserve">the </w:t>
      </w:r>
      <w:r w:rsidR="003A0B6D">
        <w:rPr>
          <w:spacing w:val="-1"/>
        </w:rPr>
        <w:t>E</w:t>
      </w:r>
      <w:r w:rsidR="00EA0081">
        <w:rPr>
          <w:spacing w:val="-1"/>
        </w:rPr>
        <w:t>uropean</w:t>
      </w:r>
      <w:r w:rsidR="003A0B6D">
        <w:rPr>
          <w:spacing w:val="-1"/>
        </w:rPr>
        <w:t xml:space="preserve"> </w:t>
      </w:r>
      <w:r w:rsidR="00334DDA">
        <w:rPr>
          <w:spacing w:val="-1"/>
        </w:rPr>
        <w:t>Commission,</w:t>
      </w:r>
      <w:r w:rsidR="003B4B88">
        <w:rPr>
          <w:spacing w:val="-1"/>
        </w:rPr>
        <w:t xml:space="preserve"> to European Union Agencies and to governmental organisations</w:t>
      </w:r>
      <w:r w:rsidDel="00C80085">
        <w:rPr>
          <w:spacing w:val="-1"/>
        </w:rPr>
        <w:t>.</w:t>
      </w:r>
    </w:p>
    <w:p w14:paraId="7C363DED" w14:textId="39E42E16" w:rsidR="00BF4DB1" w:rsidRPr="00BF4DB1" w:rsidRDefault="00BF4DB1" w:rsidP="00EB78DD">
      <w:pPr>
        <w:pStyle w:val="Justifiednumbered"/>
      </w:pPr>
      <w:r w:rsidRPr="00BF4DB1">
        <w:t xml:space="preserve">A scalable service </w:t>
      </w:r>
      <w:r w:rsidR="00B97DAD">
        <w:t xml:space="preserve">in terms of operations </w:t>
      </w:r>
      <w:r w:rsidRPr="00BF4DB1">
        <w:t>is foreseen with a</w:t>
      </w:r>
      <w:r w:rsidR="00DB5AAE">
        <w:t xml:space="preserve"> possibility to have a</w:t>
      </w:r>
      <w:r w:rsidRPr="00BF4DB1">
        <w:t xml:space="preserve"> number of simultaneous RPAS operations</w:t>
      </w:r>
      <w:r w:rsidR="00DB5AAE">
        <w:t xml:space="preserve">. </w:t>
      </w:r>
      <w:r w:rsidRPr="00BF4DB1">
        <w:t>The deployment should be based on mobile units</w:t>
      </w:r>
      <w:r w:rsidR="009532D2">
        <w:t xml:space="preserve"> (Local Ground Control Station - LGCS)</w:t>
      </w:r>
      <w:r w:rsidRPr="00BF4DB1">
        <w:t xml:space="preserve">, which can be relocated as new </w:t>
      </w:r>
      <w:r w:rsidR="001E45A4">
        <w:t>requests</w:t>
      </w:r>
      <w:r w:rsidRPr="00BF4DB1">
        <w:t xml:space="preserve"> may </w:t>
      </w:r>
      <w:r w:rsidR="001E45A4">
        <w:t>come</w:t>
      </w:r>
      <w:r w:rsidR="001E45A4" w:rsidRPr="00BF4DB1">
        <w:t xml:space="preserve"> </w:t>
      </w:r>
      <w:r w:rsidRPr="00BF4DB1">
        <w:t>over</w:t>
      </w:r>
      <w:r w:rsidR="0068193C">
        <w:t xml:space="preserve"> </w:t>
      </w:r>
      <w:r w:rsidRPr="00BF4DB1">
        <w:t xml:space="preserve">time. The RPAS services should be </w:t>
      </w:r>
      <w:r w:rsidR="003B4B88">
        <w:t>more cost effective</w:t>
      </w:r>
      <w:r w:rsidR="003B4B88" w:rsidRPr="00BF4DB1">
        <w:t xml:space="preserve"> </w:t>
      </w:r>
      <w:r>
        <w:t>compared to</w:t>
      </w:r>
      <w:r w:rsidRPr="00BF4DB1">
        <w:t xml:space="preserve"> manned patrol aircraft and should be used as a complementary tool in the overall surveillance chain, including satellite imagery, vessel positioning information and surveillance by maritime patrol aircraft and vessels.</w:t>
      </w:r>
    </w:p>
    <w:p w14:paraId="7C363DEE" w14:textId="6479C521" w:rsidR="009A59F7" w:rsidRDefault="009A59F7" w:rsidP="00EB78DD">
      <w:pPr>
        <w:pStyle w:val="Justifiednumbered"/>
      </w:pPr>
      <w:r>
        <w:rPr>
          <w:spacing w:val="-1"/>
        </w:rPr>
        <w:t>B</w:t>
      </w:r>
      <w:r>
        <w:t>y</w:t>
      </w:r>
      <w:r>
        <w:rPr>
          <w:spacing w:val="2"/>
        </w:rPr>
        <w:t xml:space="preserve"> </w:t>
      </w:r>
      <w:r>
        <w:t>e</w:t>
      </w:r>
      <w:r>
        <w:rPr>
          <w:spacing w:val="-1"/>
        </w:rPr>
        <w:t>s</w:t>
      </w:r>
      <w:r>
        <w:t>t</w:t>
      </w:r>
      <w:r>
        <w:rPr>
          <w:spacing w:val="-1"/>
        </w:rPr>
        <w:t>a</w:t>
      </w:r>
      <w:r>
        <w:t>bl</w:t>
      </w:r>
      <w:r>
        <w:rPr>
          <w:spacing w:val="-1"/>
        </w:rPr>
        <w:t>is</w:t>
      </w:r>
      <w:r>
        <w:t>h</w:t>
      </w:r>
      <w:r>
        <w:rPr>
          <w:spacing w:val="-1"/>
        </w:rPr>
        <w:t>i</w:t>
      </w:r>
      <w:r>
        <w:t>ng</w:t>
      </w:r>
      <w:r>
        <w:rPr>
          <w:spacing w:val="3"/>
        </w:rPr>
        <w:t xml:space="preserve"> </w:t>
      </w:r>
      <w:r w:rsidR="00C80085">
        <w:t>multiple</w:t>
      </w:r>
      <w:r>
        <w:rPr>
          <w:spacing w:val="1"/>
        </w:rPr>
        <w:t xml:space="preserve"> </w:t>
      </w:r>
      <w:r>
        <w:t>fr</w:t>
      </w:r>
      <w:r>
        <w:rPr>
          <w:spacing w:val="-1"/>
        </w:rPr>
        <w:t>am</w:t>
      </w:r>
      <w:r>
        <w:t>ew</w:t>
      </w:r>
      <w:r>
        <w:rPr>
          <w:spacing w:val="-1"/>
        </w:rPr>
        <w:t>o</w:t>
      </w:r>
      <w:r>
        <w:t>rk</w:t>
      </w:r>
      <w:r>
        <w:rPr>
          <w:spacing w:val="2"/>
        </w:rPr>
        <w:t xml:space="preserve"> c</w:t>
      </w:r>
      <w:r>
        <w:rPr>
          <w:spacing w:val="-1"/>
        </w:rPr>
        <w:t>o</w:t>
      </w:r>
      <w:r>
        <w:t>n</w:t>
      </w:r>
      <w:r>
        <w:rPr>
          <w:spacing w:val="1"/>
        </w:rPr>
        <w:t>t</w:t>
      </w:r>
      <w:r>
        <w:t>r</w:t>
      </w:r>
      <w:r>
        <w:rPr>
          <w:spacing w:val="-1"/>
        </w:rPr>
        <w:t>a</w:t>
      </w:r>
      <w:r>
        <w:t>ct</w:t>
      </w:r>
      <w:r w:rsidR="00C80085">
        <w:t>s</w:t>
      </w:r>
      <w:r>
        <w:rPr>
          <w:spacing w:val="2"/>
        </w:rPr>
        <w:t xml:space="preserve"> </w:t>
      </w:r>
      <w:r>
        <w:rPr>
          <w:spacing w:val="1"/>
        </w:rPr>
        <w:t>(</w:t>
      </w:r>
      <w:r>
        <w:rPr>
          <w:spacing w:val="-1"/>
        </w:rPr>
        <w:t>F</w:t>
      </w:r>
      <w:r>
        <w:t>WC) to</w:t>
      </w:r>
      <w:r>
        <w:rPr>
          <w:spacing w:val="1"/>
        </w:rPr>
        <w:t xml:space="preserve"> </w:t>
      </w:r>
      <w:r>
        <w:rPr>
          <w:spacing w:val="-1"/>
        </w:rPr>
        <w:t>a</w:t>
      </w:r>
      <w:r>
        <w:t>cqu</w:t>
      </w:r>
      <w:r>
        <w:rPr>
          <w:spacing w:val="-1"/>
        </w:rPr>
        <w:t>i</w:t>
      </w:r>
      <w:r>
        <w:t>re</w:t>
      </w:r>
      <w:r>
        <w:rPr>
          <w:spacing w:val="5"/>
        </w:rPr>
        <w:t xml:space="preserve"> </w:t>
      </w:r>
      <w:r w:rsidR="00C80085">
        <w:rPr>
          <w:spacing w:val="-1"/>
        </w:rPr>
        <w:t>pilot RPAS</w:t>
      </w:r>
      <w:r>
        <w:rPr>
          <w:spacing w:val="2"/>
        </w:rPr>
        <w:t xml:space="preserve"> </w:t>
      </w:r>
      <w:r>
        <w:rPr>
          <w:spacing w:val="-1"/>
        </w:rPr>
        <w:t>s</w:t>
      </w:r>
      <w:r>
        <w:t>erv</w:t>
      </w:r>
      <w:r>
        <w:rPr>
          <w:spacing w:val="2"/>
        </w:rPr>
        <w:t>i</w:t>
      </w:r>
      <w:r>
        <w:t>ces</w:t>
      </w:r>
      <w:r w:rsidR="00C80085">
        <w:t>,</w:t>
      </w:r>
      <w:r>
        <w:rPr>
          <w:spacing w:val="2"/>
        </w:rPr>
        <w:t xml:space="preserve"> </w:t>
      </w:r>
      <w:r>
        <w:rPr>
          <w:spacing w:val="-1"/>
        </w:rPr>
        <w:t>EMSA</w:t>
      </w:r>
      <w:r>
        <w:rPr>
          <w:spacing w:val="3"/>
        </w:rPr>
        <w:t xml:space="preserve"> </w:t>
      </w:r>
      <w:r>
        <w:rPr>
          <w:spacing w:val="-1"/>
        </w:rPr>
        <w:t>s</w:t>
      </w:r>
      <w:r>
        <w:t>eeks</w:t>
      </w:r>
      <w:r>
        <w:rPr>
          <w:spacing w:val="1"/>
        </w:rPr>
        <w:t xml:space="preserve"> </w:t>
      </w:r>
      <w:r>
        <w:t>c</w:t>
      </w:r>
      <w:r>
        <w:rPr>
          <w:spacing w:val="-1"/>
        </w:rPr>
        <w:t>oo</w:t>
      </w:r>
      <w:r>
        <w:t>per</w:t>
      </w:r>
      <w:r>
        <w:rPr>
          <w:spacing w:val="-1"/>
        </w:rPr>
        <w:t>a</w:t>
      </w:r>
      <w:r>
        <w:t>t</w:t>
      </w:r>
      <w:r>
        <w:rPr>
          <w:spacing w:val="-1"/>
        </w:rPr>
        <w:t>io</w:t>
      </w:r>
      <w:r>
        <w:t>n</w:t>
      </w:r>
      <w:r>
        <w:rPr>
          <w:spacing w:val="1"/>
        </w:rPr>
        <w:t xml:space="preserve"> </w:t>
      </w:r>
      <w:r>
        <w:t>with</w:t>
      </w:r>
      <w:r>
        <w:rPr>
          <w:spacing w:val="4"/>
        </w:rPr>
        <w:t xml:space="preserve"> </w:t>
      </w:r>
      <w:r w:rsidR="00D846A6">
        <w:t>c</w:t>
      </w:r>
      <w:r w:rsidR="009C7328">
        <w:t>ontractor</w:t>
      </w:r>
      <w:r>
        <w:t>s</w:t>
      </w:r>
      <w:r w:rsidR="00C80085">
        <w:t xml:space="preserve"> covering </w:t>
      </w:r>
      <w:r w:rsidR="001E45A4">
        <w:t>one or both</w:t>
      </w:r>
      <w:r w:rsidR="00C80085">
        <w:t xml:space="preserve"> lots of the tender</w:t>
      </w:r>
      <w:r>
        <w:t>.</w:t>
      </w:r>
      <w:r>
        <w:rPr>
          <w:spacing w:val="2"/>
        </w:rPr>
        <w:t xml:space="preserve"> </w:t>
      </w:r>
      <w:r>
        <w:rPr>
          <w:spacing w:val="1"/>
        </w:rPr>
        <w:t>T</w:t>
      </w:r>
      <w:r>
        <w:t>he</w:t>
      </w:r>
      <w:r>
        <w:rPr>
          <w:spacing w:val="1"/>
        </w:rPr>
        <w:t xml:space="preserve"> </w:t>
      </w:r>
      <w:r>
        <w:t>pr</w:t>
      </w:r>
      <w:r>
        <w:rPr>
          <w:spacing w:val="-1"/>
        </w:rPr>
        <w:t>o</w:t>
      </w:r>
      <w:r>
        <w:t>v</w:t>
      </w:r>
      <w:r>
        <w:rPr>
          <w:spacing w:val="-1"/>
        </w:rPr>
        <w:t>isio</w:t>
      </w:r>
      <w:r>
        <w:t>n</w:t>
      </w:r>
      <w:r>
        <w:rPr>
          <w:spacing w:val="3"/>
        </w:rPr>
        <w:t xml:space="preserve"> </w:t>
      </w:r>
      <w:r>
        <w:rPr>
          <w:spacing w:val="-1"/>
        </w:rPr>
        <w:t>o</w:t>
      </w:r>
      <w:r>
        <w:t>f</w:t>
      </w:r>
      <w:r>
        <w:rPr>
          <w:spacing w:val="1"/>
        </w:rPr>
        <w:t xml:space="preserve"> </w:t>
      </w:r>
      <w:r>
        <w:rPr>
          <w:spacing w:val="2"/>
        </w:rPr>
        <w:t>c</w:t>
      </w:r>
      <w:r>
        <w:rPr>
          <w:spacing w:val="-1"/>
        </w:rPr>
        <w:t>os</w:t>
      </w:r>
      <w:r>
        <w:rPr>
          <w:spacing w:val="1"/>
        </w:rPr>
        <w:t>t-</w:t>
      </w:r>
      <w:r>
        <w:t>e</w:t>
      </w:r>
      <w:r>
        <w:rPr>
          <w:spacing w:val="1"/>
        </w:rPr>
        <w:t>f</w:t>
      </w:r>
      <w:r>
        <w:t>f</w:t>
      </w:r>
      <w:r>
        <w:rPr>
          <w:spacing w:val="-1"/>
        </w:rPr>
        <w:t>i</w:t>
      </w:r>
      <w:r>
        <w:t>c</w:t>
      </w:r>
      <w:r>
        <w:rPr>
          <w:spacing w:val="-1"/>
        </w:rPr>
        <w:t>i</w:t>
      </w:r>
      <w:r>
        <w:t>ent</w:t>
      </w:r>
      <w:r>
        <w:rPr>
          <w:spacing w:val="2"/>
        </w:rPr>
        <w:t xml:space="preserve"> </w:t>
      </w:r>
      <w:r w:rsidR="00541230">
        <w:rPr>
          <w:spacing w:val="-1"/>
        </w:rPr>
        <w:t>RPA</w:t>
      </w:r>
      <w:r w:rsidR="00C80085">
        <w:rPr>
          <w:spacing w:val="1"/>
        </w:rPr>
        <w:t xml:space="preserve"> </w:t>
      </w:r>
      <w:r>
        <w:rPr>
          <w:spacing w:val="-1"/>
        </w:rPr>
        <w:t>s</w:t>
      </w:r>
      <w:r>
        <w:t>erv</w:t>
      </w:r>
      <w:r>
        <w:rPr>
          <w:spacing w:val="2"/>
        </w:rPr>
        <w:t>i</w:t>
      </w:r>
      <w:r>
        <w:t>ces</w:t>
      </w:r>
      <w:r>
        <w:rPr>
          <w:spacing w:val="2"/>
        </w:rPr>
        <w:t xml:space="preserve"> </w:t>
      </w:r>
      <w:r>
        <w:rPr>
          <w:spacing w:val="-1"/>
        </w:rPr>
        <w:t>i</w:t>
      </w:r>
      <w:r>
        <w:t xml:space="preserve">n </w:t>
      </w:r>
      <w:r w:rsidR="00C80085">
        <w:t xml:space="preserve">the </w:t>
      </w:r>
      <w:r>
        <w:rPr>
          <w:spacing w:val="-1"/>
        </w:rPr>
        <w:t>ma</w:t>
      </w:r>
      <w:r>
        <w:t>r</w:t>
      </w:r>
      <w:r>
        <w:rPr>
          <w:spacing w:val="-1"/>
        </w:rPr>
        <w:t>i</w:t>
      </w:r>
      <w:r>
        <w:t>t</w:t>
      </w:r>
      <w:r>
        <w:rPr>
          <w:spacing w:val="1"/>
        </w:rPr>
        <w:t>i</w:t>
      </w:r>
      <w:r>
        <w:rPr>
          <w:spacing w:val="-1"/>
        </w:rPr>
        <w:t>m</w:t>
      </w:r>
      <w:r>
        <w:t>e</w:t>
      </w:r>
      <w:r>
        <w:rPr>
          <w:spacing w:val="1"/>
        </w:rPr>
        <w:t xml:space="preserve"> </w:t>
      </w:r>
      <w:r w:rsidR="00785CF8">
        <w:rPr>
          <w:spacing w:val="1"/>
        </w:rPr>
        <w:t xml:space="preserve">environment </w:t>
      </w:r>
      <w:r w:rsidR="00C80085">
        <w:t>should</w:t>
      </w:r>
      <w:r>
        <w:rPr>
          <w:spacing w:val="2"/>
        </w:rPr>
        <w:t xml:space="preserve"> </w:t>
      </w:r>
      <w:r>
        <w:rPr>
          <w:spacing w:val="-1"/>
        </w:rPr>
        <w:t>i</w:t>
      </w:r>
      <w:r>
        <w:t>nc</w:t>
      </w:r>
      <w:r>
        <w:rPr>
          <w:spacing w:val="2"/>
        </w:rPr>
        <w:t>l</w:t>
      </w:r>
      <w:r>
        <w:t>u</w:t>
      </w:r>
      <w:r>
        <w:rPr>
          <w:spacing w:val="1"/>
        </w:rPr>
        <w:t>d</w:t>
      </w:r>
      <w:r w:rsidR="00C80085">
        <w:t>e</w:t>
      </w:r>
      <w:r>
        <w:rPr>
          <w:spacing w:val="2"/>
        </w:rPr>
        <w:t xml:space="preserve"> </w:t>
      </w:r>
      <w:r>
        <w:rPr>
          <w:spacing w:val="-1"/>
        </w:rPr>
        <w:t>ass</w:t>
      </w:r>
      <w:r>
        <w:t>e</w:t>
      </w:r>
      <w:r>
        <w:rPr>
          <w:spacing w:val="1"/>
        </w:rPr>
        <w:t>t</w:t>
      </w:r>
      <w:r>
        <w:t xml:space="preserve">s </w:t>
      </w:r>
      <w:r>
        <w:rPr>
          <w:spacing w:val="-1"/>
        </w:rPr>
        <w:t>a</w:t>
      </w:r>
      <w:r>
        <w:t>nd</w:t>
      </w:r>
      <w:r>
        <w:rPr>
          <w:spacing w:val="1"/>
        </w:rPr>
        <w:t xml:space="preserve"> </w:t>
      </w:r>
      <w:r w:rsidR="00C80085">
        <w:t>relevant expert staff to pilot the RPAS</w:t>
      </w:r>
      <w:r w:rsidR="00E05D7E">
        <w:t>,</w:t>
      </w:r>
      <w:r w:rsidR="00C80085">
        <w:t xml:space="preserve"> </w:t>
      </w:r>
      <w:r w:rsidR="001E45A4">
        <w:t xml:space="preserve">capture </w:t>
      </w:r>
      <w:r w:rsidR="00E05D7E">
        <w:t xml:space="preserve">and dissiminate </w:t>
      </w:r>
      <w:r w:rsidR="00C80085">
        <w:t>the data. The FWC</w:t>
      </w:r>
      <w:r w:rsidR="003C7F72">
        <w:t>s</w:t>
      </w:r>
      <w:r w:rsidR="00C80085">
        <w:t xml:space="preserve"> will be implemented through </w:t>
      </w:r>
      <w:r>
        <w:rPr>
          <w:spacing w:val="-1"/>
        </w:rPr>
        <w:t>s</w:t>
      </w:r>
      <w:r>
        <w:t>pec</w:t>
      </w:r>
      <w:r>
        <w:rPr>
          <w:spacing w:val="-1"/>
        </w:rPr>
        <w:t>i</w:t>
      </w:r>
      <w:r>
        <w:t>f</w:t>
      </w:r>
      <w:r>
        <w:rPr>
          <w:spacing w:val="-1"/>
        </w:rPr>
        <w:t>i</w:t>
      </w:r>
      <w:r>
        <w:t>c</w:t>
      </w:r>
      <w:r>
        <w:rPr>
          <w:spacing w:val="1"/>
        </w:rPr>
        <w:t xml:space="preserve"> </w:t>
      </w:r>
      <w:r>
        <w:t>c</w:t>
      </w:r>
      <w:r>
        <w:rPr>
          <w:spacing w:val="-1"/>
        </w:rPr>
        <w:t>o</w:t>
      </w:r>
      <w:r>
        <w:t>n</w:t>
      </w:r>
      <w:r>
        <w:rPr>
          <w:spacing w:val="1"/>
        </w:rPr>
        <w:t>t</w:t>
      </w:r>
      <w:r>
        <w:t>r</w:t>
      </w:r>
      <w:r>
        <w:rPr>
          <w:spacing w:val="-1"/>
        </w:rPr>
        <w:t>a</w:t>
      </w:r>
      <w:r>
        <w:t>cts.</w:t>
      </w:r>
    </w:p>
    <w:p w14:paraId="7C363DEF" w14:textId="2BB4B625" w:rsidR="009A59F7" w:rsidRPr="005A732F" w:rsidRDefault="00E825B7" w:rsidP="00EB78DD">
      <w:pPr>
        <w:pStyle w:val="Justifiednumbered"/>
        <w:numPr>
          <w:ilvl w:val="0"/>
          <w:numId w:val="0"/>
        </w:numPr>
        <w:rPr>
          <w:highlight w:val="yellow"/>
        </w:rPr>
      </w:pPr>
      <w:r>
        <w:rPr>
          <w:noProof/>
          <w:lang w:val="en-IE" w:eastAsia="en-IE"/>
        </w:rPr>
        <w:lastRenderedPageBreak/>
        <w:drawing>
          <wp:inline distT="0" distB="0" distL="0" distR="0" wp14:anchorId="5CA132F8" wp14:editId="77CE6760">
            <wp:extent cx="5715000" cy="571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PASoperation.png"/>
                    <pic:cNvPicPr/>
                  </pic:nvPicPr>
                  <pic:blipFill>
                    <a:blip r:embed="rId13">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p w14:paraId="7C363DF0" w14:textId="5E03D6BE" w:rsidR="009A59F7" w:rsidRPr="00422363" w:rsidRDefault="009A59F7" w:rsidP="00EB78DD">
      <w:pPr>
        <w:jc w:val="center"/>
      </w:pPr>
      <w:r w:rsidRPr="00422363">
        <w:t>Figure 1</w:t>
      </w:r>
      <w:r w:rsidR="002D772E" w:rsidRPr="00422363">
        <w:t>:</w:t>
      </w:r>
      <w:r w:rsidRPr="00422363">
        <w:t xml:space="preserve"> </w:t>
      </w:r>
      <w:r w:rsidR="007B2377" w:rsidRPr="00422363">
        <w:t xml:space="preserve">Typical RPAS operation in the maritime </w:t>
      </w:r>
      <w:r w:rsidR="00785CF8">
        <w:t>environment</w:t>
      </w:r>
    </w:p>
    <w:p w14:paraId="7C363DF1" w14:textId="77AB3F7E" w:rsidR="009A59F7" w:rsidRPr="007B2377" w:rsidRDefault="009A59F7" w:rsidP="00EB78DD">
      <w:pPr>
        <w:pStyle w:val="Justifiednumbered"/>
      </w:pPr>
      <w:r w:rsidRPr="007B2377">
        <w:rPr>
          <w:spacing w:val="1"/>
        </w:rPr>
        <w:t>T</w:t>
      </w:r>
      <w:r w:rsidRPr="007B2377">
        <w:t>he</w:t>
      </w:r>
      <w:r w:rsidRPr="007B2377">
        <w:rPr>
          <w:spacing w:val="23"/>
        </w:rPr>
        <w:t xml:space="preserve"> </w:t>
      </w:r>
      <w:r w:rsidRPr="007B2377">
        <w:rPr>
          <w:spacing w:val="-1"/>
        </w:rPr>
        <w:t>s</w:t>
      </w:r>
      <w:r w:rsidRPr="007B2377">
        <w:t>cen</w:t>
      </w:r>
      <w:r w:rsidRPr="007B2377">
        <w:rPr>
          <w:spacing w:val="-1"/>
        </w:rPr>
        <w:t>a</w:t>
      </w:r>
      <w:r w:rsidRPr="007B2377">
        <w:t>r</w:t>
      </w:r>
      <w:r w:rsidRPr="007B2377">
        <w:rPr>
          <w:spacing w:val="-1"/>
        </w:rPr>
        <w:t>i</w:t>
      </w:r>
      <w:r w:rsidRPr="007B2377">
        <w:t>o</w:t>
      </w:r>
      <w:r w:rsidRPr="007B2377">
        <w:rPr>
          <w:spacing w:val="22"/>
        </w:rPr>
        <w:t xml:space="preserve"> </w:t>
      </w:r>
      <w:r w:rsidRPr="007B2377">
        <w:t>de</w:t>
      </w:r>
      <w:r w:rsidRPr="007B2377">
        <w:rPr>
          <w:spacing w:val="1"/>
        </w:rPr>
        <w:t>p</w:t>
      </w:r>
      <w:r w:rsidRPr="007B2377">
        <w:rPr>
          <w:spacing w:val="-1"/>
        </w:rPr>
        <w:t>i</w:t>
      </w:r>
      <w:r w:rsidRPr="007B2377">
        <w:t>cted</w:t>
      </w:r>
      <w:r w:rsidRPr="007B2377">
        <w:rPr>
          <w:spacing w:val="23"/>
        </w:rPr>
        <w:t xml:space="preserve"> </w:t>
      </w:r>
      <w:r w:rsidRPr="007B2377">
        <w:rPr>
          <w:spacing w:val="-1"/>
        </w:rPr>
        <w:t>i</w:t>
      </w:r>
      <w:r w:rsidRPr="007B2377">
        <w:t>n</w:t>
      </w:r>
      <w:r w:rsidRPr="007B2377">
        <w:rPr>
          <w:spacing w:val="22"/>
        </w:rPr>
        <w:t xml:space="preserve"> </w:t>
      </w:r>
      <w:r w:rsidRPr="007B2377">
        <w:rPr>
          <w:spacing w:val="-1"/>
        </w:rPr>
        <w:t>Fi</w:t>
      </w:r>
      <w:r w:rsidRPr="007B2377">
        <w:rPr>
          <w:spacing w:val="1"/>
        </w:rPr>
        <w:t>g</w:t>
      </w:r>
      <w:r w:rsidRPr="007B2377">
        <w:t>ure</w:t>
      </w:r>
      <w:r w:rsidRPr="007B2377">
        <w:rPr>
          <w:spacing w:val="25"/>
        </w:rPr>
        <w:t xml:space="preserve"> </w:t>
      </w:r>
      <w:r w:rsidRPr="007B2377">
        <w:t>1</w:t>
      </w:r>
      <w:r w:rsidRPr="007B2377">
        <w:rPr>
          <w:spacing w:val="22"/>
        </w:rPr>
        <w:t xml:space="preserve"> </w:t>
      </w:r>
      <w:r w:rsidRPr="007B2377">
        <w:rPr>
          <w:spacing w:val="-1"/>
        </w:rPr>
        <w:t>i</w:t>
      </w:r>
      <w:r w:rsidRPr="007B2377">
        <w:t>l</w:t>
      </w:r>
      <w:r w:rsidRPr="007B2377">
        <w:rPr>
          <w:spacing w:val="-1"/>
        </w:rPr>
        <w:t>l</w:t>
      </w:r>
      <w:r w:rsidRPr="007B2377">
        <w:t>u</w:t>
      </w:r>
      <w:r w:rsidRPr="007B2377">
        <w:rPr>
          <w:spacing w:val="-1"/>
        </w:rPr>
        <w:t>s</w:t>
      </w:r>
      <w:r w:rsidRPr="007B2377">
        <w:t>tr</w:t>
      </w:r>
      <w:r w:rsidRPr="007B2377">
        <w:rPr>
          <w:spacing w:val="-1"/>
        </w:rPr>
        <w:t>a</w:t>
      </w:r>
      <w:r w:rsidRPr="007B2377">
        <w:t>tes</w:t>
      </w:r>
      <w:r w:rsidRPr="007B2377">
        <w:rPr>
          <w:spacing w:val="22"/>
        </w:rPr>
        <w:t xml:space="preserve"> </w:t>
      </w:r>
      <w:r w:rsidRPr="007B2377">
        <w:t>a</w:t>
      </w:r>
      <w:r w:rsidRPr="007B2377">
        <w:rPr>
          <w:spacing w:val="22"/>
        </w:rPr>
        <w:t xml:space="preserve"> </w:t>
      </w:r>
      <w:r w:rsidRPr="007B2377">
        <w:t>type</w:t>
      </w:r>
      <w:r w:rsidRPr="007B2377">
        <w:rPr>
          <w:spacing w:val="23"/>
        </w:rPr>
        <w:t xml:space="preserve"> </w:t>
      </w:r>
      <w:r w:rsidRPr="007B2377">
        <w:rPr>
          <w:spacing w:val="-1"/>
        </w:rPr>
        <w:t>o</w:t>
      </w:r>
      <w:r w:rsidRPr="007B2377">
        <w:t>f</w:t>
      </w:r>
      <w:r w:rsidRPr="007B2377">
        <w:rPr>
          <w:spacing w:val="25"/>
        </w:rPr>
        <w:t xml:space="preserve"> </w:t>
      </w:r>
      <w:r w:rsidRPr="007B2377">
        <w:rPr>
          <w:spacing w:val="-1"/>
        </w:rPr>
        <w:t>s</w:t>
      </w:r>
      <w:r w:rsidRPr="007B2377">
        <w:t>urve</w:t>
      </w:r>
      <w:r w:rsidRPr="007B2377">
        <w:rPr>
          <w:spacing w:val="-1"/>
        </w:rPr>
        <w:t>i</w:t>
      </w:r>
      <w:r w:rsidRPr="007B2377">
        <w:t>l</w:t>
      </w:r>
      <w:r w:rsidRPr="007B2377">
        <w:rPr>
          <w:spacing w:val="-1"/>
        </w:rPr>
        <w:t>la</w:t>
      </w:r>
      <w:r w:rsidRPr="007B2377">
        <w:t>nce</w:t>
      </w:r>
      <w:r w:rsidRPr="007B2377">
        <w:rPr>
          <w:spacing w:val="23"/>
        </w:rPr>
        <w:t xml:space="preserve"> </w:t>
      </w:r>
      <w:r w:rsidRPr="007B2377">
        <w:rPr>
          <w:spacing w:val="-1"/>
        </w:rPr>
        <w:t>s</w:t>
      </w:r>
      <w:r w:rsidRPr="007B2377">
        <w:t>ervi</w:t>
      </w:r>
      <w:r w:rsidRPr="007B2377">
        <w:rPr>
          <w:spacing w:val="-1"/>
        </w:rPr>
        <w:t>c</w:t>
      </w:r>
      <w:r w:rsidRPr="007B2377">
        <w:t>e</w:t>
      </w:r>
      <w:r w:rsidRPr="007B2377">
        <w:rPr>
          <w:spacing w:val="23"/>
        </w:rPr>
        <w:t xml:space="preserve"> </w:t>
      </w:r>
      <w:r w:rsidR="00C800B4">
        <w:rPr>
          <w:spacing w:val="23"/>
        </w:rPr>
        <w:t xml:space="preserve">which </w:t>
      </w:r>
      <w:r w:rsidRPr="007B2377">
        <w:rPr>
          <w:spacing w:val="-1"/>
        </w:rPr>
        <w:t>EMSA</w:t>
      </w:r>
      <w:r w:rsidRPr="007B2377">
        <w:rPr>
          <w:spacing w:val="24"/>
        </w:rPr>
        <w:t xml:space="preserve"> </w:t>
      </w:r>
      <w:r w:rsidRPr="007B2377">
        <w:rPr>
          <w:spacing w:val="-1"/>
        </w:rPr>
        <w:t>ma</w:t>
      </w:r>
      <w:r w:rsidRPr="007B2377">
        <w:t>y</w:t>
      </w:r>
      <w:r w:rsidRPr="007B2377">
        <w:rPr>
          <w:spacing w:val="23"/>
        </w:rPr>
        <w:t xml:space="preserve"> </w:t>
      </w:r>
      <w:r w:rsidRPr="007B2377">
        <w:t>reque</w:t>
      </w:r>
      <w:r w:rsidRPr="007B2377">
        <w:rPr>
          <w:spacing w:val="-1"/>
        </w:rPr>
        <w:t>s</w:t>
      </w:r>
      <w:r w:rsidRPr="007B2377">
        <w:t>t.</w:t>
      </w:r>
      <w:r w:rsidRPr="007B2377">
        <w:rPr>
          <w:spacing w:val="22"/>
        </w:rPr>
        <w:t xml:space="preserve"> </w:t>
      </w:r>
      <w:r w:rsidRPr="007B2377">
        <w:rPr>
          <w:spacing w:val="1"/>
        </w:rPr>
        <w:t>T</w:t>
      </w:r>
      <w:r w:rsidRPr="007B2377">
        <w:t>he</w:t>
      </w:r>
      <w:r w:rsidRPr="007B2377">
        <w:rPr>
          <w:spacing w:val="21"/>
        </w:rPr>
        <w:t xml:space="preserve"> </w:t>
      </w:r>
      <w:r w:rsidR="005A732F" w:rsidRPr="007B2377">
        <w:rPr>
          <w:spacing w:val="1"/>
        </w:rPr>
        <w:t>figure</w:t>
      </w:r>
      <w:r w:rsidRPr="007B2377">
        <w:t xml:space="preserve"> reflec</w:t>
      </w:r>
      <w:r w:rsidRPr="007B2377">
        <w:rPr>
          <w:spacing w:val="1"/>
        </w:rPr>
        <w:t>t</w:t>
      </w:r>
      <w:r w:rsidRPr="007B2377">
        <w:t>s</w:t>
      </w:r>
      <w:r w:rsidRPr="007B2377">
        <w:rPr>
          <w:spacing w:val="-2"/>
        </w:rPr>
        <w:t xml:space="preserve"> </w:t>
      </w:r>
      <w:r w:rsidRPr="007B2377">
        <w:rPr>
          <w:spacing w:val="1"/>
        </w:rPr>
        <w:t>t</w:t>
      </w:r>
      <w:r w:rsidRPr="007B2377">
        <w:t>he</w:t>
      </w:r>
      <w:r w:rsidRPr="007B2377">
        <w:rPr>
          <w:spacing w:val="-1"/>
        </w:rPr>
        <w:t xml:space="preserve"> </w:t>
      </w:r>
      <w:r w:rsidR="00FF689E" w:rsidRPr="007B2377">
        <w:t>foreseen</w:t>
      </w:r>
      <w:r w:rsidRPr="007B2377">
        <w:rPr>
          <w:spacing w:val="-2"/>
        </w:rPr>
        <w:t xml:space="preserve"> </w:t>
      </w:r>
      <w:r w:rsidR="00203E1D">
        <w:rPr>
          <w:spacing w:val="-1"/>
        </w:rPr>
        <w:t>deployment</w:t>
      </w:r>
      <w:r w:rsidRPr="007B2377">
        <w:rPr>
          <w:spacing w:val="-1"/>
        </w:rPr>
        <w:t xml:space="preserve"> </w:t>
      </w:r>
      <w:r w:rsidRPr="007B2377">
        <w:t>where</w:t>
      </w:r>
      <w:r w:rsidRPr="007B2377">
        <w:rPr>
          <w:spacing w:val="-1"/>
        </w:rPr>
        <w:t xml:space="preserve"> </w:t>
      </w:r>
      <w:r w:rsidRPr="007B2377">
        <w:rPr>
          <w:spacing w:val="1"/>
        </w:rPr>
        <w:t>t</w:t>
      </w:r>
      <w:r w:rsidRPr="007B2377">
        <w:rPr>
          <w:spacing w:val="2"/>
        </w:rPr>
        <w:t>h</w:t>
      </w:r>
      <w:r w:rsidRPr="007B2377">
        <w:t>e</w:t>
      </w:r>
      <w:r w:rsidRPr="007B2377">
        <w:rPr>
          <w:spacing w:val="3"/>
        </w:rPr>
        <w:t xml:space="preserve"> </w:t>
      </w:r>
      <w:r w:rsidR="00FF689E" w:rsidRPr="007B2377">
        <w:rPr>
          <w:spacing w:val="-1"/>
        </w:rPr>
        <w:t>RPAS</w:t>
      </w:r>
      <w:r w:rsidRPr="007B2377">
        <w:t xml:space="preserve"> </w:t>
      </w:r>
      <w:r w:rsidRPr="007B2377">
        <w:rPr>
          <w:spacing w:val="-1"/>
        </w:rPr>
        <w:t>s</w:t>
      </w:r>
      <w:r w:rsidRPr="007B2377">
        <w:t xml:space="preserve">urveys </w:t>
      </w:r>
      <w:r w:rsidRPr="007B2377">
        <w:rPr>
          <w:spacing w:val="-1"/>
        </w:rPr>
        <w:t>a</w:t>
      </w:r>
      <w:r w:rsidRPr="007B2377">
        <w:t>n</w:t>
      </w:r>
      <w:r w:rsidRPr="007B2377">
        <w:rPr>
          <w:spacing w:val="-1"/>
        </w:rPr>
        <w:t xml:space="preserve"> A</w:t>
      </w:r>
      <w:r w:rsidRPr="007B2377">
        <w:t xml:space="preserve">rea </w:t>
      </w:r>
      <w:r w:rsidRPr="007B2377">
        <w:rPr>
          <w:spacing w:val="-1"/>
        </w:rPr>
        <w:t>o</w:t>
      </w:r>
      <w:r w:rsidRPr="007B2377">
        <w:t>f In</w:t>
      </w:r>
      <w:r w:rsidRPr="007B2377">
        <w:rPr>
          <w:spacing w:val="1"/>
        </w:rPr>
        <w:t>t</w:t>
      </w:r>
      <w:r w:rsidRPr="007B2377">
        <w:t>ere</w:t>
      </w:r>
      <w:r w:rsidRPr="007B2377">
        <w:rPr>
          <w:spacing w:val="-1"/>
        </w:rPr>
        <w:t>s</w:t>
      </w:r>
      <w:r w:rsidRPr="007B2377">
        <w:t>t</w:t>
      </w:r>
      <w:r w:rsidRPr="007B2377">
        <w:rPr>
          <w:spacing w:val="-1"/>
        </w:rPr>
        <w:t xml:space="preserve"> </w:t>
      </w:r>
      <w:r w:rsidRPr="007B2377">
        <w:rPr>
          <w:spacing w:val="1"/>
        </w:rPr>
        <w:t>(</w:t>
      </w:r>
      <w:r w:rsidRPr="007B2377">
        <w:rPr>
          <w:spacing w:val="-1"/>
        </w:rPr>
        <w:t>A</w:t>
      </w:r>
      <w:r w:rsidR="007B2377" w:rsidRPr="007B2377">
        <w:rPr>
          <w:spacing w:val="-1"/>
        </w:rPr>
        <w:t>o</w:t>
      </w:r>
      <w:r w:rsidRPr="007B2377">
        <w:t>I</w:t>
      </w:r>
      <w:r w:rsidRPr="007B2377">
        <w:rPr>
          <w:spacing w:val="2"/>
        </w:rPr>
        <w:t>)</w:t>
      </w:r>
      <w:r w:rsidR="00FF689E" w:rsidRPr="007B2377">
        <w:rPr>
          <w:spacing w:val="2"/>
        </w:rPr>
        <w:t xml:space="preserve">. This </w:t>
      </w:r>
      <w:r w:rsidR="00203E1D">
        <w:rPr>
          <w:spacing w:val="2"/>
        </w:rPr>
        <w:t>deployment</w:t>
      </w:r>
      <w:r w:rsidR="00FF689E" w:rsidRPr="007B2377">
        <w:rPr>
          <w:spacing w:val="2"/>
        </w:rPr>
        <w:t xml:space="preserve"> includes the taxi flight </w:t>
      </w:r>
      <w:r w:rsidR="00704BFF" w:rsidRPr="007B2377">
        <w:rPr>
          <w:spacing w:val="2"/>
        </w:rPr>
        <w:t xml:space="preserve">from the base airport </w:t>
      </w:r>
      <w:r w:rsidR="00FF689E" w:rsidRPr="007B2377">
        <w:rPr>
          <w:spacing w:val="2"/>
        </w:rPr>
        <w:t>to the A</w:t>
      </w:r>
      <w:r w:rsidR="007B2377" w:rsidRPr="007B2377">
        <w:rPr>
          <w:spacing w:val="2"/>
        </w:rPr>
        <w:t>o</w:t>
      </w:r>
      <w:r w:rsidR="00FF689E" w:rsidRPr="007B2377">
        <w:rPr>
          <w:spacing w:val="2"/>
        </w:rPr>
        <w:t xml:space="preserve">I, the </w:t>
      </w:r>
      <w:r w:rsidR="007B2377" w:rsidRPr="007B2377">
        <w:rPr>
          <w:spacing w:val="2"/>
        </w:rPr>
        <w:t xml:space="preserve">specific </w:t>
      </w:r>
      <w:r w:rsidR="00FF689E" w:rsidRPr="007B2377">
        <w:rPr>
          <w:spacing w:val="2"/>
        </w:rPr>
        <w:t>activity for the service requested</w:t>
      </w:r>
      <w:r w:rsidRPr="007B2377">
        <w:rPr>
          <w:spacing w:val="2"/>
        </w:rPr>
        <w:t xml:space="preserve"> </w:t>
      </w:r>
      <w:r w:rsidRPr="007B2377">
        <w:rPr>
          <w:spacing w:val="-1"/>
        </w:rPr>
        <w:t>a</w:t>
      </w:r>
      <w:r w:rsidRPr="007B2377">
        <w:t>nd</w:t>
      </w:r>
      <w:r w:rsidRPr="007B2377">
        <w:rPr>
          <w:spacing w:val="-8"/>
        </w:rPr>
        <w:t xml:space="preserve"> </w:t>
      </w:r>
      <w:r w:rsidR="00541230">
        <w:rPr>
          <w:spacing w:val="-8"/>
        </w:rPr>
        <w:t xml:space="preserve">finally </w:t>
      </w:r>
      <w:r w:rsidRPr="007B2377">
        <w:t>p</w:t>
      </w:r>
      <w:r w:rsidRPr="007B2377">
        <w:rPr>
          <w:spacing w:val="-1"/>
        </w:rPr>
        <w:t>assi</w:t>
      </w:r>
      <w:r w:rsidRPr="007B2377">
        <w:t>ng</w:t>
      </w:r>
      <w:r w:rsidRPr="007B2377">
        <w:rPr>
          <w:spacing w:val="-8"/>
        </w:rPr>
        <w:t xml:space="preserve"> </w:t>
      </w:r>
      <w:r w:rsidR="00FF689E" w:rsidRPr="007B2377">
        <w:rPr>
          <w:spacing w:val="-8"/>
        </w:rPr>
        <w:t>all</w:t>
      </w:r>
      <w:r w:rsidRPr="007B2377">
        <w:rPr>
          <w:spacing w:val="-8"/>
        </w:rPr>
        <w:t xml:space="preserve"> </w:t>
      </w:r>
      <w:r w:rsidRPr="007B2377">
        <w:rPr>
          <w:spacing w:val="-1"/>
        </w:rPr>
        <w:t>s</w:t>
      </w:r>
      <w:r w:rsidRPr="007B2377">
        <w:t>urve</w:t>
      </w:r>
      <w:r w:rsidRPr="007B2377">
        <w:rPr>
          <w:spacing w:val="-1"/>
        </w:rPr>
        <w:t>i</w:t>
      </w:r>
      <w:r w:rsidRPr="007B2377">
        <w:t>ll</w:t>
      </w:r>
      <w:r w:rsidRPr="007B2377">
        <w:rPr>
          <w:spacing w:val="-1"/>
        </w:rPr>
        <w:t>a</w:t>
      </w:r>
      <w:r w:rsidRPr="007B2377">
        <w:t>nce</w:t>
      </w:r>
      <w:r w:rsidRPr="007B2377">
        <w:rPr>
          <w:spacing w:val="3"/>
        </w:rPr>
        <w:t xml:space="preserve"> </w:t>
      </w:r>
      <w:r w:rsidRPr="007B2377">
        <w:rPr>
          <w:spacing w:val="-1"/>
        </w:rPr>
        <w:t>i</w:t>
      </w:r>
      <w:r w:rsidRPr="007B2377">
        <w:t>n</w:t>
      </w:r>
      <w:r w:rsidRPr="007B2377">
        <w:rPr>
          <w:spacing w:val="1"/>
        </w:rPr>
        <w:t>f</w:t>
      </w:r>
      <w:r w:rsidRPr="007B2377">
        <w:rPr>
          <w:spacing w:val="-1"/>
        </w:rPr>
        <w:t>o</w:t>
      </w:r>
      <w:r w:rsidRPr="007B2377">
        <w:t>r</w:t>
      </w:r>
      <w:r w:rsidRPr="007B2377">
        <w:rPr>
          <w:spacing w:val="1"/>
        </w:rPr>
        <w:t>m</w:t>
      </w:r>
      <w:r w:rsidRPr="007B2377">
        <w:rPr>
          <w:spacing w:val="-1"/>
        </w:rPr>
        <w:t>a</w:t>
      </w:r>
      <w:r w:rsidRPr="007B2377">
        <w:t>t</w:t>
      </w:r>
      <w:r w:rsidRPr="007B2377">
        <w:rPr>
          <w:spacing w:val="-1"/>
        </w:rPr>
        <w:t>io</w:t>
      </w:r>
      <w:r w:rsidRPr="007B2377">
        <w:t>n</w:t>
      </w:r>
      <w:r w:rsidRPr="007B2377">
        <w:rPr>
          <w:spacing w:val="3"/>
        </w:rPr>
        <w:t xml:space="preserve"> </w:t>
      </w:r>
      <w:r w:rsidRPr="007B2377">
        <w:rPr>
          <w:spacing w:val="-1"/>
        </w:rPr>
        <w:t>a</w:t>
      </w:r>
      <w:r w:rsidRPr="007B2377">
        <w:t>nd</w:t>
      </w:r>
      <w:r w:rsidRPr="007B2377">
        <w:rPr>
          <w:spacing w:val="1"/>
        </w:rPr>
        <w:t xml:space="preserve"> </w:t>
      </w:r>
      <w:r w:rsidR="00E05D7E" w:rsidRPr="007B2377">
        <w:rPr>
          <w:spacing w:val="1"/>
        </w:rPr>
        <w:t xml:space="preserve">payload </w:t>
      </w:r>
      <w:r w:rsidRPr="007B2377">
        <w:t>d</w:t>
      </w:r>
      <w:r w:rsidRPr="007B2377">
        <w:rPr>
          <w:spacing w:val="-1"/>
        </w:rPr>
        <w:t>a</w:t>
      </w:r>
      <w:r w:rsidRPr="007B2377">
        <w:t>ta</w:t>
      </w:r>
      <w:r w:rsidRPr="007B2377">
        <w:rPr>
          <w:spacing w:val="4"/>
        </w:rPr>
        <w:t xml:space="preserve"> </w:t>
      </w:r>
      <w:r w:rsidR="00FF689E" w:rsidRPr="007B2377">
        <w:rPr>
          <w:spacing w:val="1"/>
        </w:rPr>
        <w:t>t</w:t>
      </w:r>
      <w:r w:rsidR="00FF689E" w:rsidRPr="007B2377">
        <w:t>o</w:t>
      </w:r>
      <w:r w:rsidR="00FF689E" w:rsidRPr="007B2377">
        <w:rPr>
          <w:spacing w:val="-9"/>
        </w:rPr>
        <w:t xml:space="preserve"> </w:t>
      </w:r>
      <w:r w:rsidR="00FF689E" w:rsidRPr="007B2377">
        <w:rPr>
          <w:spacing w:val="1"/>
        </w:rPr>
        <w:t>t</w:t>
      </w:r>
      <w:r w:rsidR="00FF689E" w:rsidRPr="007B2377">
        <w:t>he</w:t>
      </w:r>
      <w:r w:rsidR="00FF689E" w:rsidRPr="007B2377">
        <w:rPr>
          <w:spacing w:val="-4"/>
        </w:rPr>
        <w:t xml:space="preserve"> </w:t>
      </w:r>
      <w:r w:rsidR="00E05D7E" w:rsidRPr="007B2377">
        <w:t>users</w:t>
      </w:r>
      <w:r w:rsidRPr="007B2377">
        <w:t>.</w:t>
      </w:r>
      <w:r w:rsidRPr="007B2377">
        <w:rPr>
          <w:spacing w:val="3"/>
        </w:rPr>
        <w:t xml:space="preserve"> </w:t>
      </w:r>
      <w:r w:rsidRPr="007B2377">
        <w:rPr>
          <w:spacing w:val="-1"/>
        </w:rPr>
        <w:t>Fo</w:t>
      </w:r>
      <w:r w:rsidRPr="007B2377">
        <w:t>r th</w:t>
      </w:r>
      <w:r w:rsidRPr="007B2377">
        <w:rPr>
          <w:spacing w:val="-1"/>
        </w:rPr>
        <w:t>i</w:t>
      </w:r>
      <w:r w:rsidRPr="007B2377">
        <w:t>s</w:t>
      </w:r>
      <w:r w:rsidRPr="007B2377">
        <w:rPr>
          <w:spacing w:val="2"/>
        </w:rPr>
        <w:t xml:space="preserve"> </w:t>
      </w:r>
      <w:r w:rsidRPr="007B2377">
        <w:t>tr</w:t>
      </w:r>
      <w:r w:rsidRPr="007B2377">
        <w:rPr>
          <w:spacing w:val="-1"/>
        </w:rPr>
        <w:t>a</w:t>
      </w:r>
      <w:r w:rsidRPr="007B2377">
        <w:t>n</w:t>
      </w:r>
      <w:r w:rsidRPr="007B2377">
        <w:rPr>
          <w:spacing w:val="-1"/>
        </w:rPr>
        <w:t>s</w:t>
      </w:r>
      <w:r w:rsidRPr="007B2377">
        <w:t>fer,</w:t>
      </w:r>
      <w:r w:rsidRPr="007B2377">
        <w:rPr>
          <w:spacing w:val="1"/>
        </w:rPr>
        <w:t xml:space="preserve"> </w:t>
      </w:r>
      <w:r w:rsidRPr="007B2377">
        <w:t>the</w:t>
      </w:r>
      <w:r w:rsidRPr="007B2377">
        <w:rPr>
          <w:spacing w:val="3"/>
        </w:rPr>
        <w:t xml:space="preserve"> </w:t>
      </w:r>
      <w:r w:rsidR="00FF689E" w:rsidRPr="007B2377">
        <w:rPr>
          <w:spacing w:val="-1"/>
        </w:rPr>
        <w:t>RPAS</w:t>
      </w:r>
      <w:r w:rsidRPr="007B2377">
        <w:rPr>
          <w:spacing w:val="4"/>
        </w:rPr>
        <w:t xml:space="preserve"> </w:t>
      </w:r>
      <w:r w:rsidRPr="007B2377">
        <w:rPr>
          <w:spacing w:val="-1"/>
        </w:rPr>
        <w:t>i</w:t>
      </w:r>
      <w:r w:rsidRPr="007B2377">
        <w:t>s</w:t>
      </w:r>
      <w:r w:rsidRPr="007B2377">
        <w:rPr>
          <w:spacing w:val="2"/>
        </w:rPr>
        <w:t xml:space="preserve"> </w:t>
      </w:r>
      <w:r w:rsidRPr="007B2377">
        <w:t>u</w:t>
      </w:r>
      <w:r w:rsidRPr="007B2377">
        <w:rPr>
          <w:spacing w:val="-1"/>
        </w:rPr>
        <w:t>si</w:t>
      </w:r>
      <w:r w:rsidRPr="007B2377">
        <w:t>ng</w:t>
      </w:r>
      <w:r w:rsidRPr="007B2377">
        <w:rPr>
          <w:spacing w:val="1"/>
        </w:rPr>
        <w:t xml:space="preserve"> </w:t>
      </w:r>
      <w:r w:rsidRPr="007B2377">
        <w:t>a</w:t>
      </w:r>
      <w:r w:rsidRPr="007B2377">
        <w:rPr>
          <w:spacing w:val="2"/>
        </w:rPr>
        <w:t xml:space="preserve"> </w:t>
      </w:r>
      <w:r w:rsidRPr="007B2377">
        <w:t>d</w:t>
      </w:r>
      <w:r w:rsidRPr="007B2377">
        <w:rPr>
          <w:spacing w:val="-1"/>
        </w:rPr>
        <w:t>i</w:t>
      </w:r>
      <w:r w:rsidRPr="007B2377">
        <w:t>rect l</w:t>
      </w:r>
      <w:r w:rsidRPr="007B2377">
        <w:rPr>
          <w:spacing w:val="-1"/>
        </w:rPr>
        <w:t>i</w:t>
      </w:r>
      <w:r w:rsidRPr="007B2377">
        <w:t>nk</w:t>
      </w:r>
      <w:r w:rsidRPr="007B2377">
        <w:rPr>
          <w:spacing w:val="-4"/>
        </w:rPr>
        <w:t xml:space="preserve"> </w:t>
      </w:r>
      <w:r w:rsidRPr="007B2377">
        <w:t>when</w:t>
      </w:r>
      <w:r w:rsidRPr="007B2377">
        <w:rPr>
          <w:spacing w:val="-4"/>
        </w:rPr>
        <w:t xml:space="preserve"> </w:t>
      </w:r>
      <w:r w:rsidRPr="007B2377">
        <w:t>fly</w:t>
      </w:r>
      <w:r w:rsidRPr="007B2377">
        <w:rPr>
          <w:spacing w:val="-1"/>
        </w:rPr>
        <w:t>i</w:t>
      </w:r>
      <w:r w:rsidRPr="007B2377">
        <w:t>ng</w:t>
      </w:r>
      <w:r w:rsidRPr="007B2377">
        <w:rPr>
          <w:spacing w:val="-5"/>
        </w:rPr>
        <w:t xml:space="preserve"> </w:t>
      </w:r>
      <w:r w:rsidRPr="007B2377">
        <w:t>within</w:t>
      </w:r>
      <w:r w:rsidRPr="007B2377">
        <w:rPr>
          <w:spacing w:val="-4"/>
        </w:rPr>
        <w:t xml:space="preserve"> </w:t>
      </w:r>
      <w:r w:rsidR="00D83CDA" w:rsidRPr="007B2377">
        <w:rPr>
          <w:spacing w:val="-4"/>
        </w:rPr>
        <w:t xml:space="preserve">Radio </w:t>
      </w:r>
      <w:r w:rsidRPr="007B2377">
        <w:t>L</w:t>
      </w:r>
      <w:r w:rsidRPr="007B2377">
        <w:rPr>
          <w:spacing w:val="-1"/>
        </w:rPr>
        <w:t>i</w:t>
      </w:r>
      <w:r w:rsidRPr="007B2377">
        <w:t>ne</w:t>
      </w:r>
      <w:r w:rsidRPr="007B2377">
        <w:rPr>
          <w:spacing w:val="-4"/>
        </w:rPr>
        <w:t xml:space="preserve"> </w:t>
      </w:r>
      <w:r w:rsidRPr="007B2377">
        <w:rPr>
          <w:spacing w:val="-1"/>
        </w:rPr>
        <w:t>o</w:t>
      </w:r>
      <w:r w:rsidRPr="007B2377">
        <w:t>f</w:t>
      </w:r>
      <w:r w:rsidRPr="007B2377">
        <w:rPr>
          <w:spacing w:val="-6"/>
        </w:rPr>
        <w:t xml:space="preserve"> </w:t>
      </w:r>
      <w:r w:rsidRPr="007B2377">
        <w:t>S</w:t>
      </w:r>
      <w:r w:rsidRPr="007B2377">
        <w:rPr>
          <w:spacing w:val="-1"/>
        </w:rPr>
        <w:t>i</w:t>
      </w:r>
      <w:r w:rsidRPr="007B2377">
        <w:rPr>
          <w:spacing w:val="1"/>
        </w:rPr>
        <w:t>g</w:t>
      </w:r>
      <w:r w:rsidRPr="007B2377">
        <w:t>ht</w:t>
      </w:r>
      <w:r w:rsidRPr="007B2377">
        <w:rPr>
          <w:spacing w:val="-3"/>
        </w:rPr>
        <w:t xml:space="preserve"> </w:t>
      </w:r>
      <w:r w:rsidR="00FF689E" w:rsidRPr="007B2377">
        <w:rPr>
          <w:spacing w:val="-3"/>
        </w:rPr>
        <w:t>(</w:t>
      </w:r>
      <w:r w:rsidR="00D83CDA" w:rsidRPr="007B2377">
        <w:rPr>
          <w:spacing w:val="-3"/>
        </w:rPr>
        <w:t>RLOS</w:t>
      </w:r>
      <w:r w:rsidR="00FF689E" w:rsidRPr="007B2377">
        <w:rPr>
          <w:spacing w:val="-3"/>
        </w:rPr>
        <w:t xml:space="preserve">) and </w:t>
      </w:r>
      <w:r w:rsidRPr="007B2377">
        <w:t>ch</w:t>
      </w:r>
      <w:r w:rsidRPr="007B2377">
        <w:rPr>
          <w:spacing w:val="-1"/>
        </w:rPr>
        <w:t>a</w:t>
      </w:r>
      <w:r w:rsidRPr="007B2377">
        <w:t>n</w:t>
      </w:r>
      <w:r w:rsidRPr="007B2377">
        <w:rPr>
          <w:spacing w:val="1"/>
        </w:rPr>
        <w:t>g</w:t>
      </w:r>
      <w:r w:rsidRPr="007B2377">
        <w:rPr>
          <w:spacing w:val="-1"/>
        </w:rPr>
        <w:t>i</w:t>
      </w:r>
      <w:r w:rsidRPr="007B2377">
        <w:t>ng</w:t>
      </w:r>
      <w:r w:rsidRPr="007B2377">
        <w:rPr>
          <w:spacing w:val="-3"/>
        </w:rPr>
        <w:t xml:space="preserve"> </w:t>
      </w:r>
      <w:r w:rsidRPr="007B2377">
        <w:rPr>
          <w:spacing w:val="-1"/>
        </w:rPr>
        <w:t>s</w:t>
      </w:r>
      <w:r w:rsidRPr="007B2377">
        <w:t>e</w:t>
      </w:r>
      <w:r w:rsidRPr="007B2377">
        <w:rPr>
          <w:spacing w:val="-1"/>
        </w:rPr>
        <w:t>am</w:t>
      </w:r>
      <w:r w:rsidRPr="007B2377">
        <w:t>le</w:t>
      </w:r>
      <w:r w:rsidRPr="007B2377">
        <w:rPr>
          <w:spacing w:val="-1"/>
        </w:rPr>
        <w:t>ss</w:t>
      </w:r>
      <w:r w:rsidRPr="007B2377">
        <w:t>ly</w:t>
      </w:r>
      <w:r w:rsidRPr="007B2377">
        <w:rPr>
          <w:spacing w:val="-4"/>
        </w:rPr>
        <w:t xml:space="preserve"> </w:t>
      </w:r>
      <w:r w:rsidRPr="007B2377">
        <w:t>to</w:t>
      </w:r>
      <w:r w:rsidRPr="007B2377">
        <w:rPr>
          <w:spacing w:val="-4"/>
        </w:rPr>
        <w:t xml:space="preserve"> </w:t>
      </w:r>
      <w:r w:rsidRPr="007B2377">
        <w:t>a</w:t>
      </w:r>
      <w:r w:rsidRPr="007B2377">
        <w:rPr>
          <w:spacing w:val="-2"/>
        </w:rPr>
        <w:t xml:space="preserve"> </w:t>
      </w:r>
      <w:r w:rsidRPr="007B2377">
        <w:rPr>
          <w:spacing w:val="-1"/>
        </w:rPr>
        <w:t>sa</w:t>
      </w:r>
      <w:r w:rsidRPr="007B2377">
        <w:t>tell</w:t>
      </w:r>
      <w:r w:rsidRPr="007B2377">
        <w:rPr>
          <w:spacing w:val="-1"/>
        </w:rPr>
        <w:t>i</w:t>
      </w:r>
      <w:r w:rsidRPr="007B2377">
        <w:t>te</w:t>
      </w:r>
      <w:r w:rsidRPr="007B2377">
        <w:rPr>
          <w:spacing w:val="-3"/>
        </w:rPr>
        <w:t xml:space="preserve"> </w:t>
      </w:r>
      <w:r w:rsidRPr="007B2377">
        <w:t>l</w:t>
      </w:r>
      <w:r w:rsidRPr="007B2377">
        <w:rPr>
          <w:spacing w:val="-1"/>
        </w:rPr>
        <w:t>i</w:t>
      </w:r>
      <w:r w:rsidRPr="007B2377">
        <w:t>nk</w:t>
      </w:r>
      <w:r w:rsidRPr="007B2377">
        <w:rPr>
          <w:spacing w:val="-4"/>
        </w:rPr>
        <w:t xml:space="preserve"> </w:t>
      </w:r>
      <w:r w:rsidRPr="007B2377">
        <w:t>when</w:t>
      </w:r>
      <w:r w:rsidRPr="007B2377">
        <w:rPr>
          <w:spacing w:val="-4"/>
        </w:rPr>
        <w:t xml:space="preserve"> </w:t>
      </w:r>
      <w:r w:rsidRPr="007B2377">
        <w:t>fly</w:t>
      </w:r>
      <w:r w:rsidRPr="007B2377">
        <w:rPr>
          <w:spacing w:val="-1"/>
        </w:rPr>
        <w:t>i</w:t>
      </w:r>
      <w:r w:rsidRPr="007B2377">
        <w:t>ng</w:t>
      </w:r>
      <w:r w:rsidRPr="007B2377">
        <w:rPr>
          <w:spacing w:val="-3"/>
        </w:rPr>
        <w:t xml:space="preserve"> </w:t>
      </w:r>
      <w:r w:rsidRPr="007B2377">
        <w:rPr>
          <w:spacing w:val="-1"/>
        </w:rPr>
        <w:t>B</w:t>
      </w:r>
      <w:r w:rsidRPr="007B2377">
        <w:rPr>
          <w:spacing w:val="-2"/>
        </w:rPr>
        <w:t>e</w:t>
      </w:r>
      <w:r w:rsidRPr="007B2377">
        <w:t>y</w:t>
      </w:r>
      <w:r w:rsidRPr="007B2377">
        <w:rPr>
          <w:spacing w:val="-1"/>
        </w:rPr>
        <w:t>o</w:t>
      </w:r>
      <w:r w:rsidRPr="007B2377">
        <w:t>nd</w:t>
      </w:r>
      <w:r w:rsidRPr="007B2377">
        <w:rPr>
          <w:spacing w:val="-3"/>
        </w:rPr>
        <w:t xml:space="preserve"> </w:t>
      </w:r>
      <w:r w:rsidR="00D83CDA" w:rsidRPr="007B2377">
        <w:rPr>
          <w:spacing w:val="-3"/>
        </w:rPr>
        <w:t xml:space="preserve">Radio </w:t>
      </w:r>
      <w:r w:rsidRPr="007B2377">
        <w:t>L</w:t>
      </w:r>
      <w:r w:rsidRPr="007B2377">
        <w:rPr>
          <w:spacing w:val="-1"/>
        </w:rPr>
        <w:t>i</w:t>
      </w:r>
      <w:r w:rsidRPr="007B2377">
        <w:t>ne</w:t>
      </w:r>
      <w:r w:rsidRPr="007B2377">
        <w:rPr>
          <w:spacing w:val="-4"/>
        </w:rPr>
        <w:t xml:space="preserve"> </w:t>
      </w:r>
      <w:r w:rsidRPr="007B2377">
        <w:rPr>
          <w:spacing w:val="-1"/>
        </w:rPr>
        <w:t>o</w:t>
      </w:r>
      <w:r w:rsidRPr="007B2377">
        <w:t>f</w:t>
      </w:r>
      <w:r w:rsidRPr="007B2377">
        <w:rPr>
          <w:spacing w:val="-3"/>
        </w:rPr>
        <w:t xml:space="preserve"> </w:t>
      </w:r>
      <w:r w:rsidRPr="007B2377">
        <w:t>S</w:t>
      </w:r>
      <w:r w:rsidRPr="007B2377">
        <w:rPr>
          <w:spacing w:val="-1"/>
        </w:rPr>
        <w:t>i</w:t>
      </w:r>
      <w:r w:rsidRPr="007B2377">
        <w:rPr>
          <w:spacing w:val="1"/>
        </w:rPr>
        <w:t>g</w:t>
      </w:r>
      <w:r w:rsidRPr="007B2377">
        <w:t>h</w:t>
      </w:r>
      <w:r w:rsidRPr="007B2377">
        <w:rPr>
          <w:spacing w:val="-2"/>
        </w:rPr>
        <w:t>t</w:t>
      </w:r>
      <w:r w:rsidR="00FF689E" w:rsidRPr="007B2377">
        <w:rPr>
          <w:spacing w:val="-2"/>
        </w:rPr>
        <w:t xml:space="preserve"> (B</w:t>
      </w:r>
      <w:r w:rsidR="00D83CDA" w:rsidRPr="007B2377">
        <w:rPr>
          <w:spacing w:val="-2"/>
        </w:rPr>
        <w:t>RLOS</w:t>
      </w:r>
      <w:r w:rsidR="00FF689E" w:rsidRPr="007B2377">
        <w:rPr>
          <w:spacing w:val="-2"/>
        </w:rPr>
        <w:t>)</w:t>
      </w:r>
      <w:r w:rsidRPr="007B2377">
        <w:t>.</w:t>
      </w:r>
      <w:r w:rsidRPr="007B2377">
        <w:rPr>
          <w:spacing w:val="-2"/>
        </w:rPr>
        <w:t xml:space="preserve"> </w:t>
      </w:r>
      <w:r w:rsidRPr="007B2377">
        <w:rPr>
          <w:spacing w:val="1"/>
        </w:rPr>
        <w:t>T</w:t>
      </w:r>
      <w:r w:rsidRPr="007B2377">
        <w:t>he c</w:t>
      </w:r>
      <w:r w:rsidRPr="007B2377">
        <w:rPr>
          <w:spacing w:val="-1"/>
        </w:rPr>
        <w:t>omm</w:t>
      </w:r>
      <w:r w:rsidRPr="007B2377">
        <w:t>un</w:t>
      </w:r>
      <w:r w:rsidRPr="007B2377">
        <w:rPr>
          <w:spacing w:val="-1"/>
        </w:rPr>
        <w:t>i</w:t>
      </w:r>
      <w:r w:rsidRPr="007B2377">
        <w:rPr>
          <w:spacing w:val="2"/>
        </w:rPr>
        <w:t>c</w:t>
      </w:r>
      <w:r w:rsidRPr="007B2377">
        <w:rPr>
          <w:spacing w:val="-1"/>
        </w:rPr>
        <w:t>a</w:t>
      </w:r>
      <w:r w:rsidRPr="007B2377">
        <w:t>t</w:t>
      </w:r>
      <w:r w:rsidRPr="007B2377">
        <w:rPr>
          <w:spacing w:val="-1"/>
        </w:rPr>
        <w:t>io</w:t>
      </w:r>
      <w:r w:rsidRPr="007B2377">
        <w:t>n</w:t>
      </w:r>
      <w:r w:rsidRPr="007B2377">
        <w:rPr>
          <w:spacing w:val="1"/>
        </w:rPr>
        <w:t xml:space="preserve"> </w:t>
      </w:r>
      <w:r w:rsidRPr="007B2377">
        <w:t>l</w:t>
      </w:r>
      <w:r w:rsidRPr="007B2377">
        <w:rPr>
          <w:spacing w:val="-1"/>
        </w:rPr>
        <w:t>i</w:t>
      </w:r>
      <w:r w:rsidRPr="007B2377">
        <w:t>nk</w:t>
      </w:r>
      <w:r w:rsidRPr="007B2377">
        <w:rPr>
          <w:spacing w:val="1"/>
        </w:rPr>
        <w:t xml:space="preserve"> </w:t>
      </w:r>
      <w:r w:rsidRPr="007B2377">
        <w:t>with</w:t>
      </w:r>
      <w:r w:rsidRPr="007B2377">
        <w:rPr>
          <w:spacing w:val="1"/>
        </w:rPr>
        <w:t xml:space="preserve"> </w:t>
      </w:r>
      <w:r w:rsidRPr="007B2377">
        <w:t>the</w:t>
      </w:r>
      <w:r w:rsidRPr="007B2377">
        <w:rPr>
          <w:spacing w:val="1"/>
        </w:rPr>
        <w:t xml:space="preserve"> </w:t>
      </w:r>
      <w:r w:rsidRPr="007B2377">
        <w:t>C</w:t>
      </w:r>
      <w:r w:rsidRPr="007B2377">
        <w:rPr>
          <w:spacing w:val="-1"/>
        </w:rPr>
        <w:t>oo</w:t>
      </w:r>
      <w:r w:rsidRPr="007B2377">
        <w:t>rd</w:t>
      </w:r>
      <w:r w:rsidRPr="007B2377">
        <w:rPr>
          <w:spacing w:val="-1"/>
        </w:rPr>
        <w:t>i</w:t>
      </w:r>
      <w:r w:rsidRPr="007B2377">
        <w:t>n</w:t>
      </w:r>
      <w:r w:rsidRPr="007B2377">
        <w:rPr>
          <w:spacing w:val="-1"/>
        </w:rPr>
        <w:t>a</w:t>
      </w:r>
      <w:r w:rsidRPr="007B2377">
        <w:t>t</w:t>
      </w:r>
      <w:r w:rsidRPr="007B2377">
        <w:rPr>
          <w:spacing w:val="-1"/>
        </w:rPr>
        <w:t>io</w:t>
      </w:r>
      <w:r w:rsidRPr="007B2377">
        <w:t>n</w:t>
      </w:r>
      <w:r w:rsidRPr="007B2377">
        <w:rPr>
          <w:spacing w:val="1"/>
        </w:rPr>
        <w:t xml:space="preserve"> </w:t>
      </w:r>
      <w:r w:rsidRPr="007B2377">
        <w:t>Cen</w:t>
      </w:r>
      <w:r w:rsidRPr="007B2377">
        <w:rPr>
          <w:spacing w:val="1"/>
        </w:rPr>
        <w:t>t</w:t>
      </w:r>
      <w:r w:rsidRPr="007B2377">
        <w:t>re</w:t>
      </w:r>
      <w:r w:rsidRPr="007B2377">
        <w:rPr>
          <w:spacing w:val="1"/>
        </w:rPr>
        <w:t xml:space="preserve"> </w:t>
      </w:r>
      <w:r w:rsidR="00E05D7E" w:rsidRPr="007B2377">
        <w:rPr>
          <w:spacing w:val="-1"/>
        </w:rPr>
        <w:t>will be part of the contracted operations</w:t>
      </w:r>
      <w:r w:rsidRPr="007B2377">
        <w:t>.</w:t>
      </w:r>
    </w:p>
    <w:p w14:paraId="7C363DF2" w14:textId="256DBA37" w:rsidR="006B6E3C" w:rsidRPr="006B6E3C" w:rsidRDefault="00420559" w:rsidP="00EB78DD">
      <w:pPr>
        <w:pStyle w:val="Justifiednumbered"/>
      </w:pPr>
      <w:r>
        <w:t xml:space="preserve">Two </w:t>
      </w:r>
      <w:r w:rsidR="006B6E3C">
        <w:t xml:space="preserve">classes of RPAS are foreseen to address the different operational domains in </w:t>
      </w:r>
      <w:r>
        <w:t xml:space="preserve">two </w:t>
      </w:r>
      <w:r w:rsidR="006B6E3C">
        <w:t xml:space="preserve">lots: </w:t>
      </w:r>
      <w:r w:rsidR="00541230">
        <w:t xml:space="preserve">Medium size RPAS with </w:t>
      </w:r>
      <w:r w:rsidR="006B6E3C">
        <w:t xml:space="preserve">long </w:t>
      </w:r>
      <w:r w:rsidR="005A732F">
        <w:t>endurance</w:t>
      </w:r>
      <w:r w:rsidR="006B6E3C">
        <w:t xml:space="preserve"> </w:t>
      </w:r>
      <w:r w:rsidR="00541230">
        <w:t xml:space="preserve">and a comprehensive set of </w:t>
      </w:r>
      <w:r w:rsidR="005A732F">
        <w:t>sensor capabilities</w:t>
      </w:r>
      <w:r w:rsidR="006B6E3C">
        <w:t xml:space="preserve"> </w:t>
      </w:r>
      <w:r w:rsidR="00541230">
        <w:t xml:space="preserve">mainly for pollution monitoring </w:t>
      </w:r>
      <w:r w:rsidR="006B6E3C">
        <w:t xml:space="preserve">and </w:t>
      </w:r>
      <w:r w:rsidR="002E5646">
        <w:t xml:space="preserve">RPAS </w:t>
      </w:r>
      <w:r>
        <w:t xml:space="preserve">mainly </w:t>
      </w:r>
      <w:r w:rsidR="006B6E3C">
        <w:t xml:space="preserve">for </w:t>
      </w:r>
      <w:r>
        <w:t>e</w:t>
      </w:r>
      <w:r w:rsidR="006B6E3C">
        <w:t xml:space="preserve">missions </w:t>
      </w:r>
      <w:r>
        <w:t>m</w:t>
      </w:r>
      <w:r w:rsidR="006B6E3C">
        <w:t xml:space="preserve">onitoring. </w:t>
      </w:r>
    </w:p>
    <w:p w14:paraId="401977F4" w14:textId="68031BC2" w:rsidR="005A732F" w:rsidRPr="006B6E3C" w:rsidRDefault="005A732F" w:rsidP="00EB78DD">
      <w:pPr>
        <w:pStyle w:val="Justifiednumbered"/>
      </w:pPr>
      <w:r>
        <w:lastRenderedPageBreak/>
        <w:t xml:space="preserve">There will therefore be several framework contracts signed for each </w:t>
      </w:r>
      <w:r w:rsidR="00541230">
        <w:t xml:space="preserve">lot representing </w:t>
      </w:r>
      <w:r w:rsidR="00420559">
        <w:t xml:space="preserve">the two </w:t>
      </w:r>
      <w:r>
        <w:t>RPAS class</w:t>
      </w:r>
      <w:r w:rsidR="00420559">
        <w:t>es</w:t>
      </w:r>
      <w:r w:rsidR="00541230">
        <w:t>. The lots and their implementation</w:t>
      </w:r>
      <w:r>
        <w:t xml:space="preserve"> will be further described in section </w:t>
      </w:r>
      <w:r w:rsidR="0091663B">
        <w:fldChar w:fldCharType="begin"/>
      </w:r>
      <w:r w:rsidR="0091663B">
        <w:instrText xml:space="preserve"> REF _Ref445201378 \r \h </w:instrText>
      </w:r>
      <w:r w:rsidR="0091663B">
        <w:fldChar w:fldCharType="separate"/>
      </w:r>
      <w:r w:rsidR="00D9779F">
        <w:t>5</w:t>
      </w:r>
      <w:r w:rsidR="0091663B">
        <w:fldChar w:fldCharType="end"/>
      </w:r>
      <w:r>
        <w:t>.</w:t>
      </w:r>
    </w:p>
    <w:p w14:paraId="7C363DF3" w14:textId="18D4FAE9" w:rsidR="006B6E3C" w:rsidRDefault="006B6E3C" w:rsidP="00EB78DD">
      <w:pPr>
        <w:pStyle w:val="Justifiednumbered"/>
      </w:pPr>
      <w:r>
        <w:t>However and if possible, within the RPAS classes</w:t>
      </w:r>
      <w:r w:rsidR="00420559">
        <w:t>,</w:t>
      </w:r>
      <w:r>
        <w:t xml:space="preserve"> the operations should address multiple purposes according to the capabilities</w:t>
      </w:r>
      <w:r w:rsidRPr="00464032">
        <w:t xml:space="preserve"> </w:t>
      </w:r>
      <w:r>
        <w:t>of the RPA and the sensors</w:t>
      </w:r>
      <w:r w:rsidR="00407365">
        <w:t xml:space="preserve"> and according to </w:t>
      </w:r>
      <w:r w:rsidR="00420559">
        <w:t>EMSA’s core tasks and Member State</w:t>
      </w:r>
      <w:r w:rsidR="00407365">
        <w:t xml:space="preserve"> needs</w:t>
      </w:r>
      <w:r w:rsidR="00420559">
        <w:t>.</w:t>
      </w:r>
      <w:r w:rsidR="00407365">
        <w:t>The RPA will be used for marine pollution monitoring such as oil spills and</w:t>
      </w:r>
      <w:r w:rsidR="00407365" w:rsidRPr="003F6281">
        <w:t xml:space="preserve"> </w:t>
      </w:r>
      <w:r w:rsidR="00407365">
        <w:t>emissions monitoring but could also be used for other purposes on an emergency basis.</w:t>
      </w:r>
    </w:p>
    <w:p w14:paraId="5A4CC475" w14:textId="1712DCE4" w:rsidR="00661865" w:rsidRDefault="007C7DFC" w:rsidP="00EB78DD">
      <w:pPr>
        <w:pStyle w:val="Justifiednumbered"/>
      </w:pPr>
      <w:r w:rsidRPr="000B66CC">
        <w:t xml:space="preserve">The RPAS services will be available free of charge to </w:t>
      </w:r>
      <w:r w:rsidR="007A4C66" w:rsidRPr="000B66CC">
        <w:t>users from</w:t>
      </w:r>
      <w:r w:rsidRPr="000B66CC">
        <w:t xml:space="preserve"> European</w:t>
      </w:r>
      <w:r w:rsidR="0094232F">
        <w:t xml:space="preserve"> Union</w:t>
      </w:r>
      <w:r w:rsidRPr="000B66CC">
        <w:t xml:space="preserve"> </w:t>
      </w:r>
      <w:r w:rsidR="00A37FDD">
        <w:t>Member States</w:t>
      </w:r>
      <w:r w:rsidRPr="000B66CC">
        <w:t>, I</w:t>
      </w:r>
      <w:r w:rsidR="007A4C66" w:rsidRPr="000B66CC">
        <w:t>ce</w:t>
      </w:r>
      <w:r w:rsidRPr="000B66CC">
        <w:t xml:space="preserve">land, Norway, to the European Commision and to European Union Agencies. </w:t>
      </w:r>
      <w:r w:rsidR="00661865">
        <w:t>Throughout this document the terms “user” and “Member States (MS)” refer</w:t>
      </w:r>
      <w:r w:rsidR="00661865" w:rsidDel="0094232F">
        <w:t>s</w:t>
      </w:r>
      <w:r w:rsidR="00661865">
        <w:t xml:space="preserve"> to this given list of users.</w:t>
      </w:r>
    </w:p>
    <w:p w14:paraId="7C363DF5" w14:textId="4E199452" w:rsidR="007C7DFC" w:rsidRDefault="007C7DFC" w:rsidP="00EB78DD">
      <w:pPr>
        <w:pStyle w:val="Justifiednumbered"/>
      </w:pPr>
      <w:r w:rsidRPr="000B66CC">
        <w:t xml:space="preserve">The RPAS services will </w:t>
      </w:r>
      <w:r w:rsidR="007A4C66" w:rsidRPr="000B66CC">
        <w:t xml:space="preserve">only </w:t>
      </w:r>
      <w:r w:rsidRPr="000B66CC">
        <w:t>be ini</w:t>
      </w:r>
      <w:r w:rsidR="007A4C66" w:rsidRPr="000B66CC">
        <w:t>t</w:t>
      </w:r>
      <w:r w:rsidRPr="000B66CC">
        <w:t xml:space="preserve">iated </w:t>
      </w:r>
      <w:r w:rsidR="007A4C66" w:rsidRPr="000B66CC">
        <w:t>following specific</w:t>
      </w:r>
      <w:r w:rsidRPr="000B66CC">
        <w:t xml:space="preserve"> requests</w:t>
      </w:r>
      <w:r w:rsidR="007A4C66" w:rsidRPr="000B66CC">
        <w:t xml:space="preserve"> from these users</w:t>
      </w:r>
      <w:r w:rsidRPr="000B66CC">
        <w:t>.</w:t>
      </w:r>
      <w:r w:rsidR="003A6883" w:rsidRPr="000B66CC">
        <w:t xml:space="preserve"> </w:t>
      </w:r>
    </w:p>
    <w:p w14:paraId="2118085B" w14:textId="5754CA29" w:rsidR="00B97DAD" w:rsidRPr="0010128B" w:rsidRDefault="00B97DAD" w:rsidP="00EB78DD">
      <w:pPr>
        <w:pStyle w:val="Justifiednumbered"/>
      </w:pPr>
      <w:r>
        <w:t>The RPAS shall be available on a scheduled basis, but shall also allow unscheduled requests on a best effort basis.</w:t>
      </w:r>
    </w:p>
    <w:p w14:paraId="7C363DF7" w14:textId="4CD89EC2" w:rsidR="000047AA" w:rsidRPr="000B66CC" w:rsidRDefault="000047AA" w:rsidP="00EB78DD">
      <w:pPr>
        <w:pStyle w:val="Justifiednumbered"/>
      </w:pPr>
      <w:r w:rsidRPr="000B66CC">
        <w:t xml:space="preserve">The proposed solutions by the </w:t>
      </w:r>
      <w:r w:rsidR="00F51186">
        <w:t>b</w:t>
      </w:r>
      <w:r w:rsidR="00132E87">
        <w:t>idder</w:t>
      </w:r>
      <w:r w:rsidRPr="000B66CC">
        <w:t xml:space="preserve"> fulfilling the requirements given in this document will be subject to evaluation. </w:t>
      </w:r>
    </w:p>
    <w:p w14:paraId="7C363DF8" w14:textId="18CE3B4F" w:rsidR="009A59F7" w:rsidRPr="000B66CC" w:rsidRDefault="000047AA" w:rsidP="00EB78DD">
      <w:pPr>
        <w:pStyle w:val="Justifiednumbered"/>
      </w:pPr>
      <w:r w:rsidRPr="000B66CC">
        <w:t xml:space="preserve">Throughout this document the term “the </w:t>
      </w:r>
      <w:r w:rsidR="00F51186">
        <w:t>b</w:t>
      </w:r>
      <w:r w:rsidR="00132E87">
        <w:t>idder</w:t>
      </w:r>
      <w:r w:rsidRPr="000B66CC">
        <w:t xml:space="preserve">” means that the tenderer shall address </w:t>
      </w:r>
      <w:r w:rsidR="00E6101D" w:rsidRPr="000B66CC">
        <w:t>the</w:t>
      </w:r>
      <w:r w:rsidRPr="000B66CC">
        <w:t xml:space="preserve"> requirement</w:t>
      </w:r>
      <w:r w:rsidR="00C80085" w:rsidRPr="000B66CC">
        <w:t>s</w:t>
      </w:r>
      <w:r w:rsidRPr="000B66CC">
        <w:t xml:space="preserve"> </w:t>
      </w:r>
      <w:r w:rsidR="00407365" w:rsidRPr="000B66CC">
        <w:t xml:space="preserve">in its </w:t>
      </w:r>
      <w:r w:rsidR="00407365">
        <w:t>proposal</w:t>
      </w:r>
      <w:r w:rsidR="00407365" w:rsidRPr="000B66CC">
        <w:t xml:space="preserve"> </w:t>
      </w:r>
      <w:r w:rsidR="003A6883" w:rsidRPr="000B66CC">
        <w:t xml:space="preserve">as requested </w:t>
      </w:r>
      <w:r w:rsidR="0023350C">
        <w:t xml:space="preserve">in the </w:t>
      </w:r>
      <w:r w:rsidR="003A6883" w:rsidRPr="000B66CC">
        <w:t xml:space="preserve">procurement </w:t>
      </w:r>
      <w:r w:rsidR="0023350C">
        <w:t>documents</w:t>
      </w:r>
      <w:r w:rsidRPr="000B66CC">
        <w:t xml:space="preserve">. Reference to “the </w:t>
      </w:r>
      <w:r w:rsidR="00D846A6">
        <w:t>c</w:t>
      </w:r>
      <w:r w:rsidR="009C7328">
        <w:t>ontractor</w:t>
      </w:r>
      <w:r w:rsidRPr="000B66CC">
        <w:t>” means that the tenderer shall perform or implement such requirement</w:t>
      </w:r>
      <w:r w:rsidR="00C80085" w:rsidRPr="000B66CC">
        <w:t>s</w:t>
      </w:r>
      <w:r w:rsidRPr="000B66CC">
        <w:t xml:space="preserve"> during the execution of the contract.  </w:t>
      </w:r>
    </w:p>
    <w:p w14:paraId="7C363E05" w14:textId="63C3C4C0" w:rsidR="00A955C2" w:rsidRDefault="006B6E3C" w:rsidP="00EB78DD">
      <w:pPr>
        <w:pStyle w:val="Heading1"/>
      </w:pPr>
      <w:bookmarkStart w:id="33" w:name="_Toc444681548"/>
      <w:bookmarkStart w:id="34" w:name="_Toc444790526"/>
      <w:bookmarkStart w:id="35" w:name="_Toc445390523"/>
      <w:bookmarkStart w:id="36" w:name="_Toc448149690"/>
      <w:bookmarkStart w:id="37" w:name="_Toc448153551"/>
      <w:bookmarkStart w:id="38" w:name="_Toc448326727"/>
      <w:r w:rsidRPr="00EB78DD">
        <w:t>Requested</w:t>
      </w:r>
      <w:r w:rsidRPr="00CC6780">
        <w:t xml:space="preserve"> </w:t>
      </w:r>
      <w:r w:rsidR="00A955C2" w:rsidRPr="00CC6780">
        <w:t>Services</w:t>
      </w:r>
      <w:bookmarkEnd w:id="33"/>
      <w:bookmarkEnd w:id="34"/>
      <w:bookmarkEnd w:id="35"/>
      <w:bookmarkEnd w:id="36"/>
      <w:bookmarkEnd w:id="37"/>
      <w:bookmarkEnd w:id="38"/>
      <w:r w:rsidR="00A955C2" w:rsidRPr="00CC6780">
        <w:t xml:space="preserve"> </w:t>
      </w:r>
    </w:p>
    <w:p w14:paraId="70B45943" w14:textId="6F77C201" w:rsidR="00365862" w:rsidRPr="00365862" w:rsidRDefault="00365862" w:rsidP="00EB78DD">
      <w:pPr>
        <w:pStyle w:val="Heading2"/>
      </w:pPr>
      <w:bookmarkStart w:id="39" w:name="_Toc448149691"/>
      <w:bookmarkStart w:id="40" w:name="_Toc448153552"/>
      <w:bookmarkStart w:id="41" w:name="_Toc448326728"/>
      <w:r w:rsidRPr="00365862">
        <w:t>General Considerations</w:t>
      </w:r>
      <w:bookmarkEnd w:id="39"/>
      <w:bookmarkEnd w:id="40"/>
      <w:bookmarkEnd w:id="41"/>
    </w:p>
    <w:p w14:paraId="7C363E06" w14:textId="4824AD6A" w:rsidR="00767A10" w:rsidRPr="00767A10" w:rsidRDefault="000D3E4C" w:rsidP="00EB78DD">
      <w:pPr>
        <w:pStyle w:val="Justifiednumbered"/>
        <w:rPr>
          <w:u w:val="single"/>
        </w:rPr>
      </w:pPr>
      <w:r w:rsidRPr="00A955C2">
        <w:t xml:space="preserve">The contract seeks to acquire </w:t>
      </w:r>
      <w:r>
        <w:t xml:space="preserve">RPAS based </w:t>
      </w:r>
      <w:r w:rsidRPr="00A955C2">
        <w:t xml:space="preserve">services, including </w:t>
      </w:r>
      <w:r w:rsidR="00661865">
        <w:t xml:space="preserve">set-up, operations, </w:t>
      </w:r>
      <w:r w:rsidR="006B6E3C">
        <w:t>piloting, maintenance</w:t>
      </w:r>
      <w:r w:rsidR="00661865">
        <w:t>,</w:t>
      </w:r>
      <w:r w:rsidR="006B6E3C">
        <w:t xml:space="preserve"> and data dissemination</w:t>
      </w:r>
      <w:r w:rsidR="00661865">
        <w:t xml:space="preserve"> as defined in the specific contracts and based on user needs</w:t>
      </w:r>
      <w:r>
        <w:t>.</w:t>
      </w:r>
      <w:r w:rsidRPr="006B6E3C">
        <w:t xml:space="preserve"> </w:t>
      </w:r>
    </w:p>
    <w:p w14:paraId="349EE048" w14:textId="1C8CD946" w:rsidR="00E122C6" w:rsidRDefault="00767A10" w:rsidP="00EB78DD">
      <w:pPr>
        <w:pStyle w:val="Justifiednumbered"/>
      </w:pPr>
      <w:r w:rsidRPr="000D3E4C">
        <w:t xml:space="preserve">Any services </w:t>
      </w:r>
      <w:r>
        <w:t>requested</w:t>
      </w:r>
      <w:r w:rsidRPr="000D3E4C">
        <w:t xml:space="preserve"> should be performed by the </w:t>
      </w:r>
      <w:r w:rsidR="00D846A6">
        <w:t>c</w:t>
      </w:r>
      <w:r w:rsidR="009C7328">
        <w:t>ontractor</w:t>
      </w:r>
      <w:r w:rsidRPr="000D3E4C">
        <w:t xml:space="preserve"> in </w:t>
      </w:r>
      <w:r>
        <w:t xml:space="preserve">line with the </w:t>
      </w:r>
      <w:r w:rsidR="00273A1B">
        <w:t>operations</w:t>
      </w:r>
      <w:r>
        <w:t xml:space="preserve"> </w:t>
      </w:r>
      <w:r w:rsidRPr="000D3E4C">
        <w:t xml:space="preserve">defined </w:t>
      </w:r>
      <w:r>
        <w:t xml:space="preserve">in the </w:t>
      </w:r>
      <w:r w:rsidR="00A2031D">
        <w:t>s</w:t>
      </w:r>
      <w:r w:rsidR="00407365">
        <w:t xml:space="preserve">pecific </w:t>
      </w:r>
      <w:r w:rsidR="00A2031D">
        <w:t>c</w:t>
      </w:r>
      <w:r w:rsidR="00407365">
        <w:t xml:space="preserve">ontracts </w:t>
      </w:r>
      <w:r>
        <w:t>based on user needs</w:t>
      </w:r>
      <w:r w:rsidRPr="000D3E4C">
        <w:t xml:space="preserve">. </w:t>
      </w:r>
    </w:p>
    <w:p w14:paraId="7C363E07" w14:textId="4E0EF5B9" w:rsidR="00767A10" w:rsidRDefault="00767A10" w:rsidP="00EB78DD">
      <w:pPr>
        <w:pStyle w:val="Justifiednumbered"/>
      </w:pPr>
      <w:r>
        <w:t>Areas of operation can be all sea areas surrounding the European Union</w:t>
      </w:r>
      <w:r w:rsidR="0066790E">
        <w:t xml:space="preserve"> with an EU or EFTA country as a starting point of the service</w:t>
      </w:r>
      <w:r w:rsidR="00293D3F">
        <w:t xml:space="preserve"> and i</w:t>
      </w:r>
      <w:r w:rsidRPr="00767A10">
        <w:t xml:space="preserve">f requested by </w:t>
      </w:r>
      <w:r>
        <w:t xml:space="preserve">governmental </w:t>
      </w:r>
      <w:r w:rsidRPr="00767A10">
        <w:t>users</w:t>
      </w:r>
      <w:r w:rsidR="00F97ECB">
        <w:t xml:space="preserve"> or the European Commission</w:t>
      </w:r>
      <w:r w:rsidR="00293D3F">
        <w:t>, the service could be extended</w:t>
      </w:r>
      <w:r>
        <w:t xml:space="preserve"> outside EU</w:t>
      </w:r>
      <w:r w:rsidR="0066790E">
        <w:t xml:space="preserve"> adjacent seas</w:t>
      </w:r>
      <w:r>
        <w:t xml:space="preserve"> upon common agreement.</w:t>
      </w:r>
      <w:r>
        <w:tab/>
      </w:r>
    </w:p>
    <w:p w14:paraId="7C363E08" w14:textId="0D2AD82E" w:rsidR="000D3E4C" w:rsidRPr="000D3E4C" w:rsidRDefault="000D3E4C" w:rsidP="00EB78DD">
      <w:pPr>
        <w:pStyle w:val="Justifiednumbered"/>
      </w:pPr>
      <w:r w:rsidRPr="000D3E4C">
        <w:t>The following deliverables are expected:</w:t>
      </w:r>
    </w:p>
    <w:p w14:paraId="7C363E09" w14:textId="189C49A6" w:rsidR="000D3E4C" w:rsidRDefault="000D3E4C" w:rsidP="00EB78DD">
      <w:pPr>
        <w:pStyle w:val="JustifiedBullet"/>
      </w:pPr>
      <w:r>
        <w:t xml:space="preserve">RPAS fitted with (ad-hoc) payload, communications and </w:t>
      </w:r>
      <w:r w:rsidR="00203E1D">
        <w:t>deployment</w:t>
      </w:r>
      <w:r>
        <w:t xml:space="preserve"> support;</w:t>
      </w:r>
    </w:p>
    <w:p w14:paraId="22796905" w14:textId="2BC3330A" w:rsidR="00E122C6" w:rsidRDefault="00E122C6" w:rsidP="00EB78DD">
      <w:pPr>
        <w:pStyle w:val="JustifiedBullet"/>
      </w:pPr>
      <w:r>
        <w:t>Being available  on-site for flying;</w:t>
      </w:r>
    </w:p>
    <w:p w14:paraId="7C363E0A" w14:textId="38E6EF30" w:rsidR="000D3E4C" w:rsidRPr="0066790E" w:rsidRDefault="000D3E4C" w:rsidP="00EB78DD">
      <w:pPr>
        <w:pStyle w:val="JustifiedBullet"/>
      </w:pPr>
      <w:r w:rsidRPr="0066790E">
        <w:lastRenderedPageBreak/>
        <w:t>Surveillance fl</w:t>
      </w:r>
      <w:r w:rsidR="002F2A66" w:rsidRPr="0066790E">
        <w:t>ight</w:t>
      </w:r>
      <w:r w:rsidRPr="0066790E">
        <w:t xml:space="preserve"> hours following the tasking requested </w:t>
      </w:r>
      <w:r w:rsidR="002F2A66" w:rsidRPr="0066790E">
        <w:t xml:space="preserve">by a user </w:t>
      </w:r>
      <w:r w:rsidRPr="0066790E">
        <w:t xml:space="preserve">for </w:t>
      </w:r>
      <w:r w:rsidR="002F2A66" w:rsidRPr="0066790E">
        <w:t xml:space="preserve">a specific </w:t>
      </w:r>
      <w:r w:rsidR="00203E1D">
        <w:t>deployment</w:t>
      </w:r>
      <w:r w:rsidR="002F2A66" w:rsidRPr="0066790E">
        <w:t xml:space="preserve"> and </w:t>
      </w:r>
      <w:r w:rsidRPr="0066790E">
        <w:t>flight operation</w:t>
      </w:r>
      <w:r w:rsidR="002F2A66" w:rsidRPr="0066790E">
        <w:t>s</w:t>
      </w:r>
      <w:r w:rsidRPr="0066790E">
        <w:t>;</w:t>
      </w:r>
    </w:p>
    <w:p w14:paraId="7FE8196D" w14:textId="77777777" w:rsidR="00E122C6" w:rsidRDefault="003F161B" w:rsidP="00EB78DD">
      <w:pPr>
        <w:pStyle w:val="JustifiedBullet"/>
      </w:pPr>
      <w:r w:rsidRPr="0099098E">
        <w:t>Data sent in real time to the users and EMSA for future integration in EMSA’s systems. This should be provided</w:t>
      </w:r>
      <w:r w:rsidR="000D3E4C" w:rsidRPr="0099098E">
        <w:t xml:space="preserve"> in the agreed format</w:t>
      </w:r>
      <w:r w:rsidRPr="0099098E">
        <w:t xml:space="preserve"> and from the following</w:t>
      </w:r>
      <w:r w:rsidR="000D3E4C" w:rsidRPr="002F58E8">
        <w:t>:</w:t>
      </w:r>
    </w:p>
    <w:p w14:paraId="514C8DDB" w14:textId="77777777" w:rsidR="00E122C6" w:rsidRDefault="000D3E4C" w:rsidP="00623107">
      <w:pPr>
        <w:pStyle w:val="JustifiedBullet"/>
        <w:numPr>
          <w:ilvl w:val="4"/>
          <w:numId w:val="28"/>
        </w:numPr>
      </w:pPr>
      <w:r w:rsidRPr="008A7AAE">
        <w:t xml:space="preserve">Payload data </w:t>
      </w:r>
      <w:r w:rsidR="003F161B" w:rsidRPr="008A7AAE">
        <w:t>(images, videos, etc.)</w:t>
      </w:r>
      <w:r w:rsidR="001B0691" w:rsidRPr="008A7AAE">
        <w:t>;</w:t>
      </w:r>
    </w:p>
    <w:p w14:paraId="7C363E0D" w14:textId="34D6B3B5" w:rsidR="00767A10" w:rsidRDefault="000D3E4C" w:rsidP="00623107">
      <w:pPr>
        <w:pStyle w:val="JustifiedBullet"/>
        <w:numPr>
          <w:ilvl w:val="4"/>
          <w:numId w:val="28"/>
        </w:numPr>
      </w:pPr>
      <w:r w:rsidRPr="008A7AAE">
        <w:t>RPAS housekeeping data</w:t>
      </w:r>
      <w:r w:rsidR="003F161B" w:rsidRPr="008A7AAE">
        <w:t xml:space="preserve"> (aircraft system information such as heading, position, system status, etc.)</w:t>
      </w:r>
      <w:r w:rsidR="00E122C6">
        <w:t>;</w:t>
      </w:r>
    </w:p>
    <w:p w14:paraId="5478AECC" w14:textId="009DE786" w:rsidR="00E122C6" w:rsidRPr="00D0700B" w:rsidRDefault="00E122C6" w:rsidP="00EB78DD">
      <w:pPr>
        <w:pStyle w:val="JustifiedBullet"/>
      </w:pPr>
      <w:r>
        <w:t>Keeping the RPAS available for deployment throughout the framework contract (</w:t>
      </w:r>
      <w:r w:rsidR="00D20E2E">
        <w:t>only</w:t>
      </w:r>
      <w:r>
        <w:t xml:space="preserve"> lot 1).</w:t>
      </w:r>
    </w:p>
    <w:p w14:paraId="7C363E2F" w14:textId="77777777" w:rsidR="00194C22" w:rsidRDefault="00194C22" w:rsidP="00EB78DD">
      <w:pPr>
        <w:pStyle w:val="Heading2"/>
      </w:pPr>
      <w:bookmarkStart w:id="42" w:name="_Ref444006403"/>
      <w:bookmarkStart w:id="43" w:name="_Toc444681549"/>
      <w:bookmarkStart w:id="44" w:name="_Toc444790527"/>
      <w:bookmarkStart w:id="45" w:name="_Toc445390524"/>
      <w:bookmarkStart w:id="46" w:name="_Toc448149692"/>
      <w:bookmarkStart w:id="47" w:name="_Toc448153553"/>
      <w:bookmarkStart w:id="48" w:name="_Toc448326729"/>
      <w:r w:rsidRPr="00194C22">
        <w:t xml:space="preserve">Marine </w:t>
      </w:r>
      <w:r w:rsidRPr="00EB78DD">
        <w:t>pollution</w:t>
      </w:r>
      <w:r w:rsidRPr="00194C22">
        <w:t xml:space="preserve"> monitoring</w:t>
      </w:r>
      <w:bookmarkEnd w:id="42"/>
      <w:bookmarkEnd w:id="43"/>
      <w:bookmarkEnd w:id="44"/>
      <w:bookmarkEnd w:id="45"/>
      <w:bookmarkEnd w:id="46"/>
      <w:bookmarkEnd w:id="47"/>
      <w:bookmarkEnd w:id="48"/>
    </w:p>
    <w:p w14:paraId="605A867D" w14:textId="728C724A" w:rsidR="00365862" w:rsidRPr="00365862" w:rsidRDefault="00365862" w:rsidP="00EB78DD">
      <w:pPr>
        <w:pStyle w:val="Heading3"/>
        <w:rPr>
          <w:lang w:eastAsia="en-US"/>
        </w:rPr>
      </w:pPr>
      <w:bookmarkStart w:id="49" w:name="_Toc448149693"/>
      <w:bookmarkStart w:id="50" w:name="_Toc448153554"/>
      <w:bookmarkStart w:id="51" w:name="_Toc448326730"/>
      <w:r w:rsidRPr="00365862">
        <w:t>General</w:t>
      </w:r>
      <w:bookmarkEnd w:id="49"/>
      <w:bookmarkEnd w:id="50"/>
      <w:bookmarkEnd w:id="51"/>
      <w:r>
        <w:rPr>
          <w:lang w:eastAsia="en-US"/>
        </w:rPr>
        <w:t xml:space="preserve"> </w:t>
      </w:r>
    </w:p>
    <w:p w14:paraId="7C363E30" w14:textId="14148BE9" w:rsidR="0095059A" w:rsidRDefault="0095059A" w:rsidP="00EB78DD">
      <w:pPr>
        <w:pStyle w:val="Justifiednumbered"/>
      </w:pPr>
      <w:bookmarkStart w:id="52" w:name="_Ref444101211"/>
      <w:r w:rsidRPr="000D49D1">
        <w:t>Information from the detection, monitoring and tracking of oil spills provides essential input to the</w:t>
      </w:r>
      <w:r>
        <w:t xml:space="preserve"> </w:t>
      </w:r>
      <w:r w:rsidRPr="000D49D1">
        <w:t>decision-making process on response operations.</w:t>
      </w:r>
      <w:r>
        <w:t xml:space="preserve"> </w:t>
      </w:r>
      <w:r w:rsidRPr="000D49D1">
        <w:t>Oil spills appear as dark patterns on</w:t>
      </w:r>
      <w:r w:rsidR="008C74F1">
        <w:t xml:space="preserve"> Synthetic Aperture Radar</w:t>
      </w:r>
      <w:r w:rsidRPr="000D49D1">
        <w:t xml:space="preserve"> </w:t>
      </w:r>
      <w:r w:rsidR="008C74F1">
        <w:t>(</w:t>
      </w:r>
      <w:r w:rsidRPr="000D49D1">
        <w:t>SAR</w:t>
      </w:r>
      <w:r w:rsidR="008C74F1">
        <w:t>)</w:t>
      </w:r>
      <w:r w:rsidRPr="000D49D1">
        <w:t xml:space="preserve"> images. However, other substances, including some natural</w:t>
      </w:r>
      <w:r>
        <w:t xml:space="preserve"> </w:t>
      </w:r>
      <w:r w:rsidRPr="000D49D1">
        <w:t xml:space="preserve">phenomena, have the same effect. </w:t>
      </w:r>
      <w:r w:rsidR="003E4122">
        <w:t xml:space="preserve">Synergies with the EMSA CleanSeaNet services can be achieved as the RPAS collected data would complement the CleanSeaNet satellite imagery service which mainly uses SAR satellites. </w:t>
      </w:r>
      <w:r w:rsidRPr="000D49D1">
        <w:t>Additional sensor technologies, such as infrared (IR), have been</w:t>
      </w:r>
      <w:r>
        <w:t xml:space="preserve"> </w:t>
      </w:r>
      <w:r w:rsidRPr="000D49D1">
        <w:t>developed to further discriminate the type of substance causing the observed pattern and, if the</w:t>
      </w:r>
      <w:r>
        <w:t xml:space="preserve"> </w:t>
      </w:r>
      <w:r w:rsidRPr="000D49D1">
        <w:t>substance is oil, the thickness of the oil. In addition to the detection of oil spills, vessels are to be</w:t>
      </w:r>
      <w:r>
        <w:t xml:space="preserve"> </w:t>
      </w:r>
      <w:r w:rsidRPr="000D49D1">
        <w:t>detected in order to link a spill to a potential polluter; this can also be supported by integrating oil</w:t>
      </w:r>
      <w:r>
        <w:t xml:space="preserve"> </w:t>
      </w:r>
      <w:r w:rsidRPr="000D49D1">
        <w:t>spill modelling in the overall monitoring chain.</w:t>
      </w:r>
      <w:bookmarkEnd w:id="52"/>
      <w:r w:rsidRPr="000D49D1">
        <w:t xml:space="preserve">  </w:t>
      </w:r>
    </w:p>
    <w:p w14:paraId="7C363E31" w14:textId="61A151C5" w:rsidR="00055613" w:rsidRDefault="00055613" w:rsidP="00EB78DD">
      <w:pPr>
        <w:pStyle w:val="Justifiednumbered"/>
      </w:pPr>
      <w:r>
        <w:t>EMSA</w:t>
      </w:r>
      <w:r w:rsidR="00E43DBE">
        <w:t>,</w:t>
      </w:r>
      <w:r>
        <w:t xml:space="preserve"> </w:t>
      </w:r>
      <w:r w:rsidR="00324259">
        <w:t>under its mandate</w:t>
      </w:r>
      <w:r w:rsidR="00F96DAE" w:rsidRPr="00F96DAE">
        <w:t xml:space="preserve"> </w:t>
      </w:r>
      <w:r w:rsidR="00F96DAE">
        <w:t xml:space="preserve">as defined in </w:t>
      </w:r>
      <w:r w:rsidR="00F96DAE" w:rsidRPr="0010128B">
        <w:t>Directive 2005/35/EC of 7 September 2005, as amended by Directive 2009/123/EC of 21 October 2009 “on ship-source pollution and on the introduction of penalties, including criminal penalties, for pollution offences”,</w:t>
      </w:r>
      <w:r w:rsidR="00324259">
        <w:t xml:space="preserve"> </w:t>
      </w:r>
      <w:r w:rsidR="00E43DBE">
        <w:t xml:space="preserve">is </w:t>
      </w:r>
      <w:r>
        <w:t xml:space="preserve">providing services to all </w:t>
      </w:r>
      <w:r w:rsidR="00B46CEB">
        <w:t>E</w:t>
      </w:r>
      <w:r w:rsidR="00D82A16">
        <w:t>U</w:t>
      </w:r>
      <w:r w:rsidR="00B46CEB">
        <w:t xml:space="preserve"> </w:t>
      </w:r>
      <w:r w:rsidR="00A37FDD">
        <w:t>Member States</w:t>
      </w:r>
      <w:r w:rsidR="00B46CEB">
        <w:t xml:space="preserve"> and EFTA countries</w:t>
      </w:r>
      <w:r>
        <w:t xml:space="preserve">. Therefore the area for oil spill monitoring encompasses all European seas and areas of responsibility of the </w:t>
      </w:r>
      <w:r w:rsidR="00A37FDD">
        <w:t>Member States</w:t>
      </w:r>
      <w:r>
        <w:t xml:space="preserve"> ranging from the </w:t>
      </w:r>
      <w:r w:rsidR="00B46CEB">
        <w:t>Arctic</w:t>
      </w:r>
      <w:r>
        <w:t xml:space="preserve"> </w:t>
      </w:r>
      <w:r w:rsidR="00B46CEB">
        <w:t>area to</w:t>
      </w:r>
      <w:r w:rsidR="00B3744F">
        <w:t xml:space="preserve"> the Mediteranean and Atlantic </w:t>
      </w:r>
      <w:r w:rsidR="00B46CEB">
        <w:t>so</w:t>
      </w:r>
      <w:r w:rsidR="004440FF">
        <w:t>uth of</w:t>
      </w:r>
      <w:r w:rsidR="00B46CEB">
        <w:t xml:space="preserve"> the Canary Islands. </w:t>
      </w:r>
    </w:p>
    <w:p w14:paraId="7C363E32" w14:textId="77777777" w:rsidR="00B3744F" w:rsidRPr="000D49D1" w:rsidRDefault="00B3744F" w:rsidP="00EB78DD">
      <w:pPr>
        <w:pStyle w:val="Justifiednumbered"/>
      </w:pPr>
      <w:r>
        <w:t>The s</w:t>
      </w:r>
      <w:r w:rsidR="00B46DD1">
        <w:t>ource of the oil pollution can</w:t>
      </w:r>
      <w:r>
        <w:t xml:space="preserve"> be from any vessel or offshore oil platform.</w:t>
      </w:r>
    </w:p>
    <w:p w14:paraId="7C363E33" w14:textId="77777777" w:rsidR="0095059A" w:rsidRPr="000D49D1" w:rsidRDefault="00BC72DD" w:rsidP="00EB78DD">
      <w:pPr>
        <w:pStyle w:val="Heading3"/>
      </w:pPr>
      <w:bookmarkStart w:id="53" w:name="_Toc437513622"/>
      <w:bookmarkStart w:id="54" w:name="_Toc440562034"/>
      <w:bookmarkStart w:id="55" w:name="_Toc444681550"/>
      <w:bookmarkStart w:id="56" w:name="_Toc444790528"/>
      <w:bookmarkStart w:id="57" w:name="_Toc445390525"/>
      <w:bookmarkStart w:id="58" w:name="_Toc448149694"/>
      <w:bookmarkStart w:id="59" w:name="_Toc448153555"/>
      <w:bookmarkStart w:id="60" w:name="_Toc448326731"/>
      <w:r>
        <w:t>Oil spill d</w:t>
      </w:r>
      <w:r w:rsidR="0095059A" w:rsidRPr="000D49D1">
        <w:t xml:space="preserve">etection </w:t>
      </w:r>
      <w:r>
        <w:t>(</w:t>
      </w:r>
      <w:r w:rsidR="0095059A" w:rsidRPr="000D49D1">
        <w:t>wide area monitoring</w:t>
      </w:r>
      <w:r>
        <w:t>)</w:t>
      </w:r>
      <w:bookmarkEnd w:id="53"/>
      <w:bookmarkEnd w:id="54"/>
      <w:bookmarkEnd w:id="55"/>
      <w:bookmarkEnd w:id="56"/>
      <w:bookmarkEnd w:id="57"/>
      <w:bookmarkEnd w:id="58"/>
      <w:bookmarkEnd w:id="59"/>
      <w:bookmarkEnd w:id="60"/>
    </w:p>
    <w:p w14:paraId="7C363E34" w14:textId="7C83BC60" w:rsidR="0095059A" w:rsidRDefault="0095059A" w:rsidP="00EB78DD">
      <w:pPr>
        <w:pStyle w:val="Justifiednumbered"/>
      </w:pPr>
      <w:r w:rsidRPr="000D49D1">
        <w:t>RPAs could be used to monitor wider areas, for example sea basins such as the Baltic Sea, North Sea,</w:t>
      </w:r>
      <w:r>
        <w:t xml:space="preserve"> </w:t>
      </w:r>
      <w:r w:rsidRPr="000D49D1">
        <w:t>Atlantic, Mediterranean and Black Sea, or areas of particular interest such as oil and gas production</w:t>
      </w:r>
      <w:r>
        <w:t xml:space="preserve"> </w:t>
      </w:r>
      <w:r w:rsidRPr="000D49D1">
        <w:t xml:space="preserve">fields. </w:t>
      </w:r>
      <w:r w:rsidR="00E122C6">
        <w:t>Currently, w</w:t>
      </w:r>
      <w:r w:rsidRPr="000D49D1">
        <w:t>ide area monitoring is performed by satellite</w:t>
      </w:r>
      <w:r w:rsidR="00C800B4">
        <w:t>s or also by fixed wing aircraft operated by the MS individually or in c</w:t>
      </w:r>
      <w:r w:rsidR="00E122C6">
        <w:t>ollaboration</w:t>
      </w:r>
      <w:r w:rsidRPr="000D49D1">
        <w:t xml:space="preserve">. </w:t>
      </w:r>
    </w:p>
    <w:p w14:paraId="5037690C" w14:textId="4AEC1178" w:rsidR="00F96DAE" w:rsidRDefault="00E122C6" w:rsidP="00EB78DD">
      <w:pPr>
        <w:pStyle w:val="Justifiednumbered"/>
      </w:pPr>
      <w:r>
        <w:lastRenderedPageBreak/>
        <w:t>L</w:t>
      </w:r>
      <w:r w:rsidR="00F96DAE">
        <w:t>arge swath radar satellites</w:t>
      </w:r>
      <w:r>
        <w:t xml:space="preserve"> however </w:t>
      </w:r>
      <w:r w:rsidR="00F96DAE">
        <w:t>are polar orbiting and sun synchroneous. This leads to the effect that during mid day and during night no satellites images c</w:t>
      </w:r>
      <w:r w:rsidR="00B91D18">
        <w:t>an be taken. In order to fill these gaps other sensor platforms are needed. RPAS can be operated all day and can cover as well large areas.</w:t>
      </w:r>
    </w:p>
    <w:p w14:paraId="65B22E3E" w14:textId="4D69A223" w:rsidR="00B91D18" w:rsidRPr="000D49D1" w:rsidRDefault="00B91D18" w:rsidP="00EB78DD">
      <w:pPr>
        <w:pStyle w:val="Justifiednumbered"/>
      </w:pPr>
      <w:r>
        <w:t xml:space="preserve">Further RPAS allow – in contrast to satellites - to analyse oil spills, which are detected by the RPAS itself or by satellite, more in detail due to its capability to carry additional sensors as explained in section </w:t>
      </w:r>
      <w:r>
        <w:fldChar w:fldCharType="begin"/>
      </w:r>
      <w:r>
        <w:instrText xml:space="preserve"> REF _Ref444101211 \r \h </w:instrText>
      </w:r>
      <w:r>
        <w:fldChar w:fldCharType="separate"/>
      </w:r>
      <w:r w:rsidR="00D9779F">
        <w:t>4.2.1.1</w:t>
      </w:r>
      <w:r>
        <w:fldChar w:fldCharType="end"/>
      </w:r>
      <w:r>
        <w:t>.</w:t>
      </w:r>
    </w:p>
    <w:p w14:paraId="7C363E35" w14:textId="77777777" w:rsidR="0095059A" w:rsidRPr="000D49D1" w:rsidRDefault="00BC72DD" w:rsidP="00EB78DD">
      <w:pPr>
        <w:pStyle w:val="Heading3"/>
      </w:pPr>
      <w:bookmarkStart w:id="61" w:name="_Toc437513623"/>
      <w:bookmarkStart w:id="62" w:name="_Toc440562035"/>
      <w:bookmarkStart w:id="63" w:name="_Toc444681551"/>
      <w:bookmarkStart w:id="64" w:name="_Toc444790529"/>
      <w:bookmarkStart w:id="65" w:name="_Toc445390526"/>
      <w:bookmarkStart w:id="66" w:name="_Toc448149695"/>
      <w:bookmarkStart w:id="67" w:name="_Toc448153556"/>
      <w:bookmarkStart w:id="68" w:name="_Toc448326732"/>
      <w:r>
        <w:t xml:space="preserve">Oil spill </w:t>
      </w:r>
      <w:r w:rsidR="0095059A" w:rsidRPr="000D49D1">
        <w:t xml:space="preserve"> </w:t>
      </w:r>
      <w:r w:rsidR="0095059A" w:rsidRPr="00EB78DD">
        <w:t>monitoring</w:t>
      </w:r>
      <w:r w:rsidR="0095059A" w:rsidRPr="000D49D1">
        <w:t xml:space="preserve"> and support to response operations</w:t>
      </w:r>
      <w:bookmarkEnd w:id="61"/>
      <w:bookmarkEnd w:id="62"/>
      <w:bookmarkEnd w:id="63"/>
      <w:bookmarkEnd w:id="64"/>
      <w:bookmarkEnd w:id="65"/>
      <w:bookmarkEnd w:id="66"/>
      <w:bookmarkEnd w:id="67"/>
      <w:bookmarkEnd w:id="68"/>
    </w:p>
    <w:p w14:paraId="0F211371" w14:textId="77777777" w:rsidR="00B91D18" w:rsidRDefault="0095059A" w:rsidP="00EB78DD">
      <w:pPr>
        <w:pStyle w:val="Justifiednumbered"/>
      </w:pPr>
      <w:r w:rsidRPr="000D49D1">
        <w:t>Once an oil spill has been detected, further investigation with regard to its size, location, and possible</w:t>
      </w:r>
      <w:r>
        <w:t xml:space="preserve"> </w:t>
      </w:r>
      <w:r w:rsidRPr="000D49D1">
        <w:t>spread or movement might be relevant for a decision on response activities. This requires sensors</w:t>
      </w:r>
      <w:r>
        <w:t xml:space="preserve"> </w:t>
      </w:r>
      <w:r w:rsidRPr="000D49D1">
        <w:t>with a better resolution and additional sensors as listed above. Such information provides support to</w:t>
      </w:r>
      <w:r>
        <w:t xml:space="preserve"> </w:t>
      </w:r>
      <w:r w:rsidRPr="000D49D1">
        <w:t>spill response operations in order to guide the response assets or dispersant aircrafts to the most</w:t>
      </w:r>
      <w:r>
        <w:t xml:space="preserve"> </w:t>
      </w:r>
      <w:r w:rsidRPr="000D49D1">
        <w:t>relevant locations. For large spills in particular, the capacity of RPAS to stay on site is extremely</w:t>
      </w:r>
      <w:r>
        <w:t xml:space="preserve"> </w:t>
      </w:r>
      <w:r w:rsidRPr="000D49D1">
        <w:t xml:space="preserve">important to ensure an efficient response operation. </w:t>
      </w:r>
    </w:p>
    <w:p w14:paraId="7C363E36" w14:textId="1109861C" w:rsidR="0095059A" w:rsidRDefault="00B91D18" w:rsidP="00EB78DD">
      <w:pPr>
        <w:pStyle w:val="Justifiednumbered"/>
      </w:pPr>
      <w:r>
        <w:t xml:space="preserve">Support to response activities from above sealevel requires to stay on site which is only possible for aircraft. As manned aircraft are limited in endurance RPAS shall fill the gap </w:t>
      </w:r>
      <w:r w:rsidR="003C242C">
        <w:t>to support extended on-site operatio</w:t>
      </w:r>
      <w:r w:rsidR="00365862">
        <w:t>n</w:t>
      </w:r>
      <w:r w:rsidR="003C242C">
        <w:t>s.</w:t>
      </w:r>
      <w:r w:rsidR="0095059A" w:rsidRPr="000D49D1">
        <w:t xml:space="preserve"> </w:t>
      </w:r>
    </w:p>
    <w:p w14:paraId="7C363E37" w14:textId="4AEA53DD" w:rsidR="0095059A" w:rsidRDefault="0095059A" w:rsidP="00EB78DD">
      <w:pPr>
        <w:pStyle w:val="Justifiednumbered"/>
      </w:pPr>
      <w:r w:rsidRPr="000D49D1">
        <w:t xml:space="preserve">Frequently oil and </w:t>
      </w:r>
      <w:r w:rsidR="00EA2770">
        <w:t>Hazardous and Noxious Substances (</w:t>
      </w:r>
      <w:r w:rsidRPr="000D49D1">
        <w:t>HNS</w:t>
      </w:r>
      <w:r w:rsidR="00EA2770">
        <w:t>)</w:t>
      </w:r>
      <w:r w:rsidRPr="000D49D1">
        <w:t xml:space="preserve"> pollutions are associated with dangerous gas emissions or open fires, which</w:t>
      </w:r>
      <w:r>
        <w:t xml:space="preserve"> </w:t>
      </w:r>
      <w:r w:rsidRPr="000D49D1">
        <w:t>prohibit in-situ observation by manned assets such as vessels or aircraft. For incident investigation</w:t>
      </w:r>
      <w:r>
        <w:t xml:space="preserve"> </w:t>
      </w:r>
      <w:r w:rsidRPr="000D49D1">
        <w:t>purposes, physical details (e.g. the temperature of the fire and installations) are requested by</w:t>
      </w:r>
      <w:r>
        <w:t xml:space="preserve"> </w:t>
      </w:r>
      <w:r w:rsidRPr="000D49D1">
        <w:t xml:space="preserve">different </w:t>
      </w:r>
      <w:r w:rsidR="00A37FDD">
        <w:t>Member States</w:t>
      </w:r>
      <w:r w:rsidRPr="000D49D1">
        <w:t>. Steerable RPA</w:t>
      </w:r>
      <w:r w:rsidR="003E4122">
        <w:t>S</w:t>
      </w:r>
      <w:r w:rsidRPr="000D49D1">
        <w:t xml:space="preserve"> </w:t>
      </w:r>
      <w:r w:rsidR="00E122C6">
        <w:t>may</w:t>
      </w:r>
      <w:r w:rsidRPr="000D49D1">
        <w:t xml:space="preserve"> take measure</w:t>
      </w:r>
      <w:r w:rsidR="001E45A4">
        <w:t>ment</w:t>
      </w:r>
      <w:r w:rsidRPr="000D49D1">
        <w:t>s even in situations of</w:t>
      </w:r>
      <w:r>
        <w:t xml:space="preserve"> </w:t>
      </w:r>
      <w:r w:rsidRPr="000D49D1">
        <w:t>harmful gas emissions, often not available by other means.</w:t>
      </w:r>
    </w:p>
    <w:p w14:paraId="7C363E38" w14:textId="77777777" w:rsidR="00194C22" w:rsidRPr="00194C22" w:rsidRDefault="00194C22" w:rsidP="00EB78DD">
      <w:pPr>
        <w:pStyle w:val="Heading2"/>
      </w:pPr>
      <w:bookmarkStart w:id="69" w:name="_Ref444100163"/>
      <w:bookmarkStart w:id="70" w:name="_Toc444681552"/>
      <w:bookmarkStart w:id="71" w:name="_Toc444790530"/>
      <w:bookmarkStart w:id="72" w:name="_Toc445390527"/>
      <w:bookmarkStart w:id="73" w:name="_Toc448149696"/>
      <w:bookmarkStart w:id="74" w:name="_Toc448153557"/>
      <w:bookmarkStart w:id="75" w:name="_Toc448326733"/>
      <w:r w:rsidRPr="00EB78DD">
        <w:t>Emissions</w:t>
      </w:r>
      <w:r w:rsidRPr="00194C22">
        <w:t xml:space="preserve"> monitoring</w:t>
      </w:r>
      <w:bookmarkEnd w:id="69"/>
      <w:bookmarkEnd w:id="70"/>
      <w:bookmarkEnd w:id="71"/>
      <w:bookmarkEnd w:id="72"/>
      <w:bookmarkEnd w:id="73"/>
      <w:bookmarkEnd w:id="74"/>
      <w:bookmarkEnd w:id="75"/>
    </w:p>
    <w:p w14:paraId="1CDD6EF5" w14:textId="62293D1D" w:rsidR="00FD3612" w:rsidRDefault="00640C83" w:rsidP="00EB78DD">
      <w:pPr>
        <w:pStyle w:val="Justifiednumbered"/>
      </w:pPr>
      <w:r>
        <w:t>D</w:t>
      </w:r>
      <w:r w:rsidR="003E4122" w:rsidRPr="003E4122">
        <w:t xml:space="preserve">ue to the recent entering into force of the new limits for </w:t>
      </w:r>
      <w:r w:rsidR="00E43DBE">
        <w:t>sulphur content of marine fuels</w:t>
      </w:r>
      <w:r>
        <w:t xml:space="preserve"> </w:t>
      </w:r>
      <w:r w:rsidR="00C13224">
        <w:t>since 1 January 2015</w:t>
      </w:r>
      <w:r w:rsidR="003E4122" w:rsidRPr="003E4122">
        <w:rPr>
          <w:vertAlign w:val="superscript"/>
        </w:rPr>
        <w:footnoteReference w:id="2"/>
      </w:r>
      <w:r>
        <w:t xml:space="preserve">, </w:t>
      </w:r>
      <w:r w:rsidRPr="003E4122">
        <w:t xml:space="preserve">SOx emissions </w:t>
      </w:r>
      <w:r>
        <w:t>from ships need to be monitored</w:t>
      </w:r>
      <w:r w:rsidR="00C13224">
        <w:t xml:space="preserve">. </w:t>
      </w:r>
      <w:r w:rsidR="003E4122" w:rsidRPr="003E4122">
        <w:t xml:space="preserve">The enforcement by </w:t>
      </w:r>
      <w:r w:rsidR="00A37FDD">
        <w:t>Member States</w:t>
      </w:r>
      <w:r w:rsidR="003E4122" w:rsidRPr="003E4122">
        <w:t xml:space="preserve"> under Directive </w:t>
      </w:r>
      <w:r w:rsidR="0027483D" w:rsidRPr="00D0700B">
        <w:t>1999/32/EC (as amended)</w:t>
      </w:r>
      <w:r w:rsidR="0027483D">
        <w:rPr>
          <w:sz w:val="16"/>
          <w:szCs w:val="16"/>
        </w:rPr>
        <w:t xml:space="preserve"> </w:t>
      </w:r>
      <w:r w:rsidR="003E4122" w:rsidRPr="003E4122">
        <w:t xml:space="preserve">will require monitoring of the emissions and information exchange between the responsible administrations. </w:t>
      </w:r>
    </w:p>
    <w:p w14:paraId="7C363E39" w14:textId="26D5C8A2" w:rsidR="00A20840" w:rsidRDefault="000F0B68" w:rsidP="00EB78DD">
      <w:pPr>
        <w:pStyle w:val="Justifiednumbered"/>
      </w:pPr>
      <w:r>
        <w:lastRenderedPageBreak/>
        <w:t>A</w:t>
      </w:r>
      <w:r w:rsidR="00CA54AC">
        <w:t>n</w:t>
      </w:r>
      <w:r>
        <w:t xml:space="preserve"> </w:t>
      </w:r>
      <w:r w:rsidR="003E4122" w:rsidRPr="003E4122">
        <w:t>RPAS ha</w:t>
      </w:r>
      <w:r>
        <w:t>s</w:t>
      </w:r>
      <w:r w:rsidR="003E4122" w:rsidRPr="003E4122">
        <w:t xml:space="preserve"> the capability to measure ship emissions and thus can complement monitoring needs</w:t>
      </w:r>
      <w:r w:rsidR="00FD3612">
        <w:t xml:space="preserve"> for Member States</w:t>
      </w:r>
      <w:r w:rsidR="003E4122" w:rsidRPr="003E4122">
        <w:t xml:space="preserve">. </w:t>
      </w:r>
      <w:r w:rsidR="00273A1B">
        <w:t xml:space="preserve">Shipowners </w:t>
      </w:r>
      <w:r w:rsidR="00444663">
        <w:t>would also welcome such a</w:t>
      </w:r>
      <w:r w:rsidR="00273A1B">
        <w:t xml:space="preserve"> service to ensure fair competition</w:t>
      </w:r>
      <w:r w:rsidR="00444663">
        <w:t xml:space="preserve"> however they would not be the users of the service which would be limited to Member States</w:t>
      </w:r>
      <w:r w:rsidR="00273A1B">
        <w:t xml:space="preserve">. </w:t>
      </w:r>
      <w:r w:rsidR="003E4122" w:rsidRPr="003E4122">
        <w:t>EMSA is therefore interested in contracting a</w:t>
      </w:r>
      <w:r w:rsidR="004959D8">
        <w:t>n</w:t>
      </w:r>
      <w:r w:rsidR="003E4122" w:rsidRPr="003E4122">
        <w:t xml:space="preserve"> RPAS capability for measuring SOx emissions </w:t>
      </w:r>
      <w:r w:rsidR="00E43DBE">
        <w:t>for</w:t>
      </w:r>
      <w:r w:rsidR="00E43DBE" w:rsidRPr="003E4122">
        <w:t xml:space="preserve"> </w:t>
      </w:r>
      <w:r w:rsidR="003E4122" w:rsidRPr="003E4122">
        <w:t>individual vessels</w:t>
      </w:r>
      <w:r w:rsidR="001E45A4">
        <w:t xml:space="preserve"> to be provided to Member States upon their request</w:t>
      </w:r>
      <w:r w:rsidR="003E4122" w:rsidRPr="003E4122">
        <w:t xml:space="preserve">. </w:t>
      </w:r>
      <w:r w:rsidR="00F85822">
        <w:t>In particular</w:t>
      </w:r>
      <w:r w:rsidR="00640C83">
        <w:t>,</w:t>
      </w:r>
      <w:r w:rsidR="00F85822">
        <w:t xml:space="preserve"> lot</w:t>
      </w:r>
      <w:r w:rsidR="00A52A7B">
        <w:t xml:space="preserve"> 2</w:t>
      </w:r>
      <w:r w:rsidR="00F85822">
        <w:t xml:space="preserve"> of this procurement will focus </w:t>
      </w:r>
      <w:r w:rsidR="00640C83">
        <w:t xml:space="preserve">specifically </w:t>
      </w:r>
      <w:r w:rsidR="00F85822">
        <w:t xml:space="preserve">on </w:t>
      </w:r>
      <w:r w:rsidR="00F85822" w:rsidRPr="003E4122">
        <w:t>emission</w:t>
      </w:r>
      <w:r w:rsidR="00F85822">
        <w:t>s</w:t>
      </w:r>
      <w:r w:rsidR="00F85822" w:rsidRPr="003E4122">
        <w:t xml:space="preserve"> monitoring</w:t>
      </w:r>
      <w:r w:rsidR="00F85822">
        <w:t>.</w:t>
      </w:r>
    </w:p>
    <w:p w14:paraId="7C363E3A" w14:textId="6F0B404D" w:rsidR="0052252C" w:rsidRDefault="0052252C" w:rsidP="00EB78DD">
      <w:pPr>
        <w:pStyle w:val="Justifiednumbered"/>
      </w:pPr>
      <w:r>
        <w:t xml:space="preserve">This pilot RPAS service would primarily be aimed at measuring the amounts of sulphur dioxide </w:t>
      </w:r>
      <w:r w:rsidR="00A311ED">
        <w:t>that</w:t>
      </w:r>
      <w:r>
        <w:t xml:space="preserve"> are emitted by </w:t>
      </w:r>
      <w:r w:rsidR="000F0B68">
        <w:t xml:space="preserve">individual </w:t>
      </w:r>
      <w:r>
        <w:t>vessels travelling in</w:t>
      </w:r>
      <w:r w:rsidR="000F0B68">
        <w:t xml:space="preserve">to or in the </w:t>
      </w:r>
      <w:r>
        <w:t>European Emission Control Area</w:t>
      </w:r>
      <w:r w:rsidR="00444663">
        <w:t>s</w:t>
      </w:r>
      <w:r>
        <w:t xml:space="preserve"> (ECA</w:t>
      </w:r>
      <w:r w:rsidR="00444663">
        <w:t>s</w:t>
      </w:r>
      <w:r>
        <w:t>)</w:t>
      </w:r>
      <w:r w:rsidR="00444663">
        <w:t xml:space="preserve"> located in the EU however the service could also be offered to any MS who could use them in other areas</w:t>
      </w:r>
      <w:r>
        <w:t xml:space="preserve">. Ships sailing in this area, irrespective of their </w:t>
      </w:r>
      <w:r w:rsidR="00984819">
        <w:t>f</w:t>
      </w:r>
      <w:r>
        <w:t>lag</w:t>
      </w:r>
      <w:r w:rsidR="00FD3612">
        <w:t xml:space="preserve"> (EU and non-EU flagged ships)</w:t>
      </w:r>
      <w:r>
        <w:t>, have to comply with a maximum of 0.1% sulphur</w:t>
      </w:r>
      <w:r w:rsidR="000F0B68">
        <w:t xml:space="preserve"> content</w:t>
      </w:r>
      <w:r w:rsidR="0049796C">
        <w:t xml:space="preserve"> per unit mass of fuel. This</w:t>
      </w:r>
      <w:r>
        <w:t xml:space="preserve"> objective can be met by either using compliant fuels or any approved </w:t>
      </w:r>
      <w:r w:rsidR="00CC2B6A">
        <w:t>e</w:t>
      </w:r>
      <w:r>
        <w:t xml:space="preserve">mission </w:t>
      </w:r>
      <w:r w:rsidR="00CC2B6A">
        <w:t>a</w:t>
      </w:r>
      <w:r>
        <w:t xml:space="preserve">batement </w:t>
      </w:r>
      <w:r w:rsidR="00CC2B6A">
        <w:t>m</w:t>
      </w:r>
      <w:r>
        <w:t>ethod, in line with the relevant provisions of the Directive</w:t>
      </w:r>
      <w:r>
        <w:rPr>
          <w:rStyle w:val="FootnoteReference"/>
        </w:rPr>
        <w:footnoteReference w:id="3"/>
      </w:r>
      <w:r>
        <w:t>.</w:t>
      </w:r>
      <w:r w:rsidR="003005A2">
        <w:t xml:space="preserve"> These</w:t>
      </w:r>
      <w:r w:rsidR="0063045A">
        <w:t xml:space="preserve"> areas are termed SECAs (S</w:t>
      </w:r>
      <w:r w:rsidR="00A311ED">
        <w:t>ulphur</w:t>
      </w:r>
      <w:r w:rsidR="003005A2">
        <w:t xml:space="preserve"> Emission Control Area).</w:t>
      </w:r>
    </w:p>
    <w:p w14:paraId="7C363E3B" w14:textId="5AD15084" w:rsidR="0052252C" w:rsidRDefault="0052252C" w:rsidP="00EB78DD">
      <w:pPr>
        <w:pStyle w:val="Justifiednumbered"/>
      </w:pPr>
      <w:r>
        <w:t>In addition to ECA</w:t>
      </w:r>
      <w:r w:rsidR="00365862">
        <w:t>s</w:t>
      </w:r>
      <w:r>
        <w:t xml:space="preserve">, the Directive includes sulphur limitations </w:t>
      </w:r>
      <w:r w:rsidR="00444663">
        <w:t>for</w:t>
      </w:r>
      <w:r>
        <w:t xml:space="preserve"> other areas, which are also found to be relevant withi</w:t>
      </w:r>
      <w:r w:rsidR="003005A2">
        <w:t>n the context of</w:t>
      </w:r>
      <w:r w:rsidR="0063045A">
        <w:t xml:space="preserve"> these</w:t>
      </w:r>
      <w:r w:rsidR="00E1160B">
        <w:t xml:space="preserve"> Framework contracts which will be concluded</w:t>
      </w:r>
      <w:r w:rsidR="00444663">
        <w:t xml:space="preserve"> meaning that the RPAS service</w:t>
      </w:r>
      <w:r w:rsidR="0063045A">
        <w:t>s could</w:t>
      </w:r>
      <w:r w:rsidR="00365862">
        <w:t xml:space="preserve"> also be used in o</w:t>
      </w:r>
      <w:r w:rsidR="00444663">
        <w:t>ther areas where the MS may have an interest</w:t>
      </w:r>
      <w:r w:rsidR="0063045A">
        <w:t>.</w:t>
      </w:r>
      <w:r>
        <w:t xml:space="preserve"> The following </w:t>
      </w:r>
      <w:r w:rsidR="0063045A">
        <w:t xml:space="preserve">limits </w:t>
      </w:r>
      <w:r>
        <w:t>can also be extracted from the provisions of the Directive:</w:t>
      </w:r>
    </w:p>
    <w:p w14:paraId="7C363E3C" w14:textId="599A5723" w:rsidR="0052252C" w:rsidRDefault="0052252C" w:rsidP="00EB78DD">
      <w:pPr>
        <w:pStyle w:val="JustifiedBullet"/>
      </w:pPr>
      <w:r>
        <w:t>Passenger Ships</w:t>
      </w:r>
      <w:r w:rsidR="00444663">
        <w:t xml:space="preserve"> operating </w:t>
      </w:r>
      <w:r w:rsidR="0080375A">
        <w:t>on</w:t>
      </w:r>
      <w:r w:rsidR="00444663">
        <w:t xml:space="preserve"> regular service</w:t>
      </w:r>
      <w:r>
        <w:t xml:space="preserve">: limitation of 1.5% sulphur content in mass, valid for territorial seas, </w:t>
      </w:r>
      <w:r w:rsidRPr="005B0FB2">
        <w:t xml:space="preserve">exclusive economic zones and pollution control zones falling outside </w:t>
      </w:r>
      <w:r w:rsidR="0063045A">
        <w:t>SECAs</w:t>
      </w:r>
      <w:r>
        <w:t>(until 1 January 2020)</w:t>
      </w:r>
      <w:r w:rsidR="0080375A">
        <w:t>. When they are in port or in SECA</w:t>
      </w:r>
      <w:r w:rsidR="0063045A">
        <w:t>s</w:t>
      </w:r>
      <w:r w:rsidR="0080375A">
        <w:t xml:space="preserve"> this would be limited to 0.1%.</w:t>
      </w:r>
    </w:p>
    <w:p w14:paraId="7C363E3D" w14:textId="57E466C8" w:rsidR="0052252C" w:rsidRPr="00EC2E36" w:rsidRDefault="0052252C" w:rsidP="00EB78DD">
      <w:pPr>
        <w:pStyle w:val="JustifiedBullet"/>
      </w:pPr>
      <w:r w:rsidRPr="005B0FB2">
        <w:t>All Ships: 0.5% sulphur content in mass</w:t>
      </w:r>
      <w:r w:rsidRPr="00ED1638">
        <w:t xml:space="preserve">, valid for territorial seas, </w:t>
      </w:r>
      <w:r w:rsidRPr="00EC2E36">
        <w:t xml:space="preserve">exclusive economic zones and pollution control zones falling outside </w:t>
      </w:r>
      <w:r w:rsidR="0063045A">
        <w:t xml:space="preserve">SECAs </w:t>
      </w:r>
      <w:r w:rsidRPr="00EC2E36">
        <w:t>(</w:t>
      </w:r>
      <w:r>
        <w:t>from</w:t>
      </w:r>
      <w:r w:rsidRPr="00EC2E36">
        <w:t xml:space="preserve"> 1 January 2020</w:t>
      </w:r>
      <w:r>
        <w:t xml:space="preserve"> onwards</w:t>
      </w:r>
      <w:r w:rsidRPr="00EC2E36">
        <w:t>)</w:t>
      </w:r>
      <w:r w:rsidR="0027483D">
        <w:t>.</w:t>
      </w:r>
      <w:r w:rsidR="00444663">
        <w:t xml:space="preserve"> Until 2020, the value is 3,5% except for passenger ships</w:t>
      </w:r>
      <w:r w:rsidR="0063045A">
        <w:t xml:space="preserve"> (see above)</w:t>
      </w:r>
      <w:r w:rsidR="00444663">
        <w:t>.</w:t>
      </w:r>
    </w:p>
    <w:p w14:paraId="7C363E3E" w14:textId="061FD3E9" w:rsidR="0052252C" w:rsidRPr="009D5ECD" w:rsidRDefault="003005A2" w:rsidP="00EB78DD">
      <w:pPr>
        <w:pStyle w:val="Justifiednumbered"/>
        <w:rPr>
          <w:lang w:val="en-IE"/>
        </w:rPr>
      </w:pPr>
      <w:r>
        <w:t>Furthermore</w:t>
      </w:r>
      <w:r w:rsidR="0052252C">
        <w:t xml:space="preserve">, EU </w:t>
      </w:r>
      <w:r w:rsidR="00A37FDD">
        <w:t>Member States</w:t>
      </w:r>
      <w:r w:rsidR="0052252C">
        <w:t>, as part of the Directive</w:t>
      </w:r>
      <w:r w:rsidR="003D30E2">
        <w:t>’s</w:t>
      </w:r>
      <w:r w:rsidR="0052252C">
        <w:t xml:space="preserve"> implementation and enforcement, have their inspection obligations established in the Commission </w:t>
      </w:r>
      <w:r w:rsidR="0052252C">
        <w:lastRenderedPageBreak/>
        <w:t xml:space="preserve">Implementing Decision </w:t>
      </w:r>
      <w:r w:rsidR="0052252C" w:rsidRPr="00EC2E36">
        <w:t>(EU) 2015/253</w:t>
      </w:r>
      <w:r w:rsidR="0052252C">
        <w:rPr>
          <w:rStyle w:val="FootnoteReference"/>
        </w:rPr>
        <w:footnoteReference w:id="4"/>
      </w:r>
      <w:r w:rsidR="0052252C">
        <w:t>. The frequency of fuel sampling</w:t>
      </w:r>
      <w:r w:rsidR="0080375A">
        <w:t xml:space="preserve"> and analysis</w:t>
      </w:r>
      <w:r w:rsidR="0052252C">
        <w:t xml:space="preserve"> is quantified in Article 3 as a percentage of </w:t>
      </w:r>
      <w:r w:rsidR="0080375A">
        <w:t xml:space="preserve">the individual ships to be </w:t>
      </w:r>
      <w:r w:rsidR="0052252C">
        <w:t xml:space="preserve">inspected, depending on the relative geographical location of EU </w:t>
      </w:r>
      <w:r w:rsidR="00A37FDD">
        <w:t>Member States</w:t>
      </w:r>
      <w:r w:rsidR="0052252C">
        <w:t xml:space="preserve"> in relation to SECA</w:t>
      </w:r>
      <w:r>
        <w:t>s</w:t>
      </w:r>
      <w:r w:rsidR="0052252C">
        <w:t xml:space="preserve">. The same </w:t>
      </w:r>
      <w:r>
        <w:t>A</w:t>
      </w:r>
      <w:r w:rsidR="0052252C">
        <w:t xml:space="preserve">rticle states however that this frequency can be adjusted down </w:t>
      </w:r>
      <w:r w:rsidR="0080375A">
        <w:t xml:space="preserve">but not reduced by more than </w:t>
      </w:r>
      <w:r w:rsidR="0052252C">
        <w:t xml:space="preserve">50 % “… </w:t>
      </w:r>
      <w:r w:rsidR="0052252C" w:rsidRPr="009D5ECD">
        <w:rPr>
          <w:i/>
        </w:rPr>
        <w:t>subtracting the number of individual ships for which possible non-compliance is verified using remote sensing technologies…</w:t>
      </w:r>
      <w:r w:rsidR="0052252C">
        <w:t xml:space="preserve">” The use of RPAS for SOx monitoring, as </w:t>
      </w:r>
      <w:r>
        <w:t xml:space="preserve">is </w:t>
      </w:r>
      <w:r w:rsidR="0052252C">
        <w:t xml:space="preserve">considered </w:t>
      </w:r>
      <w:r>
        <w:t xml:space="preserve">for </w:t>
      </w:r>
      <w:r w:rsidR="00E1160B">
        <w:t xml:space="preserve">these </w:t>
      </w:r>
      <w:r w:rsidR="0063045A">
        <w:t xml:space="preserve">tender </w:t>
      </w:r>
      <w:r w:rsidR="00E1160B">
        <w:t>specifications</w:t>
      </w:r>
      <w:r w:rsidR="0052252C">
        <w:t xml:space="preserve">, is in line with this legal provision, in support of EU </w:t>
      </w:r>
      <w:r w:rsidR="00A37FDD">
        <w:t>Member States</w:t>
      </w:r>
      <w:r w:rsidR="0052252C">
        <w:t xml:space="preserve"> obligations in the implementation and enforcement of Directive</w:t>
      </w:r>
      <w:r w:rsidR="003D30E2">
        <w:t xml:space="preserve"> </w:t>
      </w:r>
      <w:r w:rsidR="003D30E2" w:rsidRPr="00D149AE">
        <w:t>1999/32/EC (as amended)</w:t>
      </w:r>
      <w:r w:rsidR="0052252C">
        <w:t>.</w:t>
      </w:r>
    </w:p>
    <w:p w14:paraId="7C363E3F" w14:textId="77777777" w:rsidR="0052252C" w:rsidRDefault="0052252C" w:rsidP="00EB78DD">
      <w:pPr>
        <w:pStyle w:val="Justifiednumbered"/>
      </w:pPr>
      <w:r>
        <w:t xml:space="preserve">Briefly, a generic description of the operational concept for RPAS SOx “sniffing”, in support of sulphur inspection programmes by EU </w:t>
      </w:r>
      <w:r w:rsidR="00A37FDD">
        <w:t>Member States</w:t>
      </w:r>
      <w:r>
        <w:t xml:space="preserve">, shall encompass: </w:t>
      </w:r>
    </w:p>
    <w:p w14:paraId="7C363E40" w14:textId="60987E60" w:rsidR="0052252C" w:rsidRPr="006B6E3C" w:rsidRDefault="0052252C" w:rsidP="00EB78DD">
      <w:pPr>
        <w:pStyle w:val="JustifiedBullet"/>
      </w:pPr>
      <w:r w:rsidRPr="006B6E3C">
        <w:t>Prepar</w:t>
      </w:r>
      <w:r w:rsidR="00FD3612">
        <w:t>ing</w:t>
      </w:r>
      <w:r w:rsidRPr="006B6E3C">
        <w:t xml:space="preserve"> </w:t>
      </w:r>
      <w:r w:rsidR="003005A2" w:rsidRPr="006B6E3C">
        <w:t>the</w:t>
      </w:r>
      <w:r w:rsidRPr="006B6E3C">
        <w:t xml:space="preserve"> flight plan, permit</w:t>
      </w:r>
      <w:r w:rsidR="003005A2" w:rsidRPr="006B6E3C">
        <w:t xml:space="preserve"> to fly</w:t>
      </w:r>
      <w:r w:rsidRPr="006B6E3C">
        <w:t xml:space="preserve">, communications, geo-location checks and verification, definition of </w:t>
      </w:r>
      <w:r w:rsidR="003005A2" w:rsidRPr="006B6E3C">
        <w:t xml:space="preserve">the </w:t>
      </w:r>
      <w:r w:rsidRPr="006B6E3C">
        <w:t>operation</w:t>
      </w:r>
      <w:r w:rsidR="003005A2" w:rsidRPr="006B6E3C">
        <w:t>al</w:t>
      </w:r>
      <w:r w:rsidRPr="006B6E3C">
        <w:t xml:space="preserve"> area and possible contingency plans</w:t>
      </w:r>
      <w:r w:rsidR="00EB4D4E">
        <w:t>;</w:t>
      </w:r>
    </w:p>
    <w:p w14:paraId="7C363E41" w14:textId="3021E02E" w:rsidR="0052252C" w:rsidRPr="006B6E3C" w:rsidRDefault="0063045A" w:rsidP="00EB78DD">
      <w:pPr>
        <w:pStyle w:val="JustifiedBullet"/>
      </w:pPr>
      <w:r>
        <w:t>Measuring</w:t>
      </w:r>
      <w:r w:rsidR="0052252C" w:rsidRPr="006B6E3C">
        <w:t xml:space="preserve"> air samples in close “fly-by” operations </w:t>
      </w:r>
      <w:r w:rsidR="003005A2" w:rsidRPr="006B6E3C">
        <w:t xml:space="preserve">to the </w:t>
      </w:r>
      <w:r w:rsidR="0052252C" w:rsidRPr="006B6E3C">
        <w:t xml:space="preserve"> individual ships</w:t>
      </w:r>
      <w:r w:rsidR="003005A2" w:rsidRPr="006B6E3C">
        <w:t>’</w:t>
      </w:r>
      <w:r w:rsidR="0052252C" w:rsidRPr="006B6E3C">
        <w:t xml:space="preserve"> exhaust plumes;</w:t>
      </w:r>
    </w:p>
    <w:p w14:paraId="7C363E42" w14:textId="77777777" w:rsidR="0052252C" w:rsidRPr="006B6E3C" w:rsidRDefault="003005A2" w:rsidP="00EB78DD">
      <w:pPr>
        <w:pStyle w:val="JustifiedBullet"/>
      </w:pPr>
      <w:r w:rsidRPr="006B6E3C">
        <w:t>C</w:t>
      </w:r>
      <w:r w:rsidR="0052252C" w:rsidRPr="006B6E3C">
        <w:t xml:space="preserve">onsidering potential integration and data transfer </w:t>
      </w:r>
      <w:r w:rsidRPr="006B6E3C">
        <w:t xml:space="preserve">from the RPAS to </w:t>
      </w:r>
      <w:r w:rsidR="0052252C" w:rsidRPr="006B6E3C">
        <w:t>EMSA</w:t>
      </w:r>
      <w:r w:rsidRPr="006B6E3C">
        <w:t>’s</w:t>
      </w:r>
      <w:r w:rsidR="0052252C" w:rsidRPr="006B6E3C">
        <w:t xml:space="preserve"> sulphur inspection data sharing platform (THETIS-S)</w:t>
      </w:r>
      <w:r w:rsidR="00EB4D4E">
        <w:t>.</w:t>
      </w:r>
    </w:p>
    <w:p w14:paraId="7C363E43" w14:textId="6769DBFB" w:rsidR="007B4712" w:rsidRPr="003005A2" w:rsidRDefault="003005A2" w:rsidP="00EB78DD">
      <w:pPr>
        <w:pStyle w:val="Justifiednumbered"/>
        <w:rPr>
          <w:lang w:val="en-IE"/>
        </w:rPr>
      </w:pPr>
      <w:r>
        <w:t>This would be followed by a</w:t>
      </w:r>
      <w:r w:rsidR="0052252C">
        <w:t>lert</w:t>
      </w:r>
      <w:r>
        <w:t xml:space="preserve">s being generated where there may be </w:t>
      </w:r>
      <w:r w:rsidR="0052252C">
        <w:t xml:space="preserve">possible non-compliance cases, assisting </w:t>
      </w:r>
      <w:r w:rsidR="00A03E44">
        <w:t>national administrations in their decision-making process and allow</w:t>
      </w:r>
      <w:r w:rsidR="00FD3612">
        <w:t xml:space="preserve">ing to possibly </w:t>
      </w:r>
      <w:r w:rsidR="00470477">
        <w:t xml:space="preserve">select ships for future inspection </w:t>
      </w:r>
      <w:r w:rsidR="0052252C">
        <w:t xml:space="preserve">at </w:t>
      </w:r>
      <w:r>
        <w:t xml:space="preserve">a </w:t>
      </w:r>
      <w:r w:rsidR="0052252C">
        <w:t>next port of call</w:t>
      </w:r>
      <w:r>
        <w:t>. Th</w:t>
      </w:r>
      <w:r w:rsidR="00836203">
        <w:t xml:space="preserve">ese </w:t>
      </w:r>
      <w:r w:rsidR="0080375A">
        <w:t xml:space="preserve">alerts, </w:t>
      </w:r>
      <w:r w:rsidR="00836203">
        <w:t>inspections</w:t>
      </w:r>
      <w:r w:rsidR="0080375A">
        <w:t>, and follow-ups</w:t>
      </w:r>
      <w:r w:rsidR="00836203">
        <w:t xml:space="preserve"> are</w:t>
      </w:r>
      <w:r>
        <w:t xml:space="preserve"> not part of </w:t>
      </w:r>
      <w:r w:rsidR="00C13224">
        <w:t>th</w:t>
      </w:r>
      <w:r w:rsidR="00FD3612">
        <w:t>is</w:t>
      </w:r>
      <w:r>
        <w:t xml:space="preserve"> contract.</w:t>
      </w:r>
    </w:p>
    <w:p w14:paraId="7C363E45" w14:textId="0DC0B5B9" w:rsidR="00BC72DD" w:rsidRDefault="00B46CEB" w:rsidP="00EB78DD">
      <w:pPr>
        <w:pStyle w:val="Justifiednumbered"/>
      </w:pPr>
      <w:r>
        <w:t>EMSA provid</w:t>
      </w:r>
      <w:r w:rsidR="00E43DBE">
        <w:t>es</w:t>
      </w:r>
      <w:r>
        <w:t xml:space="preserve"> services to all E</w:t>
      </w:r>
      <w:r w:rsidR="008D4D72">
        <w:t>U</w:t>
      </w:r>
      <w:r>
        <w:t xml:space="preserve"> </w:t>
      </w:r>
      <w:r w:rsidR="007D2364">
        <w:t>M</w:t>
      </w:r>
      <w:r>
        <w:t xml:space="preserve">ember </w:t>
      </w:r>
      <w:r w:rsidR="007D2364">
        <w:t>S</w:t>
      </w:r>
      <w:r>
        <w:t xml:space="preserve">tates and EFTA countries. </w:t>
      </w:r>
      <w:r w:rsidR="0080375A">
        <w:t xml:space="preserve">Although </w:t>
      </w:r>
      <w:r>
        <w:t>emission</w:t>
      </w:r>
      <w:r w:rsidR="00D5681D">
        <w:t>s</w:t>
      </w:r>
      <w:r>
        <w:t xml:space="preserve"> monitoring activities are expected to be</w:t>
      </w:r>
      <w:r w:rsidR="0080375A">
        <w:t xml:space="preserve"> </w:t>
      </w:r>
      <w:r w:rsidR="00470477">
        <w:t xml:space="preserve">in </w:t>
      </w:r>
      <w:r w:rsidR="00365862">
        <w:t>specified SECA</w:t>
      </w:r>
      <w:r>
        <w:t xml:space="preserve">s and approaches to the major </w:t>
      </w:r>
      <w:r w:rsidR="00E43DBE">
        <w:t xml:space="preserve">European </w:t>
      </w:r>
      <w:r w:rsidR="000F0B68">
        <w:t>ports</w:t>
      </w:r>
      <w:r w:rsidR="0080375A">
        <w:t>, the RPAS service for emissions monitoring can be used all over European waters</w:t>
      </w:r>
      <w:r>
        <w:t xml:space="preserve">. </w:t>
      </w:r>
      <w:r w:rsidR="00FD3612">
        <w:t xml:space="preserve">The main objective </w:t>
      </w:r>
      <w:r w:rsidR="00D5681D">
        <w:t>of the</w:t>
      </w:r>
      <w:r w:rsidR="00FD3612">
        <w:t xml:space="preserve"> RPAS service </w:t>
      </w:r>
      <w:r w:rsidR="00D5681D">
        <w:t>is</w:t>
      </w:r>
      <w:r w:rsidR="00FD3612">
        <w:t xml:space="preserve"> that </w:t>
      </w:r>
      <w:r w:rsidR="00D5681D">
        <w:t>it</w:t>
      </w:r>
      <w:r w:rsidR="00FD3612">
        <w:t xml:space="preserve"> can assist Member States </w:t>
      </w:r>
      <w:r w:rsidR="00AE4841">
        <w:t xml:space="preserve">to check EU and non-EU flagged vessels </w:t>
      </w:r>
      <w:r w:rsidR="007D5E2E">
        <w:t>that</w:t>
      </w:r>
      <w:r w:rsidR="00AE4841">
        <w:t xml:space="preserve"> may be in t</w:t>
      </w:r>
      <w:r w:rsidR="007D5E2E">
        <w:t>ransit in EU waters and ensure</w:t>
      </w:r>
      <w:r w:rsidR="00AE4841">
        <w:t xml:space="preserve"> that they comply with the requirements of the Sulphur Directive.</w:t>
      </w:r>
    </w:p>
    <w:p w14:paraId="6CA5CA68" w14:textId="603B3A2C" w:rsidR="00F96DAE" w:rsidRPr="00194C22" w:rsidRDefault="005B15DE" w:rsidP="00EB78DD">
      <w:pPr>
        <w:pStyle w:val="Heading2"/>
      </w:pPr>
      <w:bookmarkStart w:id="76" w:name="_Toc444790531"/>
      <w:bookmarkStart w:id="77" w:name="_Toc445390528"/>
      <w:bookmarkStart w:id="78" w:name="_Toc448149697"/>
      <w:bookmarkStart w:id="79" w:name="_Toc448153558"/>
      <w:bookmarkStart w:id="80" w:name="_Toc448326734"/>
      <w:bookmarkStart w:id="81" w:name="_Toc437513626"/>
      <w:bookmarkStart w:id="82" w:name="_Ref440555219"/>
      <w:bookmarkStart w:id="83" w:name="_Toc440562037"/>
      <w:r>
        <w:lastRenderedPageBreak/>
        <w:t>Vessel detection and identification</w:t>
      </w:r>
      <w:bookmarkEnd w:id="76"/>
      <w:bookmarkEnd w:id="77"/>
      <w:bookmarkEnd w:id="78"/>
      <w:bookmarkEnd w:id="79"/>
      <w:bookmarkEnd w:id="80"/>
    </w:p>
    <w:p w14:paraId="6BE5A3EC" w14:textId="20FBB1A9" w:rsidR="003C242C" w:rsidRPr="003C242C" w:rsidRDefault="00F96DAE" w:rsidP="00EB78DD">
      <w:pPr>
        <w:pStyle w:val="Heading3"/>
      </w:pPr>
      <w:bookmarkStart w:id="84" w:name="_Toc444681555"/>
      <w:bookmarkStart w:id="85" w:name="_Toc444790532"/>
      <w:bookmarkStart w:id="86" w:name="_Toc445390529"/>
      <w:bookmarkStart w:id="87" w:name="_Toc448149698"/>
      <w:bookmarkStart w:id="88" w:name="_Toc448153559"/>
      <w:bookmarkStart w:id="89" w:name="_Toc448326735"/>
      <w:r w:rsidRPr="002C5E05">
        <w:t xml:space="preserve">Vessel </w:t>
      </w:r>
      <w:r>
        <w:t xml:space="preserve">Detection, </w:t>
      </w:r>
      <w:r w:rsidR="003C242C">
        <w:t>Monitoring and Tracking</w:t>
      </w:r>
      <w:bookmarkEnd w:id="84"/>
      <w:bookmarkEnd w:id="85"/>
      <w:bookmarkEnd w:id="86"/>
      <w:bookmarkEnd w:id="87"/>
      <w:bookmarkEnd w:id="88"/>
      <w:bookmarkEnd w:id="89"/>
      <w:r w:rsidRPr="002C5E05">
        <w:t xml:space="preserve"> </w:t>
      </w:r>
    </w:p>
    <w:p w14:paraId="10FD485F" w14:textId="2170D691" w:rsidR="00F96DAE" w:rsidRDefault="00F96DAE" w:rsidP="00EB78DD">
      <w:pPr>
        <w:pStyle w:val="Justifiednumbered"/>
      </w:pPr>
      <w:r>
        <w:t>Users are already provided by the Agency with a permanent feed of correlated terrestrial and satellite AIS combined with LRIT and VMS data combined with EMSA Central Ship Database i</w:t>
      </w:r>
      <w:r w:rsidR="001839A7">
        <w:t>nformation. The service provides</w:t>
      </w:r>
      <w:r>
        <w:t xml:space="preserve"> integrate</w:t>
      </w:r>
      <w:r w:rsidR="001839A7">
        <w:t>d</w:t>
      </w:r>
      <w:r>
        <w:t xml:space="preserve"> vessel track data for individual vessels and the information layers contain the last known vessel positions as well as other ship particulars.</w:t>
      </w:r>
    </w:p>
    <w:p w14:paraId="053F2971" w14:textId="4CD4E1F6" w:rsidR="001839A7" w:rsidRDefault="001839A7" w:rsidP="00EB78DD">
      <w:pPr>
        <w:pStyle w:val="Justifiednumbered"/>
      </w:pPr>
      <w:r>
        <w:t xml:space="preserve">With the detection of oil spills </w:t>
      </w:r>
      <w:r w:rsidR="001866C9">
        <w:t>by RPAS</w:t>
      </w:r>
      <w:r>
        <w:t>, a link can be made between the spill and a potential polluter.</w:t>
      </w:r>
    </w:p>
    <w:p w14:paraId="2E8F83CD" w14:textId="4C728847" w:rsidR="001866C9" w:rsidRDefault="001866C9" w:rsidP="00EB78DD">
      <w:pPr>
        <w:pStyle w:val="Justifiednumbered"/>
      </w:pPr>
      <w:r>
        <w:t>For the emissions monitoring to be provided with RPAS, the  feed of correlated vessel data can assist to follow the ship to port for future inspection.</w:t>
      </w:r>
    </w:p>
    <w:p w14:paraId="6743B49B" w14:textId="77777777" w:rsidR="003C242C" w:rsidRPr="003C242C" w:rsidRDefault="00F96DAE" w:rsidP="00EB78DD">
      <w:pPr>
        <w:pStyle w:val="Heading3"/>
      </w:pPr>
      <w:bookmarkStart w:id="90" w:name="_Toc444681556"/>
      <w:bookmarkStart w:id="91" w:name="_Toc444790533"/>
      <w:bookmarkStart w:id="92" w:name="_Toc445390530"/>
      <w:bookmarkStart w:id="93" w:name="_Toc448149699"/>
      <w:bookmarkStart w:id="94" w:name="_Toc448153560"/>
      <w:bookmarkStart w:id="95" w:name="_Toc448326736"/>
      <w:r w:rsidRPr="002C5E05">
        <w:t xml:space="preserve">Vessel </w:t>
      </w:r>
      <w:r>
        <w:t>Identification</w:t>
      </w:r>
      <w:bookmarkEnd w:id="90"/>
      <w:bookmarkEnd w:id="91"/>
      <w:bookmarkEnd w:id="92"/>
      <w:bookmarkEnd w:id="93"/>
      <w:bookmarkEnd w:id="94"/>
      <w:bookmarkEnd w:id="95"/>
    </w:p>
    <w:p w14:paraId="01866A8F" w14:textId="08E7BA0F" w:rsidR="00F96DAE" w:rsidRDefault="00F96DAE" w:rsidP="00EB78DD">
      <w:pPr>
        <w:pStyle w:val="Justifiednumbered"/>
      </w:pPr>
      <w:r>
        <w:t>In case of particular interest</w:t>
      </w:r>
      <w:r w:rsidR="0080375A">
        <w:t>, the</w:t>
      </w:r>
      <w:r>
        <w:t xml:space="preserve"> RPAS </w:t>
      </w:r>
      <w:r w:rsidR="0080375A">
        <w:t xml:space="preserve">will need to </w:t>
      </w:r>
      <w:r>
        <w:t>be able to identify ship names if possible</w:t>
      </w:r>
      <w:r w:rsidR="00F97ECB">
        <w:t xml:space="preserve"> (ship name, IMO number, MMSI, Flag, etc.)</w:t>
      </w:r>
      <w:r>
        <w:t xml:space="preserve">. Two vessel categories are </w:t>
      </w:r>
      <w:r w:rsidR="0080375A">
        <w:t>to be focussed on</w:t>
      </w:r>
      <w:r>
        <w:t xml:space="preserve">: small objects at sea  (typically &lt;15m length) not necessarily having strong radar reflections </w:t>
      </w:r>
      <w:r w:rsidR="00F97ECB">
        <w:t>a</w:t>
      </w:r>
      <w:r>
        <w:t>nd larger vessels (typically &gt;15m length)</w:t>
      </w:r>
      <w:r w:rsidR="00F85822">
        <w:t>.</w:t>
      </w:r>
    </w:p>
    <w:p w14:paraId="7C363E46" w14:textId="26B13576" w:rsidR="0095059A" w:rsidRPr="0095059A" w:rsidRDefault="0022081E" w:rsidP="00A07EE0">
      <w:pPr>
        <w:pStyle w:val="Heading1"/>
        <w:ind w:left="0"/>
      </w:pPr>
      <w:bookmarkStart w:id="96" w:name="_Toc444790534"/>
      <w:bookmarkStart w:id="97" w:name="_Toc444681558"/>
      <w:bookmarkStart w:id="98" w:name="_Toc444790535"/>
      <w:bookmarkStart w:id="99" w:name="_Ref445201378"/>
      <w:bookmarkStart w:id="100" w:name="_Toc445390531"/>
      <w:bookmarkStart w:id="101" w:name="_Toc448149700"/>
      <w:bookmarkStart w:id="102" w:name="_Toc448153561"/>
      <w:bookmarkStart w:id="103" w:name="_Toc448326737"/>
      <w:bookmarkEnd w:id="96"/>
      <w:r w:rsidRPr="004E1E1B">
        <w:rPr>
          <w:bCs w:val="0"/>
        </w:rPr>
        <w:t>Lot</w:t>
      </w:r>
      <w:r>
        <w:t xml:space="preserve"> Structure</w:t>
      </w:r>
      <w:bookmarkEnd w:id="81"/>
      <w:bookmarkEnd w:id="82"/>
      <w:bookmarkEnd w:id="83"/>
      <w:bookmarkEnd w:id="97"/>
      <w:bookmarkEnd w:id="98"/>
      <w:bookmarkEnd w:id="99"/>
      <w:bookmarkEnd w:id="100"/>
      <w:bookmarkEnd w:id="101"/>
      <w:bookmarkEnd w:id="102"/>
      <w:bookmarkEnd w:id="103"/>
    </w:p>
    <w:p w14:paraId="7C363E47" w14:textId="77777777" w:rsidR="0022081E" w:rsidRPr="0022081E" w:rsidRDefault="0022081E" w:rsidP="00EB78DD">
      <w:pPr>
        <w:pStyle w:val="Heading2"/>
      </w:pPr>
      <w:bookmarkStart w:id="104" w:name="_Toc437513627"/>
      <w:bookmarkStart w:id="105" w:name="_Ref440555222"/>
      <w:bookmarkStart w:id="106" w:name="_Toc440562038"/>
      <w:bookmarkStart w:id="107" w:name="_Toc444681559"/>
      <w:bookmarkStart w:id="108" w:name="_Toc444790536"/>
      <w:bookmarkStart w:id="109" w:name="_Toc445390532"/>
      <w:bookmarkStart w:id="110" w:name="_Toc448149701"/>
      <w:bookmarkStart w:id="111" w:name="_Toc448153562"/>
      <w:bookmarkStart w:id="112" w:name="_Toc448326738"/>
      <w:r w:rsidRPr="0022081E">
        <w:t>Lots</w:t>
      </w:r>
      <w:bookmarkEnd w:id="104"/>
      <w:bookmarkEnd w:id="105"/>
      <w:bookmarkEnd w:id="106"/>
      <w:bookmarkEnd w:id="107"/>
      <w:bookmarkEnd w:id="108"/>
      <w:bookmarkEnd w:id="109"/>
      <w:bookmarkEnd w:id="110"/>
      <w:bookmarkEnd w:id="111"/>
      <w:bookmarkEnd w:id="112"/>
      <w:r w:rsidRPr="0022081E">
        <w:t xml:space="preserve"> </w:t>
      </w:r>
    </w:p>
    <w:p w14:paraId="7C363E48" w14:textId="7A367A82" w:rsidR="006E4C88" w:rsidRDefault="006E4C88" w:rsidP="00EB78DD">
      <w:pPr>
        <w:pStyle w:val="Justifiednumbered"/>
      </w:pPr>
      <w:bookmarkStart w:id="113" w:name="_Toc437513628"/>
      <w:bookmarkStart w:id="114" w:name="_Toc437513629"/>
      <w:r>
        <w:t>T</w:t>
      </w:r>
      <w:bookmarkEnd w:id="113"/>
      <w:bookmarkEnd w:id="114"/>
      <w:r>
        <w:t xml:space="preserve">he </w:t>
      </w:r>
      <w:r w:rsidR="00A2031D">
        <w:t>f</w:t>
      </w:r>
      <w:r>
        <w:t>ramework c</w:t>
      </w:r>
      <w:r w:rsidR="002F0736">
        <w:t>ontract</w:t>
      </w:r>
      <w:r w:rsidR="0069717F">
        <w:t>s</w:t>
      </w:r>
      <w:r w:rsidR="002F0736">
        <w:t xml:space="preserve"> will be divided </w:t>
      </w:r>
      <w:r w:rsidR="0069717F">
        <w:t>over</w:t>
      </w:r>
      <w:r w:rsidR="002F0736">
        <w:t xml:space="preserve"> t</w:t>
      </w:r>
      <w:r w:rsidR="002F0FC0">
        <w:t>wo</w:t>
      </w:r>
      <w:r w:rsidR="00792310">
        <w:t xml:space="preserve"> lots as follows: </w:t>
      </w:r>
    </w:p>
    <w:p w14:paraId="7C363E4A" w14:textId="5672D498" w:rsidR="00792310" w:rsidRPr="008C268C" w:rsidRDefault="00792310" w:rsidP="00EB78DD">
      <w:pPr>
        <w:pStyle w:val="JustifiedBullet"/>
      </w:pPr>
      <w:r w:rsidRPr="008C268C">
        <w:t>Lot</w:t>
      </w:r>
      <w:r w:rsidR="001B7120" w:rsidRPr="008C268C">
        <w:t xml:space="preserve"> </w:t>
      </w:r>
      <w:r w:rsidR="00FE5C1A">
        <w:t>1</w:t>
      </w:r>
      <w:r w:rsidRPr="008C268C">
        <w:t xml:space="preserve">: Medium </w:t>
      </w:r>
      <w:r w:rsidR="00535202">
        <w:t>size</w:t>
      </w:r>
      <w:r w:rsidR="0063045A">
        <w:t>, long endurance</w:t>
      </w:r>
      <w:r w:rsidR="00535202">
        <w:t xml:space="preserve"> </w:t>
      </w:r>
      <w:r w:rsidR="00EA0081">
        <w:t xml:space="preserve">RPAS </w:t>
      </w:r>
      <w:r w:rsidR="00875CAA">
        <w:t xml:space="preserve">services </w:t>
      </w:r>
      <w:r w:rsidR="00F70B35">
        <w:t>for pollution monitoring</w:t>
      </w:r>
      <w:r w:rsidR="00875CAA">
        <w:t xml:space="preserve">; </w:t>
      </w:r>
      <w:r w:rsidR="00535202">
        <w:t>and</w:t>
      </w:r>
    </w:p>
    <w:p w14:paraId="7C363E4B" w14:textId="0E52A057" w:rsidR="00792310" w:rsidRPr="008C268C" w:rsidRDefault="00792310" w:rsidP="00EB78DD">
      <w:pPr>
        <w:pStyle w:val="JustifiedBullet"/>
      </w:pPr>
      <w:r w:rsidRPr="008C268C">
        <w:t xml:space="preserve">Lot </w:t>
      </w:r>
      <w:r w:rsidR="00FE5C1A">
        <w:t>2</w:t>
      </w:r>
      <w:r w:rsidRPr="008C268C">
        <w:t xml:space="preserve">: </w:t>
      </w:r>
      <w:r w:rsidR="00EA0081">
        <w:t xml:space="preserve">RPAS services </w:t>
      </w:r>
      <w:r w:rsidRPr="008C268C">
        <w:t>for Emissions Monitoring</w:t>
      </w:r>
    </w:p>
    <w:p w14:paraId="7C363E4C" w14:textId="77777777" w:rsidR="00E857BB" w:rsidRDefault="00E857BB" w:rsidP="00EB78DD">
      <w:pPr>
        <w:pStyle w:val="Justifiednumbered"/>
      </w:pPr>
      <w:r>
        <w:t>These will be described in more detail below.</w:t>
      </w:r>
    </w:p>
    <w:p w14:paraId="7C363E4D" w14:textId="33E9F9C9" w:rsidR="000D3E4C" w:rsidRPr="006E4C88" w:rsidRDefault="000D3E4C" w:rsidP="00EB78DD">
      <w:pPr>
        <w:pStyle w:val="Justifiednumbered"/>
      </w:pPr>
      <w:r>
        <w:t xml:space="preserve">EMSA </w:t>
      </w:r>
      <w:r w:rsidRPr="000D3E4C">
        <w:t xml:space="preserve">may call </w:t>
      </w:r>
      <w:r w:rsidR="00D5681D">
        <w:t xml:space="preserve">upon </w:t>
      </w:r>
      <w:r w:rsidRPr="000D3E4C">
        <w:t>more than one service in either lot simultaneously</w:t>
      </w:r>
      <w:r>
        <w:t>.</w:t>
      </w:r>
    </w:p>
    <w:p w14:paraId="7C363E50" w14:textId="479AABB6" w:rsidR="00FC7830" w:rsidRDefault="00FC7830" w:rsidP="00EB78DD">
      <w:pPr>
        <w:pStyle w:val="Heading3"/>
      </w:pPr>
      <w:bookmarkStart w:id="115" w:name="_Toc440562040"/>
      <w:bookmarkStart w:id="116" w:name="_Toc444681560"/>
      <w:bookmarkStart w:id="117" w:name="_Ref444171962"/>
      <w:bookmarkStart w:id="118" w:name="_Toc444790537"/>
      <w:bookmarkStart w:id="119" w:name="_Toc445390533"/>
      <w:bookmarkStart w:id="120" w:name="_Toc448149702"/>
      <w:bookmarkStart w:id="121" w:name="_Toc448153563"/>
      <w:bookmarkStart w:id="122" w:name="_Toc448326739"/>
      <w:r>
        <w:t xml:space="preserve">Lot </w:t>
      </w:r>
      <w:r w:rsidR="00FE5C1A">
        <w:t>1</w:t>
      </w:r>
      <w:r>
        <w:t xml:space="preserve">: </w:t>
      </w:r>
      <w:bookmarkStart w:id="123" w:name="_Toc444681561"/>
      <w:bookmarkEnd w:id="115"/>
      <w:r w:rsidR="00EA0081" w:rsidRPr="008C268C">
        <w:t>M</w:t>
      </w:r>
      <w:bookmarkEnd w:id="116"/>
      <w:r w:rsidR="00EA0081" w:rsidRPr="008C268C">
        <w:t xml:space="preserve">edium </w:t>
      </w:r>
      <w:r w:rsidR="00EA0081">
        <w:t>size</w:t>
      </w:r>
      <w:r w:rsidR="0063045A">
        <w:t>, long endurance</w:t>
      </w:r>
      <w:r w:rsidR="00EA0081">
        <w:t xml:space="preserve"> RPAS services </w:t>
      </w:r>
      <w:bookmarkEnd w:id="117"/>
      <w:bookmarkEnd w:id="118"/>
      <w:bookmarkEnd w:id="119"/>
      <w:bookmarkEnd w:id="123"/>
      <w:r w:rsidR="00D81D26">
        <w:t>for pollution monitoring</w:t>
      </w:r>
      <w:bookmarkEnd w:id="120"/>
      <w:bookmarkEnd w:id="121"/>
      <w:bookmarkEnd w:id="122"/>
    </w:p>
    <w:p w14:paraId="7C363E51" w14:textId="759C2424" w:rsidR="0062697E" w:rsidRDefault="0062697E" w:rsidP="00EB78DD">
      <w:pPr>
        <w:pStyle w:val="Justifiednumbered"/>
      </w:pPr>
      <w:r>
        <w:t>This lot will focus on marine pollution monitoring</w:t>
      </w:r>
      <w:r w:rsidR="005E59B4">
        <w:t xml:space="preserve"> </w:t>
      </w:r>
      <w:r>
        <w:t xml:space="preserve">covering the services indicated in Section </w:t>
      </w:r>
      <w:r w:rsidR="005E59B4">
        <w:fldChar w:fldCharType="begin"/>
      </w:r>
      <w:r w:rsidR="005E59B4">
        <w:instrText xml:space="preserve"> REF _Ref444006403 \r \h </w:instrText>
      </w:r>
      <w:r w:rsidR="005E59B4">
        <w:fldChar w:fldCharType="separate"/>
      </w:r>
      <w:r w:rsidR="00D9779F">
        <w:t>4.2</w:t>
      </w:r>
      <w:r w:rsidR="005E59B4">
        <w:fldChar w:fldCharType="end"/>
      </w:r>
      <w:r w:rsidR="003E4F0F" w:rsidRPr="003E4F0F">
        <w:t xml:space="preserve"> </w:t>
      </w:r>
      <w:r w:rsidR="003E4F0F">
        <w:t>and c</w:t>
      </w:r>
      <w:r w:rsidR="00F27AFB">
        <w:t>ould also respond</w:t>
      </w:r>
      <w:r w:rsidR="003E4F0F">
        <w:t xml:space="preserve"> </w:t>
      </w:r>
      <w:r w:rsidR="00F27AFB">
        <w:t>in</w:t>
      </w:r>
      <w:r w:rsidR="003E4F0F">
        <w:t xml:space="preserve"> emergency situations</w:t>
      </w:r>
      <w:r w:rsidR="00E66AE2">
        <w:t>.</w:t>
      </w:r>
      <w:r w:rsidR="00EA0081">
        <w:t xml:space="preserve"> T</w:t>
      </w:r>
      <w:r>
        <w:t xml:space="preserve">he concept of operations and service requirements </w:t>
      </w:r>
      <w:r w:rsidR="00E66AE2">
        <w:t xml:space="preserve">are </w:t>
      </w:r>
      <w:r>
        <w:t>indicated in section</w:t>
      </w:r>
      <w:r w:rsidR="00F7368A">
        <w:t xml:space="preserve"> </w:t>
      </w:r>
      <w:r w:rsidR="00F7368A">
        <w:fldChar w:fldCharType="begin"/>
      </w:r>
      <w:r w:rsidR="00F7368A">
        <w:instrText xml:space="preserve"> REF _Ref445228559 \r \h </w:instrText>
      </w:r>
      <w:r w:rsidR="00F7368A">
        <w:fldChar w:fldCharType="separate"/>
      </w:r>
      <w:r w:rsidR="00D9779F">
        <w:t>7.2</w:t>
      </w:r>
      <w:r w:rsidR="00F7368A">
        <w:fldChar w:fldCharType="end"/>
      </w:r>
      <w:r>
        <w:t>.</w:t>
      </w:r>
      <w:r w:rsidR="002C603D">
        <w:t xml:space="preserve"> The RPAS </w:t>
      </w:r>
      <w:r w:rsidR="00A828C7">
        <w:t xml:space="preserve">will focus on long </w:t>
      </w:r>
      <w:r w:rsidR="0063045A">
        <w:t>endurance</w:t>
      </w:r>
      <w:r w:rsidR="00A828C7">
        <w:t xml:space="preserve"> operations, equipped with the ne</w:t>
      </w:r>
      <w:r w:rsidR="00F27AFB">
        <w:t>cessary sensors for marin</w:t>
      </w:r>
      <w:r w:rsidR="00A828C7">
        <w:t xml:space="preserve">e pollution monitoring but </w:t>
      </w:r>
      <w:r w:rsidR="002C603D">
        <w:t xml:space="preserve">could also be used for </w:t>
      </w:r>
      <w:r w:rsidR="0069717F">
        <w:t xml:space="preserve">general </w:t>
      </w:r>
      <w:r w:rsidR="002C603D">
        <w:t>maritime surveillance if needed.</w:t>
      </w:r>
    </w:p>
    <w:p w14:paraId="7C363E52" w14:textId="6723A25A" w:rsidR="0095059A" w:rsidRDefault="004959D8" w:rsidP="00EB78DD">
      <w:pPr>
        <w:pStyle w:val="Heading3"/>
      </w:pPr>
      <w:bookmarkStart w:id="124" w:name="_Toc440562041"/>
      <w:bookmarkStart w:id="125" w:name="_Ref444171982"/>
      <w:bookmarkStart w:id="126" w:name="_Toc444681562"/>
      <w:bookmarkStart w:id="127" w:name="_Toc444790538"/>
      <w:bookmarkStart w:id="128" w:name="_Toc445390534"/>
      <w:bookmarkStart w:id="129" w:name="_Toc448149703"/>
      <w:bookmarkStart w:id="130" w:name="_Toc448153564"/>
      <w:bookmarkStart w:id="131" w:name="_Toc448326740"/>
      <w:r>
        <w:lastRenderedPageBreak/>
        <w:t xml:space="preserve">Lot </w:t>
      </w:r>
      <w:r w:rsidR="00FE5C1A">
        <w:t>2</w:t>
      </w:r>
      <w:r>
        <w:t xml:space="preserve">: </w:t>
      </w:r>
      <w:r w:rsidR="00977CD2">
        <w:t>RPAS</w:t>
      </w:r>
      <w:r w:rsidR="00E857BB">
        <w:t xml:space="preserve"> </w:t>
      </w:r>
      <w:r w:rsidR="00132E87">
        <w:t>for e</w:t>
      </w:r>
      <w:r w:rsidR="00FC7830">
        <w:t>mission</w:t>
      </w:r>
      <w:r w:rsidR="00792310">
        <w:t>s</w:t>
      </w:r>
      <w:r w:rsidR="00132E87">
        <w:t xml:space="preserve"> m</w:t>
      </w:r>
      <w:r>
        <w:t>onitoring</w:t>
      </w:r>
      <w:bookmarkEnd w:id="124"/>
      <w:bookmarkEnd w:id="125"/>
      <w:bookmarkEnd w:id="126"/>
      <w:bookmarkEnd w:id="127"/>
      <w:bookmarkEnd w:id="128"/>
      <w:bookmarkEnd w:id="129"/>
      <w:bookmarkEnd w:id="130"/>
      <w:bookmarkEnd w:id="131"/>
      <w:r w:rsidR="0095059A">
        <w:t xml:space="preserve"> </w:t>
      </w:r>
    </w:p>
    <w:p w14:paraId="7C363E53" w14:textId="0F487BB7" w:rsidR="0062697E" w:rsidRPr="0062697E" w:rsidRDefault="0062697E" w:rsidP="00EB78DD">
      <w:pPr>
        <w:pStyle w:val="Justifiednumbered"/>
      </w:pPr>
      <w:r>
        <w:t xml:space="preserve">This lot will focus on </w:t>
      </w:r>
      <w:r w:rsidR="002C603D">
        <w:t>emissions monitoring</w:t>
      </w:r>
      <w:r>
        <w:t xml:space="preserve"> covering the services indicated in Section </w:t>
      </w:r>
      <w:r w:rsidR="00F96DAE">
        <w:fldChar w:fldCharType="begin"/>
      </w:r>
      <w:r w:rsidR="00F96DAE">
        <w:instrText xml:space="preserve"> REF _Ref444100163 \r \h </w:instrText>
      </w:r>
      <w:r w:rsidR="00F96DAE">
        <w:fldChar w:fldCharType="separate"/>
      </w:r>
      <w:r w:rsidR="00D9779F">
        <w:t>4.3</w:t>
      </w:r>
      <w:r w:rsidR="00F96DAE">
        <w:fldChar w:fldCharType="end"/>
      </w:r>
      <w:r w:rsidR="00F96DAE">
        <w:t xml:space="preserve"> </w:t>
      </w:r>
      <w:r>
        <w:t xml:space="preserve">and the concept of operations and service requirements indicated in section </w:t>
      </w:r>
      <w:r w:rsidR="003E4F0F">
        <w:fldChar w:fldCharType="begin"/>
      </w:r>
      <w:r w:rsidR="003E4F0F">
        <w:instrText xml:space="preserve"> REF _Ref445227243 \r \h </w:instrText>
      </w:r>
      <w:r w:rsidR="003E4F0F">
        <w:fldChar w:fldCharType="separate"/>
      </w:r>
      <w:r w:rsidR="00D9779F">
        <w:t>7.3</w:t>
      </w:r>
      <w:r w:rsidR="003E4F0F">
        <w:fldChar w:fldCharType="end"/>
      </w:r>
      <w:r>
        <w:t>.</w:t>
      </w:r>
      <w:r w:rsidR="002C603D">
        <w:t xml:space="preserve"> </w:t>
      </w:r>
    </w:p>
    <w:p w14:paraId="7C363E54" w14:textId="77777777" w:rsidR="0022081E" w:rsidRPr="0022081E" w:rsidRDefault="0022081E" w:rsidP="00EB78DD">
      <w:pPr>
        <w:pStyle w:val="Heading2"/>
      </w:pPr>
      <w:bookmarkStart w:id="132" w:name="_Toc437513630"/>
      <w:bookmarkStart w:id="133" w:name="_Toc440562042"/>
      <w:bookmarkStart w:id="134" w:name="_Ref441166259"/>
      <w:bookmarkStart w:id="135" w:name="_Toc444681563"/>
      <w:bookmarkStart w:id="136" w:name="_Toc444790539"/>
      <w:bookmarkStart w:id="137" w:name="_Toc445390535"/>
      <w:bookmarkStart w:id="138" w:name="_Toc448149704"/>
      <w:bookmarkStart w:id="139" w:name="_Toc448153565"/>
      <w:bookmarkStart w:id="140" w:name="_Toc448326741"/>
      <w:r w:rsidRPr="0022081E">
        <w:t>How the Contract will work</w:t>
      </w:r>
      <w:bookmarkEnd w:id="132"/>
      <w:bookmarkEnd w:id="133"/>
      <w:bookmarkEnd w:id="134"/>
      <w:bookmarkEnd w:id="135"/>
      <w:bookmarkEnd w:id="136"/>
      <w:bookmarkEnd w:id="137"/>
      <w:bookmarkEnd w:id="138"/>
      <w:bookmarkEnd w:id="139"/>
      <w:bookmarkEnd w:id="140"/>
    </w:p>
    <w:p w14:paraId="7C363E55" w14:textId="77777777" w:rsidR="0095059A" w:rsidRPr="0095059A" w:rsidRDefault="0095059A" w:rsidP="00EB78DD">
      <w:pPr>
        <w:pStyle w:val="Heading3"/>
      </w:pPr>
      <w:bookmarkStart w:id="141" w:name="_Toc444681564"/>
      <w:bookmarkStart w:id="142" w:name="_Toc444790540"/>
      <w:bookmarkStart w:id="143" w:name="_Toc445390536"/>
      <w:bookmarkStart w:id="144" w:name="_Toc448149705"/>
      <w:bookmarkStart w:id="145" w:name="_Toc448153566"/>
      <w:bookmarkStart w:id="146" w:name="_Toc448326742"/>
      <w:bookmarkStart w:id="147" w:name="_Toc437513631"/>
      <w:bookmarkStart w:id="148" w:name="_Toc440562043"/>
      <w:r>
        <w:rPr>
          <w:spacing w:val="1"/>
        </w:rPr>
        <w:t>Th</w:t>
      </w:r>
      <w:r>
        <w:t xml:space="preserve">e </w:t>
      </w:r>
      <w:r w:rsidRPr="0095059A">
        <w:t>Framework</w:t>
      </w:r>
      <w:r>
        <w:t xml:space="preserve"> Contract in Cascade</w:t>
      </w:r>
      <w:bookmarkEnd w:id="141"/>
      <w:bookmarkEnd w:id="142"/>
      <w:bookmarkEnd w:id="143"/>
      <w:bookmarkEnd w:id="144"/>
      <w:bookmarkEnd w:id="145"/>
      <w:bookmarkEnd w:id="146"/>
      <w:r>
        <w:t xml:space="preserve"> </w:t>
      </w:r>
      <w:bookmarkEnd w:id="147"/>
      <w:bookmarkEnd w:id="148"/>
    </w:p>
    <w:p w14:paraId="7C363E56" w14:textId="77777777" w:rsidR="0041193D" w:rsidRDefault="0041193D" w:rsidP="00EB78DD">
      <w:pPr>
        <w:pStyle w:val="Justifiednumbered"/>
      </w:pPr>
      <w:r>
        <w:t>The contract</w:t>
      </w:r>
      <w:r w:rsidR="0069717F">
        <w:t xml:space="preserve">s awarded per lot </w:t>
      </w:r>
      <w:r>
        <w:t xml:space="preserve">will be </w:t>
      </w:r>
      <w:r w:rsidR="00BC4A2D">
        <w:t>f</w:t>
      </w:r>
      <w:r>
        <w:t>ramework contract</w:t>
      </w:r>
      <w:r w:rsidR="0069717F">
        <w:t>s</w:t>
      </w:r>
      <w:r>
        <w:t xml:space="preserve"> </w:t>
      </w:r>
      <w:r w:rsidR="00BC4A2D">
        <w:t xml:space="preserve">(FWC) </w:t>
      </w:r>
      <w:r>
        <w:t xml:space="preserve">valid for two years with a possible renewal for a further one year period and then a final second renewal period for another year if requested by </w:t>
      </w:r>
      <w:r w:rsidR="0069717F">
        <w:t>EMSA</w:t>
      </w:r>
      <w:r>
        <w:t xml:space="preserve">. </w:t>
      </w:r>
    </w:p>
    <w:p w14:paraId="7C363E57" w14:textId="3A5C7097" w:rsidR="00C67395" w:rsidRDefault="00C67395" w:rsidP="00EB78DD">
      <w:pPr>
        <w:pStyle w:val="Justifiednumbered"/>
      </w:pPr>
      <w:r>
        <w:t>Framework contracts will be signed with</w:t>
      </w:r>
      <w:r w:rsidR="002C603D">
        <w:t xml:space="preserve"> </w:t>
      </w:r>
      <w:r w:rsidR="006B28E0">
        <w:t>two</w:t>
      </w:r>
      <w:r>
        <w:t xml:space="preserve"> companies for each Lot indicated in section </w:t>
      </w:r>
      <w:r w:rsidR="005372BD">
        <w:fldChar w:fldCharType="begin"/>
      </w:r>
      <w:r w:rsidR="001B7120">
        <w:instrText xml:space="preserve"> REF _Ref440555222 \r \h </w:instrText>
      </w:r>
      <w:r w:rsidR="005372BD">
        <w:fldChar w:fldCharType="separate"/>
      </w:r>
      <w:r w:rsidR="00D9779F">
        <w:t>5.1</w:t>
      </w:r>
      <w:r w:rsidR="005372BD">
        <w:fldChar w:fldCharType="end"/>
      </w:r>
      <w:r w:rsidR="002C603D">
        <w:t xml:space="preserve">. Should the relevant number of RPAS or sensors </w:t>
      </w:r>
      <w:r w:rsidR="0067026E">
        <w:t xml:space="preserve">or the required capabilities </w:t>
      </w:r>
      <w:r w:rsidR="002C603D">
        <w:t xml:space="preserve">not be reached with the two companies, </w:t>
      </w:r>
      <w:r w:rsidR="00B03185">
        <w:t xml:space="preserve">framework contracts </w:t>
      </w:r>
      <w:r w:rsidR="002C603D">
        <w:t xml:space="preserve">may be </w:t>
      </w:r>
      <w:r w:rsidR="00B03185">
        <w:t>signed with other companies</w:t>
      </w:r>
      <w:r w:rsidR="002C603D">
        <w:t>.</w:t>
      </w:r>
    </w:p>
    <w:p w14:paraId="7C363E58" w14:textId="1570C802" w:rsidR="006B28E0" w:rsidRDefault="006B28E0" w:rsidP="00EB78DD">
      <w:pPr>
        <w:pStyle w:val="Justifiednumbered"/>
      </w:pPr>
      <w:r>
        <w:t xml:space="preserve">The Agency is requesting a certain set of minimum capabilities to be offered by the </w:t>
      </w:r>
      <w:r w:rsidR="00F51186">
        <w:t>b</w:t>
      </w:r>
      <w:r w:rsidR="00132E87">
        <w:t>idder</w:t>
      </w:r>
      <w:r>
        <w:t xml:space="preserve"> in order to sign a framework contract.</w:t>
      </w:r>
    </w:p>
    <w:p w14:paraId="7C363E59" w14:textId="77777777" w:rsidR="006B28E0" w:rsidRDefault="006B28E0" w:rsidP="00EB78DD">
      <w:pPr>
        <w:pStyle w:val="Justifiednumbered"/>
      </w:pPr>
      <w:r>
        <w:t>Further advanced capabilities are requested which are not mandatory, but will allow a better scor</w:t>
      </w:r>
      <w:r w:rsidR="002C603D">
        <w:t>e</w:t>
      </w:r>
      <w:r>
        <w:t xml:space="preserve"> during evaluation.</w:t>
      </w:r>
    </w:p>
    <w:p w14:paraId="7C363E5A" w14:textId="34FCBF1F" w:rsidR="006B28E0" w:rsidRPr="0067026E" w:rsidRDefault="006B28E0" w:rsidP="00EB78DD">
      <w:pPr>
        <w:pStyle w:val="Justifiednumbered"/>
      </w:pPr>
      <w:r w:rsidRPr="0067026E">
        <w:t>The framework contracts per lot will be in cascade, which means that</w:t>
      </w:r>
      <w:r w:rsidR="00FF084E" w:rsidRPr="0067026E">
        <w:t xml:space="preserve"> EMSA will rank the tenderers in descending order with a view to establishing a list of </w:t>
      </w:r>
      <w:r w:rsidR="00D846A6">
        <w:t>c</w:t>
      </w:r>
      <w:r w:rsidR="009C7328">
        <w:t>ontractor</w:t>
      </w:r>
      <w:r w:rsidR="00FF084E" w:rsidRPr="0067026E">
        <w:t xml:space="preserve">s and the sequence in which they will be offered </w:t>
      </w:r>
      <w:r w:rsidR="00E37257">
        <w:t>specific contracts</w:t>
      </w:r>
      <w:r w:rsidR="00FF084E" w:rsidRPr="0067026E">
        <w:t>.</w:t>
      </w:r>
      <w:r w:rsidRPr="0067026E">
        <w:t xml:space="preserve"> </w:t>
      </w:r>
      <w:r w:rsidR="00FF084E" w:rsidRPr="0067026E">
        <w:t>T</w:t>
      </w:r>
      <w:r w:rsidRPr="0067026E">
        <w:t xml:space="preserve">he companies will be </w:t>
      </w:r>
      <w:r w:rsidR="00FF084E" w:rsidRPr="0067026E">
        <w:t xml:space="preserve">ranked </w:t>
      </w:r>
      <w:r w:rsidRPr="0067026E">
        <w:t>according to their scores in terms of best price–quality ratio as indicated according to the scoring scheme in section</w:t>
      </w:r>
      <w:r w:rsidR="00982319">
        <w:t xml:space="preserve"> </w:t>
      </w:r>
      <w:r w:rsidR="00982319">
        <w:fldChar w:fldCharType="begin"/>
      </w:r>
      <w:r w:rsidR="00982319">
        <w:instrText xml:space="preserve"> REF _Ref447203431 \r \h </w:instrText>
      </w:r>
      <w:r w:rsidR="00982319">
        <w:fldChar w:fldCharType="separate"/>
      </w:r>
      <w:r w:rsidR="00D9779F">
        <w:t>21</w:t>
      </w:r>
      <w:r w:rsidR="00982319">
        <w:fldChar w:fldCharType="end"/>
      </w:r>
      <w:r w:rsidRPr="0067026E">
        <w:t xml:space="preserve">. </w:t>
      </w:r>
    </w:p>
    <w:p w14:paraId="7C363E5C" w14:textId="095C2145" w:rsidR="00A33DD5" w:rsidRPr="00A33DD5" w:rsidRDefault="00A33DD5" w:rsidP="00EB78DD">
      <w:pPr>
        <w:pStyle w:val="Heading3"/>
      </w:pPr>
      <w:bookmarkStart w:id="149" w:name="_Toc437513632"/>
      <w:bookmarkStart w:id="150" w:name="_Toc440562044"/>
      <w:bookmarkStart w:id="151" w:name="_Toc444681565"/>
      <w:bookmarkStart w:id="152" w:name="_Toc444790541"/>
      <w:bookmarkStart w:id="153" w:name="_Toc445390537"/>
      <w:bookmarkStart w:id="154" w:name="_Toc448149706"/>
      <w:bookmarkStart w:id="155" w:name="_Toc448153567"/>
      <w:bookmarkStart w:id="156" w:name="_Toc448326743"/>
      <w:r>
        <w:rPr>
          <w:spacing w:val="1"/>
        </w:rPr>
        <w:t>Th</w:t>
      </w:r>
      <w:r>
        <w:t>e Specific Contracts (SC)</w:t>
      </w:r>
      <w:bookmarkEnd w:id="149"/>
      <w:bookmarkEnd w:id="150"/>
      <w:bookmarkEnd w:id="151"/>
      <w:bookmarkEnd w:id="152"/>
      <w:bookmarkEnd w:id="153"/>
      <w:bookmarkEnd w:id="154"/>
      <w:bookmarkEnd w:id="155"/>
      <w:bookmarkEnd w:id="156"/>
    </w:p>
    <w:p w14:paraId="7C363E5D" w14:textId="72944DA1" w:rsidR="00905CF6" w:rsidRPr="0067026E" w:rsidRDefault="00905CF6" w:rsidP="00EB78DD">
      <w:pPr>
        <w:pStyle w:val="Justifiednumbered"/>
      </w:pPr>
      <w:r w:rsidRPr="0067026E">
        <w:t xml:space="preserve">The framework contract in cascade will be implemented by signing specific contracts for the modules as described in </w:t>
      </w:r>
      <w:r w:rsidR="00191441">
        <w:t>section</w:t>
      </w:r>
      <w:r w:rsidR="003C242C">
        <w:t xml:space="preserve"> </w:t>
      </w:r>
      <w:r w:rsidR="003C242C">
        <w:fldChar w:fldCharType="begin"/>
      </w:r>
      <w:r w:rsidR="003C242C">
        <w:instrText xml:space="preserve"> REF _Ref441166239 \r \h </w:instrText>
      </w:r>
      <w:r w:rsidR="003C242C">
        <w:fldChar w:fldCharType="separate"/>
      </w:r>
      <w:r w:rsidR="00D9779F">
        <w:t>6</w:t>
      </w:r>
      <w:r w:rsidR="003C242C">
        <w:fldChar w:fldCharType="end"/>
      </w:r>
      <w:r w:rsidRPr="0067026E">
        <w:t>.</w:t>
      </w:r>
    </w:p>
    <w:p w14:paraId="7C363E5E" w14:textId="56BA3F69" w:rsidR="00686408" w:rsidRPr="0067026E" w:rsidRDefault="00137E03" w:rsidP="00EB78DD">
      <w:pPr>
        <w:pStyle w:val="Justifiednumbered"/>
      </w:pPr>
      <w:r>
        <w:t>Based on a request by a user</w:t>
      </w:r>
      <w:r w:rsidR="00C67395" w:rsidRPr="0067026E">
        <w:t xml:space="preserve"> </w:t>
      </w:r>
      <w:r>
        <w:t xml:space="preserve">for </w:t>
      </w:r>
      <w:r w:rsidR="00C67395" w:rsidRPr="0067026E">
        <w:t>a specific RPAS operation</w:t>
      </w:r>
      <w:r w:rsidR="001D5AFF" w:rsidRPr="0067026E">
        <w:t>, a s</w:t>
      </w:r>
      <w:r w:rsidR="00905CF6" w:rsidRPr="0067026E">
        <w:t>p</w:t>
      </w:r>
      <w:r w:rsidR="00C67395" w:rsidRPr="0067026E">
        <w:t>ec</w:t>
      </w:r>
      <w:r w:rsidR="001D5AFF" w:rsidRPr="0067026E">
        <w:t>ific c</w:t>
      </w:r>
      <w:r w:rsidR="00C67395" w:rsidRPr="0067026E">
        <w:t xml:space="preserve">ontract will be drawn up </w:t>
      </w:r>
      <w:r w:rsidR="00905CF6" w:rsidRPr="0067026E">
        <w:t xml:space="preserve">for </w:t>
      </w:r>
      <w:r w:rsidR="001D5AFF" w:rsidRPr="0067026E">
        <w:t xml:space="preserve">each </w:t>
      </w:r>
      <w:r w:rsidR="00203E1D">
        <w:t>deployment</w:t>
      </w:r>
      <w:r w:rsidR="00827D7D">
        <w:t xml:space="preserve"> encompassing several modules</w:t>
      </w:r>
      <w:r w:rsidR="00C67395" w:rsidRPr="0067026E">
        <w:t xml:space="preserve">. </w:t>
      </w:r>
    </w:p>
    <w:p w14:paraId="7C363E5F" w14:textId="3BA51415" w:rsidR="00686408" w:rsidRPr="0067026E" w:rsidRDefault="00686408" w:rsidP="00EB78DD">
      <w:pPr>
        <w:pStyle w:val="Justifiednumbered"/>
      </w:pPr>
      <w:r w:rsidRPr="0067026E">
        <w:t xml:space="preserve">The </w:t>
      </w:r>
      <w:r w:rsidR="009C7328">
        <w:t>contractor</w:t>
      </w:r>
      <w:r w:rsidRPr="0067026E">
        <w:t xml:space="preserve"> which is ranked first after the evaluation will be the first to be requested by EMSA to sign </w:t>
      </w:r>
      <w:r w:rsidR="00F70B35">
        <w:t>a</w:t>
      </w:r>
      <w:r w:rsidRPr="0067026E">
        <w:t xml:space="preserve"> specific contract for the </w:t>
      </w:r>
      <w:r w:rsidR="00203E1D">
        <w:t>deployment</w:t>
      </w:r>
      <w:r w:rsidRPr="0067026E">
        <w:t>.</w:t>
      </w:r>
    </w:p>
    <w:p w14:paraId="7C363E60" w14:textId="399648DF" w:rsidR="00686408" w:rsidRPr="0067026E" w:rsidRDefault="00686408" w:rsidP="00EB78DD">
      <w:pPr>
        <w:pStyle w:val="Justifiednumbered"/>
      </w:pPr>
      <w:r w:rsidRPr="0067026E">
        <w:t xml:space="preserve">However, if the </w:t>
      </w:r>
      <w:r w:rsidR="009C7328">
        <w:t>contractor</w:t>
      </w:r>
      <w:r w:rsidRPr="0067026E">
        <w:t xml:space="preserve"> at the top of the list does not meet the capabilities required for that specific </w:t>
      </w:r>
      <w:r w:rsidR="00203E1D">
        <w:t>deployment</w:t>
      </w:r>
      <w:r w:rsidRPr="0067026E">
        <w:t xml:space="preserve"> because:</w:t>
      </w:r>
    </w:p>
    <w:p w14:paraId="7C363E61" w14:textId="49BA1F9C" w:rsidR="00686408" w:rsidRPr="0067026E" w:rsidRDefault="00686408" w:rsidP="00EB78DD">
      <w:pPr>
        <w:pStyle w:val="JustifiedBullet"/>
      </w:pPr>
      <w:r w:rsidRPr="0067026E">
        <w:t xml:space="preserve">they are still in the development process to reach the </w:t>
      </w:r>
      <w:r w:rsidR="00A169A6">
        <w:t>mandatory</w:t>
      </w:r>
      <w:r w:rsidR="00A169A6" w:rsidRPr="0067026E">
        <w:t xml:space="preserve"> </w:t>
      </w:r>
      <w:r w:rsidRPr="0067026E">
        <w:t xml:space="preserve">and </w:t>
      </w:r>
      <w:r w:rsidR="00A169A6">
        <w:t xml:space="preserve">any </w:t>
      </w:r>
      <w:r w:rsidRPr="0067026E">
        <w:t xml:space="preserve">proposed </w:t>
      </w:r>
      <w:r w:rsidR="00A169A6">
        <w:t xml:space="preserve">additional </w:t>
      </w:r>
      <w:r w:rsidRPr="0067026E">
        <w:t>capabilities</w:t>
      </w:r>
    </w:p>
    <w:p w14:paraId="7C363E62" w14:textId="6933FFFE" w:rsidR="00686408" w:rsidRPr="0067026E" w:rsidRDefault="00686408" w:rsidP="00EB78DD">
      <w:pPr>
        <w:pStyle w:val="JustifiedBullet"/>
      </w:pPr>
      <w:r w:rsidRPr="0067026E">
        <w:t xml:space="preserve">the advanced capability needs are not available (i.e. a specific sensor is not available for a particular </w:t>
      </w:r>
      <w:r w:rsidR="00203E1D">
        <w:t>deployment</w:t>
      </w:r>
      <w:r w:rsidRPr="0067026E">
        <w:t>)</w:t>
      </w:r>
    </w:p>
    <w:p w14:paraId="7C363E63" w14:textId="31FF123B" w:rsidR="00686408" w:rsidRPr="0067026E" w:rsidRDefault="00A169A6" w:rsidP="00EB78DD">
      <w:pPr>
        <w:pStyle w:val="JustifiedBullet"/>
      </w:pPr>
      <w:r>
        <w:t xml:space="preserve">of </w:t>
      </w:r>
      <w:r w:rsidR="00686408" w:rsidRPr="0067026E">
        <w:t>technical problems</w:t>
      </w:r>
    </w:p>
    <w:p w14:paraId="7C363E64" w14:textId="0ED72AC3" w:rsidR="00686408" w:rsidRPr="0067026E" w:rsidRDefault="00A169A6" w:rsidP="00EB78DD">
      <w:pPr>
        <w:pStyle w:val="JustifiedBullet"/>
      </w:pPr>
      <w:r>
        <w:t xml:space="preserve">of </w:t>
      </w:r>
      <w:r w:rsidR="00686408" w:rsidRPr="0067026E">
        <w:t>any other unavailability to offer the requested service</w:t>
      </w:r>
    </w:p>
    <w:p w14:paraId="7C363E65" w14:textId="18853F51" w:rsidR="00686408" w:rsidRPr="0067026E" w:rsidRDefault="00686408" w:rsidP="00EB78DD">
      <w:pPr>
        <w:pStyle w:val="Justified"/>
        <w:numPr>
          <w:ilvl w:val="0"/>
          <w:numId w:val="0"/>
        </w:numPr>
        <w:ind w:left="851"/>
      </w:pPr>
      <w:r w:rsidRPr="0067026E">
        <w:lastRenderedPageBreak/>
        <w:t xml:space="preserve">the Agency will then consult the </w:t>
      </w:r>
      <w:r w:rsidR="009C7328">
        <w:t>contractor</w:t>
      </w:r>
      <w:r w:rsidR="00F42956">
        <w:t>(</w:t>
      </w:r>
      <w:r w:rsidRPr="0067026E">
        <w:t>s</w:t>
      </w:r>
      <w:r w:rsidR="00F42956">
        <w:t>)</w:t>
      </w:r>
      <w:r w:rsidRPr="0067026E">
        <w:t xml:space="preserve"> in order of their ranking and sign the specific cont</w:t>
      </w:r>
      <w:r w:rsidR="0060769F">
        <w:t>r</w:t>
      </w:r>
      <w:r w:rsidRPr="0067026E">
        <w:t xml:space="preserve">act for the </w:t>
      </w:r>
      <w:r w:rsidR="00203E1D">
        <w:t>deployment</w:t>
      </w:r>
      <w:r w:rsidRPr="0067026E">
        <w:t xml:space="preserve"> with the </w:t>
      </w:r>
      <w:r w:rsidR="00A169A6">
        <w:t xml:space="preserve">next </w:t>
      </w:r>
      <w:r w:rsidR="009C7328">
        <w:t>contractor</w:t>
      </w:r>
      <w:r w:rsidRPr="0067026E">
        <w:t xml:space="preserve"> </w:t>
      </w:r>
      <w:r w:rsidR="00A169A6">
        <w:t xml:space="preserve">in the list </w:t>
      </w:r>
      <w:r w:rsidRPr="0067026E">
        <w:t>who first meets the requested capabilities.</w:t>
      </w:r>
    </w:p>
    <w:p w14:paraId="7C363E66" w14:textId="3D2B1795" w:rsidR="00C67395" w:rsidRDefault="00C67395" w:rsidP="00EB78DD">
      <w:pPr>
        <w:pStyle w:val="Justifiednumbered"/>
      </w:pPr>
      <w:r w:rsidRPr="0067026E">
        <w:t xml:space="preserve">Should more </w:t>
      </w:r>
      <w:r w:rsidR="00B36486">
        <w:t xml:space="preserve">and different </w:t>
      </w:r>
      <w:r w:rsidRPr="0067026E">
        <w:t xml:space="preserve">RPAS vehicles be </w:t>
      </w:r>
      <w:r w:rsidR="001D5AFF" w:rsidRPr="0067026E">
        <w:t>needed than</w:t>
      </w:r>
      <w:r w:rsidRPr="0067026E">
        <w:t xml:space="preserve"> what can be provided by the first </w:t>
      </w:r>
      <w:r w:rsidR="009C7328">
        <w:t>c</w:t>
      </w:r>
      <w:r w:rsidR="00132E87">
        <w:t>ontractor</w:t>
      </w:r>
      <w:r w:rsidRPr="0067026E">
        <w:t xml:space="preserve">, </w:t>
      </w:r>
      <w:r w:rsidR="001D5AFF" w:rsidRPr="0067026E">
        <w:t xml:space="preserve">then </w:t>
      </w:r>
      <w:r w:rsidRPr="0067026E">
        <w:t xml:space="preserve">the </w:t>
      </w:r>
      <w:r w:rsidR="00686408" w:rsidRPr="0067026E">
        <w:t xml:space="preserve">following ranked </w:t>
      </w:r>
      <w:r w:rsidR="00D846A6">
        <w:t>c</w:t>
      </w:r>
      <w:r w:rsidR="00132E87">
        <w:t>ontractor</w:t>
      </w:r>
      <w:r w:rsidR="00F42956">
        <w:t>(</w:t>
      </w:r>
      <w:r w:rsidR="00686408" w:rsidRPr="0067026E">
        <w:t>s</w:t>
      </w:r>
      <w:r w:rsidR="00F42956">
        <w:t>)</w:t>
      </w:r>
      <w:r w:rsidR="00686408" w:rsidRPr="0067026E">
        <w:t xml:space="preserve"> in order of their ranking </w:t>
      </w:r>
      <w:r w:rsidR="00AC4275" w:rsidRPr="0067026E">
        <w:t>may be requested to</w:t>
      </w:r>
      <w:r w:rsidRPr="0067026E">
        <w:t xml:space="preserve"> provide the outstanding </w:t>
      </w:r>
      <w:r w:rsidR="0069717F" w:rsidRPr="0067026E">
        <w:t>number</w:t>
      </w:r>
      <w:r w:rsidR="00E37257">
        <w:t xml:space="preserve"> </w:t>
      </w:r>
      <w:r w:rsidR="00191441">
        <w:t xml:space="preserve">of </w:t>
      </w:r>
      <w:r w:rsidR="00E37257">
        <w:t>RPAS vehicles</w:t>
      </w:r>
      <w:r w:rsidRPr="0067026E">
        <w:t xml:space="preserve"> and a specific contract </w:t>
      </w:r>
      <w:r w:rsidR="0069717F" w:rsidRPr="0067026E">
        <w:t xml:space="preserve">may </w:t>
      </w:r>
      <w:r w:rsidRPr="0067026E">
        <w:t xml:space="preserve">also </w:t>
      </w:r>
      <w:r w:rsidR="0069717F" w:rsidRPr="0067026E">
        <w:t xml:space="preserve">be </w:t>
      </w:r>
      <w:r w:rsidRPr="0067026E">
        <w:t>drawn up for this purpose.</w:t>
      </w:r>
      <w:r w:rsidR="001D5AFF" w:rsidRPr="0067026E">
        <w:t xml:space="preserve"> Therefore several </w:t>
      </w:r>
      <w:r w:rsidR="006D3FCA">
        <w:t>s</w:t>
      </w:r>
      <w:r w:rsidR="001D5AFF" w:rsidRPr="0067026E">
        <w:t xml:space="preserve">pecific </w:t>
      </w:r>
      <w:r w:rsidR="006D3FCA">
        <w:t>c</w:t>
      </w:r>
      <w:r w:rsidR="001D5AFF" w:rsidRPr="0067026E">
        <w:t xml:space="preserve">ontracts could be signed with several companies for </w:t>
      </w:r>
      <w:r w:rsidR="00E37257">
        <w:t>one</w:t>
      </w:r>
      <w:r w:rsidR="00F70B35" w:rsidRPr="0067026E">
        <w:t xml:space="preserve"> </w:t>
      </w:r>
      <w:r w:rsidR="00982319">
        <w:t>user request</w:t>
      </w:r>
      <w:r w:rsidR="001D5AFF" w:rsidRPr="0067026E">
        <w:t>.</w:t>
      </w:r>
    </w:p>
    <w:p w14:paraId="7C363E6E" w14:textId="77777777" w:rsidR="009F15EC" w:rsidRPr="009F15EC" w:rsidRDefault="009F15EC" w:rsidP="00A07EE0">
      <w:pPr>
        <w:pStyle w:val="Heading1"/>
        <w:ind w:left="0"/>
        <w:rPr>
          <w:lang w:eastAsia="en-US"/>
        </w:rPr>
      </w:pPr>
      <w:bookmarkStart w:id="157" w:name="_Toc437513633"/>
      <w:bookmarkStart w:id="158" w:name="_Toc440556062"/>
      <w:bookmarkStart w:id="159" w:name="_Ref441166239"/>
      <w:bookmarkStart w:id="160" w:name="_Toc444681566"/>
      <w:bookmarkStart w:id="161" w:name="_Toc444790542"/>
      <w:bookmarkStart w:id="162" w:name="_Toc445390538"/>
      <w:bookmarkStart w:id="163" w:name="_Toc448149707"/>
      <w:bookmarkStart w:id="164" w:name="_Toc448153568"/>
      <w:bookmarkStart w:id="165" w:name="_Toc448326744"/>
      <w:bookmarkEnd w:id="157"/>
      <w:bookmarkEnd w:id="158"/>
      <w:r w:rsidRPr="004E1E1B">
        <w:t>Contract</w:t>
      </w:r>
      <w:r w:rsidRPr="009F15EC">
        <w:rPr>
          <w:lang w:eastAsia="en-US"/>
        </w:rPr>
        <w:t xml:space="preserve"> modules, timings and associated cost elements</w:t>
      </w:r>
      <w:bookmarkEnd w:id="159"/>
      <w:bookmarkEnd w:id="160"/>
      <w:bookmarkEnd w:id="161"/>
      <w:bookmarkEnd w:id="162"/>
      <w:bookmarkEnd w:id="163"/>
      <w:bookmarkEnd w:id="164"/>
      <w:bookmarkEnd w:id="165"/>
    </w:p>
    <w:p w14:paraId="13BA4B3F" w14:textId="7BAD3E15" w:rsidR="00365862" w:rsidRDefault="00365862" w:rsidP="00EB78DD">
      <w:pPr>
        <w:pStyle w:val="Heading2"/>
      </w:pPr>
      <w:bookmarkStart w:id="166" w:name="_Toc448149708"/>
      <w:bookmarkStart w:id="167" w:name="_Toc448153569"/>
      <w:bookmarkStart w:id="168" w:name="_Toc448326745"/>
      <w:bookmarkStart w:id="169" w:name="_Toc437513658"/>
      <w:r>
        <w:t>General Considerations</w:t>
      </w:r>
      <w:bookmarkEnd w:id="166"/>
      <w:bookmarkEnd w:id="167"/>
      <w:bookmarkEnd w:id="168"/>
    </w:p>
    <w:p w14:paraId="56E25055" w14:textId="2BA1D0C0" w:rsidR="000B66CC" w:rsidRDefault="0091663B" w:rsidP="00EB78DD">
      <w:pPr>
        <w:pStyle w:val="Justifiednumbered"/>
      </w:pPr>
      <w:r>
        <w:t>Pleas</w:t>
      </w:r>
      <w:r w:rsidR="00203E1D">
        <w:t>e note that the term</w:t>
      </w:r>
      <w:r>
        <w:t xml:space="preserve"> </w:t>
      </w:r>
      <w:r w:rsidR="00203E1D">
        <w:t>deployment</w:t>
      </w:r>
      <w:r>
        <w:t>, will be used in this document and mean</w:t>
      </w:r>
      <w:r w:rsidR="00982319">
        <w:t>s</w:t>
      </w:r>
      <w:r>
        <w:t xml:space="preserve"> a </w:t>
      </w:r>
      <w:r w:rsidR="00203E1D">
        <w:t>specific “service”</w:t>
      </w:r>
      <w:r>
        <w:t xml:space="preserve"> which is </w:t>
      </w:r>
      <w:r w:rsidR="00982319">
        <w:t>requested</w:t>
      </w:r>
      <w:r>
        <w:t xml:space="preserve"> by a user</w:t>
      </w:r>
      <w:r w:rsidR="00203E1D">
        <w:t xml:space="preserve"> </w:t>
      </w:r>
      <w:r w:rsidR="00E37257">
        <w:t xml:space="preserve">(from either European Member States, Norway and Iceland, </w:t>
      </w:r>
      <w:r w:rsidR="00E37257" w:rsidRPr="000B66CC">
        <w:t>European Commision</w:t>
      </w:r>
      <w:r w:rsidR="00E37257">
        <w:t xml:space="preserve">, </w:t>
      </w:r>
      <w:r w:rsidR="00E37257" w:rsidRPr="000B66CC">
        <w:t>European Union Agencies</w:t>
      </w:r>
      <w:r w:rsidR="00E37257">
        <w:t xml:space="preserve">, or governmental organisations) </w:t>
      </w:r>
      <w:r w:rsidR="00203E1D">
        <w:t>for a specific area</w:t>
      </w:r>
      <w:r w:rsidR="00E37257">
        <w:t xml:space="preserve"> for a determined period of time.</w:t>
      </w:r>
    </w:p>
    <w:p w14:paraId="1B9FB037" w14:textId="6BE80745" w:rsidR="0091663B" w:rsidRDefault="0091663B" w:rsidP="00EB78DD">
      <w:pPr>
        <w:pStyle w:val="Justifiednumbered"/>
        <w:sectPr w:rsidR="0091663B" w:rsidSect="00F10F21">
          <w:headerReference w:type="default" r:id="rId14"/>
          <w:footerReference w:type="default" r:id="rId15"/>
          <w:headerReference w:type="first" r:id="rId16"/>
          <w:footerReference w:type="first" r:id="rId17"/>
          <w:pgSz w:w="11909" w:h="16834"/>
          <w:pgMar w:top="1438" w:right="1409" w:bottom="357" w:left="1500" w:header="720" w:footer="720" w:gutter="0"/>
          <w:cols w:space="60"/>
          <w:noEndnote/>
          <w:titlePg/>
        </w:sectPr>
      </w:pPr>
      <w:r w:rsidRPr="000B66CC">
        <w:t xml:space="preserve">The following modules and associated cost elements over time will apply to </w:t>
      </w:r>
      <w:r>
        <w:t>the two l</w:t>
      </w:r>
      <w:r w:rsidRPr="000B66CC">
        <w:t>ots</w:t>
      </w:r>
      <w:r>
        <w:t>.</w:t>
      </w:r>
      <w:r w:rsidR="00F97ECB">
        <w:t xml:space="preserve">  Please be aware that multiple operations could be run in parallel:</w:t>
      </w:r>
    </w:p>
    <w:p w14:paraId="7C363E71" w14:textId="0EEE4EEE" w:rsidR="00393C60" w:rsidRDefault="00393C60" w:rsidP="00A07EE0">
      <w:pPr>
        <w:rPr>
          <w:sz w:val="18"/>
        </w:rPr>
      </w:pPr>
    </w:p>
    <w:p w14:paraId="7C363E73" w14:textId="36627B87" w:rsidR="00D4615E" w:rsidRDefault="00F44D34" w:rsidP="00A07EE0">
      <w:pPr>
        <w:rPr>
          <w:sz w:val="18"/>
        </w:rPr>
      </w:pPr>
      <w:r>
        <w:rPr>
          <w:noProof/>
          <w:sz w:val="18"/>
          <w:lang w:val="en-IE" w:eastAsia="en-IE"/>
        </w:rPr>
        <w:drawing>
          <wp:inline distT="0" distB="0" distL="0" distR="0" wp14:anchorId="1F1468E2" wp14:editId="4D407488">
            <wp:extent cx="8627165" cy="2559002"/>
            <wp:effectExtent l="0" t="0" r="0" b="0"/>
            <wp:docPr id="1" name="Picture 1" descr="C:\Users\seddost\AppData\Local\Microsoft\Windows\Temporary Internet Files\Content.Outlook\86JZWXXD\TenderTimelinev5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ddost\AppData\Local\Microsoft\Windows\Temporary Internet Files\Content.Outlook\86JZWXXD\TenderTimelinev5 (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27329" cy="2559051"/>
                    </a:xfrm>
                    <a:prstGeom prst="rect">
                      <a:avLst/>
                    </a:prstGeom>
                    <a:noFill/>
                    <a:ln>
                      <a:noFill/>
                    </a:ln>
                  </pic:spPr>
                </pic:pic>
              </a:graphicData>
            </a:graphic>
          </wp:inline>
        </w:drawing>
      </w:r>
    </w:p>
    <w:p w14:paraId="12A42F06" w14:textId="25FE53C9" w:rsidR="00421E1A" w:rsidRDefault="00421E1A" w:rsidP="00A07EE0">
      <w:pPr>
        <w:jc w:val="center"/>
        <w:rPr>
          <w:sz w:val="18"/>
        </w:rPr>
      </w:pPr>
      <w:r>
        <w:rPr>
          <w:sz w:val="18"/>
        </w:rPr>
        <w:t>Figure 2</w:t>
      </w:r>
      <w:r w:rsidR="005419CB">
        <w:rPr>
          <w:sz w:val="18"/>
        </w:rPr>
        <w:t xml:space="preserve"> </w:t>
      </w:r>
      <w:r>
        <w:rPr>
          <w:sz w:val="18"/>
        </w:rPr>
        <w:t xml:space="preserve">- </w:t>
      </w:r>
      <w:r w:rsidR="005419CB">
        <w:rPr>
          <w:sz w:val="18"/>
        </w:rPr>
        <w:t xml:space="preserve">Framework </w:t>
      </w:r>
      <w:r>
        <w:rPr>
          <w:sz w:val="18"/>
        </w:rPr>
        <w:t>Contract timeline</w:t>
      </w:r>
      <w:r w:rsidR="00C87FCD">
        <w:rPr>
          <w:sz w:val="18"/>
        </w:rPr>
        <w:t xml:space="preserve"> for various modules</w:t>
      </w:r>
    </w:p>
    <w:p w14:paraId="7C363E74" w14:textId="77777777" w:rsidR="00CF38E0" w:rsidRPr="00AC5290" w:rsidRDefault="00CF38E0" w:rsidP="00A07EE0">
      <w:pPr>
        <w:rPr>
          <w:sz w:val="18"/>
        </w:rPr>
      </w:pPr>
      <w:r w:rsidRPr="00AC5290">
        <w:rPr>
          <w:sz w:val="18"/>
        </w:rPr>
        <w:t>Legend</w:t>
      </w:r>
      <w:r w:rsidR="0036021E">
        <w:rPr>
          <w:sz w:val="18"/>
        </w:rPr>
        <w:t xml:space="preserve"> (details see text below)</w:t>
      </w:r>
      <w:r w:rsidRPr="00AC5290">
        <w:rPr>
          <w:sz w:val="18"/>
        </w:rPr>
        <w:t xml:space="preserve">: </w:t>
      </w:r>
    </w:p>
    <w:p w14:paraId="7C363E75" w14:textId="31994E46" w:rsidR="003174EF" w:rsidRPr="00AC5290" w:rsidRDefault="003174EF" w:rsidP="00137E03">
      <w:pPr>
        <w:pStyle w:val="ListParagraph"/>
        <w:numPr>
          <w:ilvl w:val="0"/>
          <w:numId w:val="10"/>
        </w:numPr>
        <w:ind w:left="709"/>
        <w:jc w:val="left"/>
        <w:rPr>
          <w:sz w:val="18"/>
        </w:rPr>
      </w:pPr>
      <w:r w:rsidRPr="00AC5290">
        <w:rPr>
          <w:sz w:val="18"/>
        </w:rPr>
        <w:t xml:space="preserve">Set-Up: means all costs associated </w:t>
      </w:r>
      <w:r w:rsidR="00533EB4" w:rsidRPr="00AC5290">
        <w:rPr>
          <w:sz w:val="18"/>
        </w:rPr>
        <w:t xml:space="preserve">to the adaptations for the data handling and interfacing with EMSA and the users, and </w:t>
      </w:r>
      <w:r w:rsidRPr="00AC5290">
        <w:rPr>
          <w:sz w:val="18"/>
        </w:rPr>
        <w:t>with the refitting of the aircraft</w:t>
      </w:r>
      <w:r w:rsidR="0036021E">
        <w:rPr>
          <w:sz w:val="18"/>
        </w:rPr>
        <w:t xml:space="preserve">, </w:t>
      </w:r>
      <w:r w:rsidR="0092406D">
        <w:rPr>
          <w:sz w:val="18"/>
        </w:rPr>
        <w:t>local ground control segment</w:t>
      </w:r>
      <w:r w:rsidRPr="00AC5290">
        <w:rPr>
          <w:sz w:val="18"/>
        </w:rPr>
        <w:t xml:space="preserve"> </w:t>
      </w:r>
      <w:r w:rsidR="009532D2">
        <w:rPr>
          <w:sz w:val="18"/>
        </w:rPr>
        <w:t xml:space="preserve">(LGCS) </w:t>
      </w:r>
      <w:r w:rsidRPr="00AC5290">
        <w:rPr>
          <w:sz w:val="18"/>
        </w:rPr>
        <w:t xml:space="preserve">and any preparations and adjustments needed to be ready for a future EMSA </w:t>
      </w:r>
      <w:r w:rsidR="00F70B35">
        <w:rPr>
          <w:sz w:val="18"/>
        </w:rPr>
        <w:t xml:space="preserve">contracted </w:t>
      </w:r>
      <w:r w:rsidR="00D83D0E">
        <w:rPr>
          <w:sz w:val="18"/>
        </w:rPr>
        <w:t>deployment</w:t>
      </w:r>
      <w:r w:rsidR="00982319">
        <w:rPr>
          <w:sz w:val="18"/>
        </w:rPr>
        <w:t>s</w:t>
      </w:r>
    </w:p>
    <w:p w14:paraId="53CFDE6F" w14:textId="62774DC0" w:rsidR="00A85FD2" w:rsidRPr="00AC5290" w:rsidRDefault="00A85FD2" w:rsidP="00137E03">
      <w:pPr>
        <w:pStyle w:val="ListParagraph"/>
        <w:numPr>
          <w:ilvl w:val="0"/>
          <w:numId w:val="10"/>
        </w:numPr>
        <w:ind w:left="709"/>
        <w:jc w:val="left"/>
        <w:rPr>
          <w:sz w:val="18"/>
        </w:rPr>
      </w:pPr>
      <w:r>
        <w:rPr>
          <w:sz w:val="18"/>
        </w:rPr>
        <w:t xml:space="preserve">Mobilisation Alert: information to the </w:t>
      </w:r>
      <w:r w:rsidR="00D846A6">
        <w:rPr>
          <w:sz w:val="18"/>
        </w:rPr>
        <w:t>c</w:t>
      </w:r>
      <w:r w:rsidR="00132E87">
        <w:rPr>
          <w:sz w:val="18"/>
        </w:rPr>
        <w:t>ontractor</w:t>
      </w:r>
      <w:r>
        <w:rPr>
          <w:sz w:val="18"/>
        </w:rPr>
        <w:t xml:space="preserve">, that a </w:t>
      </w:r>
      <w:r w:rsidR="00D83D0E">
        <w:rPr>
          <w:sz w:val="18"/>
        </w:rPr>
        <w:t>deployment</w:t>
      </w:r>
      <w:r>
        <w:rPr>
          <w:sz w:val="18"/>
        </w:rPr>
        <w:t xml:space="preserve"> is planned</w:t>
      </w:r>
    </w:p>
    <w:p w14:paraId="7C363E76" w14:textId="5B4D439E" w:rsidR="003174EF" w:rsidRPr="00AC5290" w:rsidRDefault="003174EF" w:rsidP="00137E03">
      <w:pPr>
        <w:pStyle w:val="ListParagraph"/>
        <w:numPr>
          <w:ilvl w:val="0"/>
          <w:numId w:val="10"/>
        </w:numPr>
        <w:ind w:left="709"/>
        <w:jc w:val="left"/>
        <w:rPr>
          <w:sz w:val="18"/>
        </w:rPr>
      </w:pPr>
      <w:r w:rsidRPr="00AC5290">
        <w:rPr>
          <w:sz w:val="18"/>
        </w:rPr>
        <w:t>Mobilisation: means all costs associated with moving the RPAS vehicle</w:t>
      </w:r>
      <w:r w:rsidR="0036021E">
        <w:rPr>
          <w:sz w:val="18"/>
        </w:rPr>
        <w:t xml:space="preserve">, the </w:t>
      </w:r>
      <w:r w:rsidR="00982319">
        <w:rPr>
          <w:sz w:val="18"/>
        </w:rPr>
        <w:t>local ground control segment</w:t>
      </w:r>
      <w:r w:rsidR="009532D2" w:rsidRPr="00AC5290">
        <w:rPr>
          <w:sz w:val="18"/>
        </w:rPr>
        <w:t xml:space="preserve"> </w:t>
      </w:r>
      <w:r w:rsidR="009532D2">
        <w:rPr>
          <w:sz w:val="18"/>
        </w:rPr>
        <w:t>(LGCS)</w:t>
      </w:r>
      <w:r w:rsidRPr="00AC5290">
        <w:rPr>
          <w:sz w:val="18"/>
        </w:rPr>
        <w:t>, the staff, etc</w:t>
      </w:r>
      <w:r w:rsidR="00533EB4" w:rsidRPr="00AC5290">
        <w:rPr>
          <w:sz w:val="18"/>
        </w:rPr>
        <w:t>.</w:t>
      </w:r>
      <w:r w:rsidRPr="00AC5290">
        <w:rPr>
          <w:sz w:val="18"/>
        </w:rPr>
        <w:t xml:space="preserve"> to be on-site where the </w:t>
      </w:r>
      <w:r w:rsidR="00D83D0E">
        <w:rPr>
          <w:sz w:val="18"/>
        </w:rPr>
        <w:t>deployment</w:t>
      </w:r>
      <w:r w:rsidRPr="00AC5290">
        <w:rPr>
          <w:sz w:val="18"/>
        </w:rPr>
        <w:t xml:space="preserve"> base will be.</w:t>
      </w:r>
    </w:p>
    <w:p w14:paraId="7C363E77" w14:textId="084FE541" w:rsidR="00CF38E0" w:rsidRPr="00AC5290" w:rsidRDefault="004A53F5" w:rsidP="00137E03">
      <w:pPr>
        <w:pStyle w:val="ListParagraph"/>
        <w:numPr>
          <w:ilvl w:val="0"/>
          <w:numId w:val="10"/>
        </w:numPr>
        <w:ind w:left="709"/>
        <w:jc w:val="left"/>
        <w:rPr>
          <w:sz w:val="18"/>
        </w:rPr>
      </w:pPr>
      <w:r>
        <w:rPr>
          <w:sz w:val="18"/>
        </w:rPr>
        <w:t>On-site</w:t>
      </w:r>
      <w:r w:rsidR="00D11F9E">
        <w:rPr>
          <w:sz w:val="18"/>
        </w:rPr>
        <w:t xml:space="preserve"> activities</w:t>
      </w:r>
      <w:r w:rsidR="00CF38E0" w:rsidRPr="00AC5290">
        <w:rPr>
          <w:sz w:val="18"/>
        </w:rPr>
        <w:t>: means all costs associated to</w:t>
      </w:r>
      <w:r w:rsidR="003174EF" w:rsidRPr="00AC5290">
        <w:rPr>
          <w:sz w:val="18"/>
        </w:rPr>
        <w:t xml:space="preserve"> working</w:t>
      </w:r>
      <w:r w:rsidR="00CF38E0" w:rsidRPr="00AC5290">
        <w:rPr>
          <w:sz w:val="18"/>
        </w:rPr>
        <w:t xml:space="preserve"> staff, etc.</w:t>
      </w:r>
      <w:r w:rsidR="003174EF" w:rsidRPr="00AC5290">
        <w:rPr>
          <w:sz w:val="18"/>
        </w:rPr>
        <w:t xml:space="preserve"> associated </w:t>
      </w:r>
      <w:r w:rsidR="0036021E">
        <w:rPr>
          <w:sz w:val="18"/>
        </w:rPr>
        <w:t>with</w:t>
      </w:r>
      <w:r w:rsidR="00D83D0E">
        <w:rPr>
          <w:sz w:val="18"/>
        </w:rPr>
        <w:t xml:space="preserve"> the deployment</w:t>
      </w:r>
      <w:r w:rsidR="003174EF" w:rsidRPr="00AC5290">
        <w:rPr>
          <w:sz w:val="18"/>
        </w:rPr>
        <w:t>.</w:t>
      </w:r>
    </w:p>
    <w:p w14:paraId="7C363E78" w14:textId="0C271D48" w:rsidR="003174EF" w:rsidRDefault="004A53F5" w:rsidP="00137E03">
      <w:pPr>
        <w:pStyle w:val="ListParagraph"/>
        <w:numPr>
          <w:ilvl w:val="0"/>
          <w:numId w:val="10"/>
        </w:numPr>
        <w:ind w:left="709"/>
        <w:jc w:val="left"/>
        <w:rPr>
          <w:sz w:val="18"/>
        </w:rPr>
      </w:pPr>
      <w:r>
        <w:rPr>
          <w:sz w:val="18"/>
        </w:rPr>
        <w:t>Missions</w:t>
      </w:r>
      <w:r w:rsidR="003174EF" w:rsidRPr="00AC5290">
        <w:rPr>
          <w:sz w:val="18"/>
        </w:rPr>
        <w:t xml:space="preserve">: includes </w:t>
      </w:r>
      <w:r w:rsidR="00F70B35">
        <w:rPr>
          <w:sz w:val="18"/>
        </w:rPr>
        <w:t xml:space="preserve">all </w:t>
      </w:r>
      <w:r w:rsidR="003174EF" w:rsidRPr="00AC5290">
        <w:rPr>
          <w:sz w:val="18"/>
        </w:rPr>
        <w:t xml:space="preserve">costs for </w:t>
      </w:r>
      <w:r w:rsidR="00F70B35">
        <w:rPr>
          <w:sz w:val="18"/>
        </w:rPr>
        <w:t xml:space="preserve">the </w:t>
      </w:r>
      <w:r w:rsidR="003174EF" w:rsidRPr="00AC5290">
        <w:rPr>
          <w:sz w:val="18"/>
        </w:rPr>
        <w:t>flight hours.</w:t>
      </w:r>
    </w:p>
    <w:p w14:paraId="7C363E79" w14:textId="0F42EF23" w:rsidR="00D4615E" w:rsidRPr="00AC5290" w:rsidRDefault="00D4615E" w:rsidP="00137E03">
      <w:pPr>
        <w:pStyle w:val="ListParagraph"/>
        <w:numPr>
          <w:ilvl w:val="0"/>
          <w:numId w:val="10"/>
        </w:numPr>
        <w:ind w:left="709"/>
        <w:jc w:val="left"/>
        <w:rPr>
          <w:sz w:val="18"/>
        </w:rPr>
      </w:pPr>
      <w:r>
        <w:rPr>
          <w:sz w:val="18"/>
        </w:rPr>
        <w:t>Availability: covers costs to keep the RPAS available for EMSA operations</w:t>
      </w:r>
      <w:r w:rsidR="00521747">
        <w:rPr>
          <w:sz w:val="18"/>
        </w:rPr>
        <w:t xml:space="preserve"> (applicable only for lot 1)</w:t>
      </w:r>
      <w:r>
        <w:rPr>
          <w:sz w:val="18"/>
        </w:rPr>
        <w:t>.</w:t>
      </w:r>
    </w:p>
    <w:p w14:paraId="7C363E7A" w14:textId="77777777" w:rsidR="00393C60" w:rsidRPr="00AC5290" w:rsidRDefault="00393C60" w:rsidP="00A07EE0">
      <w:pPr>
        <w:ind w:firstLine="360"/>
        <w:rPr>
          <w:sz w:val="18"/>
        </w:rPr>
      </w:pPr>
      <w:r w:rsidRPr="00AC5290">
        <w:rPr>
          <w:sz w:val="18"/>
        </w:rPr>
        <w:t>With:</w:t>
      </w:r>
    </w:p>
    <w:p w14:paraId="7C363E7B" w14:textId="77777777" w:rsidR="00393C60" w:rsidRPr="00AC5290" w:rsidRDefault="00393C60" w:rsidP="00137E03">
      <w:pPr>
        <w:pStyle w:val="ListParagraph"/>
        <w:numPr>
          <w:ilvl w:val="0"/>
          <w:numId w:val="10"/>
        </w:numPr>
        <w:ind w:left="709"/>
        <w:jc w:val="left"/>
        <w:rPr>
          <w:sz w:val="18"/>
        </w:rPr>
      </w:pPr>
      <w:r w:rsidRPr="00AC5290">
        <w:rPr>
          <w:sz w:val="18"/>
        </w:rPr>
        <w:t>t0: signature of the framework contract</w:t>
      </w:r>
    </w:p>
    <w:p w14:paraId="7C363E7C" w14:textId="06FA7E1A" w:rsidR="00393C60" w:rsidRPr="00AC5290" w:rsidRDefault="00393C60" w:rsidP="00137E03">
      <w:pPr>
        <w:pStyle w:val="ListParagraph"/>
        <w:numPr>
          <w:ilvl w:val="0"/>
          <w:numId w:val="10"/>
        </w:numPr>
        <w:ind w:left="709"/>
        <w:jc w:val="left"/>
        <w:rPr>
          <w:sz w:val="18"/>
        </w:rPr>
      </w:pPr>
      <w:r w:rsidRPr="00AC5290">
        <w:rPr>
          <w:sz w:val="18"/>
        </w:rPr>
        <w:t xml:space="preserve">t1: signature of the specific contract for </w:t>
      </w:r>
      <w:r w:rsidR="00982319">
        <w:rPr>
          <w:sz w:val="18"/>
        </w:rPr>
        <w:t>the intial set-up</w:t>
      </w:r>
      <w:r w:rsidRPr="00AC5290">
        <w:rPr>
          <w:sz w:val="18"/>
        </w:rPr>
        <w:t>. It is the intention to sign the specif</w:t>
      </w:r>
      <w:r w:rsidR="0017037B">
        <w:rPr>
          <w:sz w:val="18"/>
        </w:rPr>
        <w:t>ic contract immediatly after t0</w:t>
      </w:r>
    </w:p>
    <w:p w14:paraId="7C363E7D" w14:textId="77777777" w:rsidR="00393C60" w:rsidRPr="00AC5290" w:rsidRDefault="0017037B" w:rsidP="00137E03">
      <w:pPr>
        <w:pStyle w:val="ListParagraph"/>
        <w:numPr>
          <w:ilvl w:val="0"/>
          <w:numId w:val="10"/>
        </w:numPr>
        <w:ind w:left="709"/>
        <w:jc w:val="left"/>
        <w:rPr>
          <w:sz w:val="18"/>
        </w:rPr>
      </w:pPr>
      <w:r>
        <w:rPr>
          <w:sz w:val="18"/>
        </w:rPr>
        <w:t>t2: end of set-up phase</w:t>
      </w:r>
    </w:p>
    <w:p w14:paraId="7C363E7E" w14:textId="17D45261" w:rsidR="00393C60" w:rsidRPr="00AC5290" w:rsidRDefault="00982319" w:rsidP="00137E03">
      <w:pPr>
        <w:pStyle w:val="ListParagraph"/>
        <w:numPr>
          <w:ilvl w:val="0"/>
          <w:numId w:val="10"/>
        </w:numPr>
        <w:ind w:left="709"/>
        <w:jc w:val="left"/>
        <w:rPr>
          <w:sz w:val="18"/>
        </w:rPr>
      </w:pPr>
      <w:r>
        <w:rPr>
          <w:sz w:val="18"/>
        </w:rPr>
        <w:lastRenderedPageBreak/>
        <w:t xml:space="preserve">t3: signature of the </w:t>
      </w:r>
      <w:r w:rsidR="00393C60" w:rsidRPr="00AC5290">
        <w:rPr>
          <w:sz w:val="18"/>
        </w:rPr>
        <w:t xml:space="preserve">specific contract for </w:t>
      </w:r>
      <w:r>
        <w:rPr>
          <w:sz w:val="18"/>
        </w:rPr>
        <w:t xml:space="preserve">the deployment including </w:t>
      </w:r>
      <w:r w:rsidR="00393C60" w:rsidRPr="00AC5290">
        <w:rPr>
          <w:sz w:val="18"/>
        </w:rPr>
        <w:t>mobilisation</w:t>
      </w:r>
      <w:r>
        <w:rPr>
          <w:sz w:val="18"/>
        </w:rPr>
        <w:t xml:space="preserve"> costs, </w:t>
      </w:r>
      <w:r w:rsidR="00393C60" w:rsidRPr="00AC5290">
        <w:rPr>
          <w:sz w:val="18"/>
        </w:rPr>
        <w:t>onsite-costs</w:t>
      </w:r>
      <w:r>
        <w:rPr>
          <w:sz w:val="18"/>
        </w:rPr>
        <w:t>,</w:t>
      </w:r>
      <w:r w:rsidR="00393C60" w:rsidRPr="00AC5290">
        <w:rPr>
          <w:sz w:val="18"/>
        </w:rPr>
        <w:t xml:space="preserve"> and costs </w:t>
      </w:r>
      <w:r>
        <w:rPr>
          <w:sz w:val="18"/>
        </w:rPr>
        <w:t>of the missions (per flight hour).</w:t>
      </w:r>
      <w:r w:rsidR="00137E03">
        <w:rPr>
          <w:sz w:val="18"/>
        </w:rPr>
        <w:t xml:space="preserve"> The permit to fly must be available before the specific contract is signed.</w:t>
      </w:r>
    </w:p>
    <w:p w14:paraId="7C363E7F" w14:textId="4FDBBD53" w:rsidR="00393C60" w:rsidRPr="00AC5290" w:rsidRDefault="00393C60" w:rsidP="00137E03">
      <w:pPr>
        <w:pStyle w:val="ListParagraph"/>
        <w:numPr>
          <w:ilvl w:val="0"/>
          <w:numId w:val="10"/>
        </w:numPr>
        <w:ind w:left="709"/>
        <w:jc w:val="left"/>
        <w:rPr>
          <w:sz w:val="18"/>
        </w:rPr>
      </w:pPr>
      <w:r w:rsidRPr="00AC5290">
        <w:rPr>
          <w:sz w:val="18"/>
        </w:rPr>
        <w:t>t4: end of mobil</w:t>
      </w:r>
      <w:r w:rsidR="0017037B">
        <w:rPr>
          <w:sz w:val="18"/>
        </w:rPr>
        <w:t xml:space="preserve">isation and start of </w:t>
      </w:r>
      <w:r w:rsidR="004A53F5">
        <w:rPr>
          <w:sz w:val="18"/>
        </w:rPr>
        <w:t xml:space="preserve">on-site </w:t>
      </w:r>
      <w:r w:rsidR="00D11F9E">
        <w:rPr>
          <w:sz w:val="18"/>
        </w:rPr>
        <w:t xml:space="preserve">activities </w:t>
      </w:r>
      <w:r w:rsidR="004A53F5">
        <w:rPr>
          <w:sz w:val="18"/>
        </w:rPr>
        <w:t>and missions</w:t>
      </w:r>
    </w:p>
    <w:p w14:paraId="7C363E80" w14:textId="50FBD443" w:rsidR="00393C60" w:rsidRPr="00AC5290" w:rsidRDefault="0017037B" w:rsidP="00137E03">
      <w:pPr>
        <w:pStyle w:val="ListParagraph"/>
        <w:numPr>
          <w:ilvl w:val="0"/>
          <w:numId w:val="10"/>
        </w:numPr>
        <w:ind w:left="709"/>
        <w:jc w:val="left"/>
        <w:rPr>
          <w:sz w:val="18"/>
        </w:rPr>
      </w:pPr>
      <w:r>
        <w:rPr>
          <w:sz w:val="18"/>
        </w:rPr>
        <w:t xml:space="preserve">T5: end of </w:t>
      </w:r>
      <w:r w:rsidR="00D83D0E">
        <w:rPr>
          <w:sz w:val="18"/>
        </w:rPr>
        <w:t>deployment</w:t>
      </w:r>
    </w:p>
    <w:p w14:paraId="7C363E81" w14:textId="57164A4E" w:rsidR="00393C60" w:rsidRPr="00AC5290" w:rsidRDefault="00393C60" w:rsidP="00137E03">
      <w:pPr>
        <w:pStyle w:val="ListParagraph"/>
        <w:numPr>
          <w:ilvl w:val="0"/>
          <w:numId w:val="10"/>
        </w:numPr>
        <w:ind w:left="709"/>
        <w:jc w:val="left"/>
        <w:rPr>
          <w:sz w:val="18"/>
        </w:rPr>
      </w:pPr>
      <w:r w:rsidRPr="00AC5290">
        <w:rPr>
          <w:sz w:val="18"/>
        </w:rPr>
        <w:t xml:space="preserve">n: the number of the </w:t>
      </w:r>
      <w:r w:rsidR="00D83D0E">
        <w:rPr>
          <w:sz w:val="18"/>
        </w:rPr>
        <w:t>deployment</w:t>
      </w:r>
    </w:p>
    <w:p w14:paraId="7C363E82" w14:textId="1E57E44E" w:rsidR="00F212C8" w:rsidRDefault="00393C60" w:rsidP="00137E03">
      <w:pPr>
        <w:pStyle w:val="ListParagraph"/>
        <w:numPr>
          <w:ilvl w:val="0"/>
          <w:numId w:val="10"/>
        </w:numPr>
        <w:ind w:left="709"/>
        <w:jc w:val="left"/>
        <w:rPr>
          <w:sz w:val="18"/>
        </w:rPr>
      </w:pPr>
      <w:r w:rsidRPr="007872D8">
        <w:rPr>
          <w:sz w:val="18"/>
        </w:rPr>
        <w:t>n</w:t>
      </w:r>
      <w:r w:rsidRPr="00137E03">
        <w:rPr>
          <w:sz w:val="18"/>
        </w:rPr>
        <w:t>last</w:t>
      </w:r>
      <w:r w:rsidRPr="00AC5290">
        <w:rPr>
          <w:sz w:val="18"/>
        </w:rPr>
        <w:t xml:space="preserve">: the last </w:t>
      </w:r>
      <w:r w:rsidR="00D83D0E">
        <w:rPr>
          <w:sz w:val="18"/>
        </w:rPr>
        <w:t>deployment</w:t>
      </w:r>
      <w:r w:rsidR="0017037B">
        <w:rPr>
          <w:sz w:val="18"/>
        </w:rPr>
        <w:t xml:space="preserve"> within the framework contract</w:t>
      </w:r>
    </w:p>
    <w:p w14:paraId="7C363E83" w14:textId="45F63702" w:rsidR="00F212C8" w:rsidRPr="00F212C8" w:rsidRDefault="00B924EC" w:rsidP="00A07EE0">
      <w:pPr>
        <w:ind w:hanging="349"/>
        <w:jc w:val="left"/>
        <w:rPr>
          <w:sz w:val="18"/>
        </w:rPr>
      </w:pPr>
      <w:r>
        <w:rPr>
          <w:sz w:val="18"/>
        </w:rPr>
        <w:t>Note</w:t>
      </w:r>
      <w:r w:rsidR="00F212C8" w:rsidRPr="00F212C8">
        <w:rPr>
          <w:sz w:val="18"/>
        </w:rPr>
        <w:t>:</w:t>
      </w:r>
      <w:r w:rsidR="00F212C8">
        <w:rPr>
          <w:sz w:val="18"/>
        </w:rPr>
        <w:t xml:space="preserve"> the mobilisation of the first </w:t>
      </w:r>
      <w:r w:rsidR="00D83D0E">
        <w:rPr>
          <w:sz w:val="18"/>
        </w:rPr>
        <w:t>deployment</w:t>
      </w:r>
      <w:r w:rsidR="00F212C8">
        <w:rPr>
          <w:sz w:val="18"/>
        </w:rPr>
        <w:t xml:space="preserve"> might be requested during the set-up phase, so that </w:t>
      </w:r>
      <w:r>
        <w:rPr>
          <w:sz w:val="18"/>
        </w:rPr>
        <w:t xml:space="preserve">the </w:t>
      </w:r>
      <w:r w:rsidR="00F212C8">
        <w:rPr>
          <w:sz w:val="18"/>
        </w:rPr>
        <w:t xml:space="preserve">first on-site </w:t>
      </w:r>
      <w:r w:rsidR="00D83D0E">
        <w:rPr>
          <w:sz w:val="18"/>
        </w:rPr>
        <w:t>activities</w:t>
      </w:r>
      <w:r w:rsidR="00F212C8">
        <w:rPr>
          <w:sz w:val="18"/>
        </w:rPr>
        <w:t xml:space="preserve"> m</w:t>
      </w:r>
      <w:r>
        <w:rPr>
          <w:sz w:val="18"/>
        </w:rPr>
        <w:t>ay</w:t>
      </w:r>
      <w:r w:rsidR="00F212C8">
        <w:rPr>
          <w:sz w:val="18"/>
        </w:rPr>
        <w:t xml:space="preserve"> immediately follow the set-up phase.</w:t>
      </w:r>
    </w:p>
    <w:p w14:paraId="7C363E84" w14:textId="77777777" w:rsidR="00F212C8" w:rsidRPr="00F71BA3" w:rsidRDefault="00F212C8" w:rsidP="00A07EE0">
      <w:pPr>
        <w:rPr>
          <w:sz w:val="18"/>
        </w:rPr>
        <w:sectPr w:rsidR="00F212C8" w:rsidRPr="00F71BA3" w:rsidSect="00AE5026">
          <w:headerReference w:type="first" r:id="rId19"/>
          <w:pgSz w:w="16834" w:h="11909" w:orient="landscape"/>
          <w:pgMar w:top="1276" w:right="1440" w:bottom="1134" w:left="1560" w:header="720" w:footer="720" w:gutter="0"/>
          <w:cols w:space="60"/>
          <w:noEndnote/>
          <w:docGrid w:linePitch="272"/>
        </w:sectPr>
      </w:pPr>
    </w:p>
    <w:p w14:paraId="7C363E86" w14:textId="77777777" w:rsidR="009F15EC" w:rsidRPr="009F15EC" w:rsidRDefault="009F15EC" w:rsidP="00EB78DD">
      <w:pPr>
        <w:pStyle w:val="Heading2"/>
      </w:pPr>
      <w:bookmarkStart w:id="170" w:name="_Ref444172214"/>
      <w:bookmarkStart w:id="171" w:name="_Toc444681567"/>
      <w:bookmarkStart w:id="172" w:name="_Toc444790543"/>
      <w:bookmarkStart w:id="173" w:name="_Toc445390539"/>
      <w:bookmarkStart w:id="174" w:name="_Toc448149709"/>
      <w:bookmarkStart w:id="175" w:name="_Toc448153570"/>
      <w:bookmarkStart w:id="176" w:name="_Toc448326746"/>
      <w:bookmarkEnd w:id="169"/>
      <w:r w:rsidRPr="009F15EC">
        <w:lastRenderedPageBreak/>
        <w:t>Module 1: Initial set-up phase</w:t>
      </w:r>
      <w:bookmarkEnd w:id="170"/>
      <w:bookmarkEnd w:id="171"/>
      <w:bookmarkEnd w:id="172"/>
      <w:bookmarkEnd w:id="173"/>
      <w:bookmarkEnd w:id="174"/>
      <w:bookmarkEnd w:id="175"/>
      <w:bookmarkEnd w:id="176"/>
    </w:p>
    <w:p w14:paraId="7C363E87" w14:textId="5E073906" w:rsidR="00A00529" w:rsidRDefault="00A00529" w:rsidP="00EB78DD">
      <w:pPr>
        <w:pStyle w:val="Justifiednumbered"/>
      </w:pPr>
      <w:r w:rsidRPr="006A561F">
        <w:t>The first phase from when the</w:t>
      </w:r>
      <w:r>
        <w:t xml:space="preserve"> FWC will be signed until the first user requests a specific operation, will be the set-up phase. This should be the time when the companies </w:t>
      </w:r>
      <w:r w:rsidR="006A561F">
        <w:t>adapt the RPAS to meet EMSA requirements</w:t>
      </w:r>
      <w:r w:rsidR="00D557F8">
        <w:t xml:space="preserve"> for a potential </w:t>
      </w:r>
      <w:r w:rsidR="00203E1D">
        <w:t>deployment</w:t>
      </w:r>
      <w:r w:rsidR="009D68D9">
        <w:t>.</w:t>
      </w:r>
    </w:p>
    <w:p w14:paraId="7C363E88" w14:textId="31305608" w:rsidR="006D7F18" w:rsidRDefault="00393C60" w:rsidP="00EB78DD">
      <w:pPr>
        <w:pStyle w:val="Justifiednumbered"/>
      </w:pPr>
      <w:r w:rsidRPr="00201047">
        <w:t xml:space="preserve">The set-up costs </w:t>
      </w:r>
      <w:r>
        <w:t xml:space="preserve">cover </w:t>
      </w:r>
      <w:r w:rsidR="006D7F18" w:rsidRPr="00201047">
        <w:t>at the beginning of the contract</w:t>
      </w:r>
      <w:r w:rsidR="006D7F18">
        <w:t xml:space="preserve"> </w:t>
      </w:r>
      <w:r>
        <w:t xml:space="preserve">the </w:t>
      </w:r>
    </w:p>
    <w:p w14:paraId="7C363E89" w14:textId="7D0025DB" w:rsidR="006D7F18" w:rsidRDefault="00393C60" w:rsidP="00EB78DD">
      <w:pPr>
        <w:pStyle w:val="JustifiedBullet"/>
      </w:pPr>
      <w:r>
        <w:t xml:space="preserve">set up of the </w:t>
      </w:r>
      <w:r w:rsidR="006D7F18">
        <w:t>data provision and visualisation</w:t>
      </w:r>
      <w:r>
        <w:t xml:space="preserve"> </w:t>
      </w:r>
      <w:r w:rsidR="006D7F18">
        <w:t>enabling</w:t>
      </w:r>
      <w:r>
        <w:t xml:space="preserve"> the users and EMSA</w:t>
      </w:r>
      <w:r w:rsidRPr="00201047">
        <w:t xml:space="preserve"> </w:t>
      </w:r>
      <w:r w:rsidR="006D7F18">
        <w:t>to have access to the real time data/video streams</w:t>
      </w:r>
      <w:r w:rsidR="00610AD5">
        <w:t>;</w:t>
      </w:r>
      <w:r w:rsidR="006D7F18">
        <w:t xml:space="preserve"> </w:t>
      </w:r>
    </w:p>
    <w:p w14:paraId="197EDFF8" w14:textId="33338F9F" w:rsidR="00610AD5" w:rsidRDefault="00610AD5" w:rsidP="00EB78DD">
      <w:pPr>
        <w:pStyle w:val="JustifiedBullet"/>
      </w:pPr>
      <w:r>
        <w:t xml:space="preserve">assembling a </w:t>
      </w:r>
      <w:r w:rsidR="00A33730">
        <w:t xml:space="preserve">stand-alone </w:t>
      </w:r>
      <w:r>
        <w:t>mobile unit</w:t>
      </w:r>
      <w:r w:rsidR="009532D2" w:rsidRPr="00AC5290">
        <w:rPr>
          <w:sz w:val="18"/>
        </w:rPr>
        <w:t xml:space="preserve"> </w:t>
      </w:r>
      <w:r>
        <w:t xml:space="preserve">for </w:t>
      </w:r>
      <w:r w:rsidR="00A33730">
        <w:t xml:space="preserve">flight </w:t>
      </w:r>
      <w:r>
        <w:t xml:space="preserve">monitoring </w:t>
      </w:r>
      <w:r w:rsidR="00A33730">
        <w:t xml:space="preserve">and data visualisation </w:t>
      </w:r>
      <w:r>
        <w:t xml:space="preserve">which could be </w:t>
      </w:r>
      <w:r w:rsidR="00D22A81">
        <w:t>transferred</w:t>
      </w:r>
      <w:r>
        <w:t xml:space="preserve"> to the </w:t>
      </w:r>
      <w:r w:rsidR="00E66AE2">
        <w:t xml:space="preserve">requesting </w:t>
      </w:r>
      <w:r>
        <w:t>user</w:t>
      </w:r>
      <w:r w:rsidR="00A33730">
        <w:t>,</w:t>
      </w:r>
      <w:r w:rsidR="00A33730" w:rsidRPr="00A33730">
        <w:t xml:space="preserve"> </w:t>
      </w:r>
      <w:r w:rsidR="00A33730">
        <w:t xml:space="preserve">if necessary according to section </w:t>
      </w:r>
      <w:r w:rsidR="00A33730">
        <w:fldChar w:fldCharType="begin"/>
      </w:r>
      <w:r w:rsidR="00A33730">
        <w:instrText xml:space="preserve"> REF _Ref444681984 \r \h </w:instrText>
      </w:r>
      <w:r w:rsidR="00A33730">
        <w:fldChar w:fldCharType="separate"/>
      </w:r>
      <w:r w:rsidR="00D9779F">
        <w:t>7.1.6.7</w:t>
      </w:r>
      <w:r w:rsidR="00A33730">
        <w:fldChar w:fldCharType="end"/>
      </w:r>
      <w:r>
        <w:t>.</w:t>
      </w:r>
    </w:p>
    <w:p w14:paraId="1F34CBBD" w14:textId="4033AB62" w:rsidR="00610AD5" w:rsidRDefault="00610AD5" w:rsidP="00EB78DD">
      <w:pPr>
        <w:pStyle w:val="Justifiednumbered"/>
      </w:pPr>
      <w:r>
        <w:t>EMSA assumes that the RPA</w:t>
      </w:r>
      <w:r w:rsidR="00365862">
        <w:t>s</w:t>
      </w:r>
      <w:r>
        <w:t xml:space="preserve"> are already available for flight operations and do not require dedicated development to be fit for purpose. However, if necessary, this module will cover any</w:t>
      </w:r>
    </w:p>
    <w:p w14:paraId="7C363E8A" w14:textId="2BFEF374" w:rsidR="00393C60" w:rsidRDefault="006A561F" w:rsidP="00EB78DD">
      <w:pPr>
        <w:pStyle w:val="JustifiedBullet"/>
      </w:pPr>
      <w:r>
        <w:t xml:space="preserve">refitting of the aircraft and any preparations and adjustments needed to be ready for a future EMSA </w:t>
      </w:r>
      <w:r w:rsidR="00203E1D">
        <w:t>deployment</w:t>
      </w:r>
      <w:r w:rsidR="00393C60">
        <w:t xml:space="preserve">. </w:t>
      </w:r>
    </w:p>
    <w:p w14:paraId="72382553" w14:textId="7BFE4D2C" w:rsidR="00610AD5" w:rsidRDefault="00905CF6" w:rsidP="00EB78DD">
      <w:pPr>
        <w:pStyle w:val="Justifiednumbered"/>
      </w:pPr>
      <w:r>
        <w:t>The setup-phase will be with the successful acceptance of the “minimum capabilities” as requested within the tender specifications</w:t>
      </w:r>
      <w:r w:rsidR="00610AD5">
        <w:t xml:space="preserve"> in section </w:t>
      </w:r>
      <w:r w:rsidR="00610AD5">
        <w:fldChar w:fldCharType="begin"/>
      </w:r>
      <w:r w:rsidR="00610AD5">
        <w:instrText xml:space="preserve"> REF _Ref444008619 \r \h </w:instrText>
      </w:r>
      <w:r w:rsidR="00610AD5">
        <w:fldChar w:fldCharType="separate"/>
      </w:r>
      <w:r w:rsidR="00D9779F">
        <w:t>7</w:t>
      </w:r>
      <w:r w:rsidR="00610AD5">
        <w:fldChar w:fldCharType="end"/>
      </w:r>
      <w:r>
        <w:t xml:space="preserve">. </w:t>
      </w:r>
    </w:p>
    <w:p w14:paraId="7173A142" w14:textId="68C83B99" w:rsidR="00E33497" w:rsidRDefault="00E33497" w:rsidP="00EB78DD">
      <w:pPr>
        <w:pStyle w:val="Justifiednumbered"/>
      </w:pPr>
      <w:r>
        <w:t xml:space="preserve">A final report should be produced to indicate that all tests performed show that the </w:t>
      </w:r>
      <w:r w:rsidR="00D846A6">
        <w:t>c</w:t>
      </w:r>
      <w:r w:rsidR="00132E87">
        <w:t>ontractor</w:t>
      </w:r>
      <w:r>
        <w:t xml:space="preserve"> is ready for a potential </w:t>
      </w:r>
      <w:r w:rsidR="00203E1D">
        <w:t>deployment</w:t>
      </w:r>
      <w:r>
        <w:t xml:space="preserve"> according to EMSA requirements.</w:t>
      </w:r>
    </w:p>
    <w:p w14:paraId="7C363E8B" w14:textId="67D1D7AF" w:rsidR="00905CF6" w:rsidRDefault="00905CF6" w:rsidP="00EB78DD">
      <w:pPr>
        <w:pStyle w:val="Justifiednumbered"/>
      </w:pPr>
      <w:r>
        <w:t>The set-up phase shall not last more than 3 months</w:t>
      </w:r>
      <w:r w:rsidR="0036021E">
        <w:t xml:space="preserve"> after </w:t>
      </w:r>
      <w:r w:rsidR="00CF0C98">
        <w:t xml:space="preserve">the </w:t>
      </w:r>
      <w:r w:rsidR="0036021E">
        <w:t>signature</w:t>
      </w:r>
      <w:r w:rsidR="005419CB">
        <w:t xml:space="preserve"> of the specific contract for this module</w:t>
      </w:r>
      <w:r>
        <w:t>.</w:t>
      </w:r>
    </w:p>
    <w:p w14:paraId="7C363E8D" w14:textId="784C306F" w:rsidR="009F15EC" w:rsidRPr="009F15EC" w:rsidRDefault="009F15EC" w:rsidP="00EB78DD">
      <w:pPr>
        <w:pStyle w:val="Heading2"/>
      </w:pPr>
      <w:bookmarkStart w:id="177" w:name="_Toc448149710"/>
      <w:bookmarkStart w:id="178" w:name="_Toc448153571"/>
      <w:bookmarkStart w:id="179" w:name="_Toc448326747"/>
      <w:bookmarkStart w:id="180" w:name="_Ref444172234"/>
      <w:bookmarkStart w:id="181" w:name="_Toc444681568"/>
      <w:bookmarkStart w:id="182" w:name="_Toc444790544"/>
      <w:bookmarkStart w:id="183" w:name="_Toc445390540"/>
      <w:r w:rsidRPr="009F15EC">
        <w:t>Module 2: Mobilisation</w:t>
      </w:r>
      <w:bookmarkEnd w:id="177"/>
      <w:bookmarkEnd w:id="178"/>
      <w:bookmarkEnd w:id="179"/>
      <w:r w:rsidRPr="009F15EC">
        <w:t xml:space="preserve"> </w:t>
      </w:r>
      <w:bookmarkEnd w:id="180"/>
      <w:bookmarkEnd w:id="181"/>
      <w:bookmarkEnd w:id="182"/>
      <w:bookmarkEnd w:id="183"/>
    </w:p>
    <w:p w14:paraId="7C363E8F" w14:textId="24D151AC" w:rsidR="009D68D9" w:rsidRDefault="009D68D9" w:rsidP="00EB78DD">
      <w:pPr>
        <w:pStyle w:val="Justifiednumbered"/>
      </w:pPr>
      <w:r>
        <w:t>This phase include</w:t>
      </w:r>
      <w:r w:rsidR="003A42BA">
        <w:t>s</w:t>
      </w:r>
      <w:r w:rsidR="00CF0C98">
        <w:t xml:space="preserve"> transport</w:t>
      </w:r>
      <w:r>
        <w:t xml:space="preserve"> of the RPAS</w:t>
      </w:r>
      <w:r w:rsidR="00DC7FD4">
        <w:t>, the ground station</w:t>
      </w:r>
      <w:r w:rsidR="008B68D4">
        <w:t>,</w:t>
      </w:r>
      <w:r>
        <w:t xml:space="preserve"> and the staff to the relevant location. </w:t>
      </w:r>
    </w:p>
    <w:p w14:paraId="62F18D21" w14:textId="498A49DA" w:rsidR="00DA2199" w:rsidRDefault="00DA2199" w:rsidP="00EB78DD">
      <w:pPr>
        <w:pStyle w:val="Justifiednumbered"/>
      </w:pPr>
      <w:r w:rsidRPr="0017037B">
        <w:t xml:space="preserve">EMSA intends to task the </w:t>
      </w:r>
      <w:r w:rsidR="00D846A6">
        <w:t>c</w:t>
      </w:r>
      <w:r w:rsidR="00132E87">
        <w:t>ontractor</w:t>
      </w:r>
      <w:r w:rsidRPr="0017037B">
        <w:t xml:space="preserve"> for </w:t>
      </w:r>
      <w:r>
        <w:t>the mobilisation</w:t>
      </w:r>
      <w:r w:rsidRPr="0017037B">
        <w:t xml:space="preserve"> with </w:t>
      </w:r>
      <w:r>
        <w:t>a</w:t>
      </w:r>
      <w:r w:rsidR="007B17F1">
        <w:t>t least a</w:t>
      </w:r>
      <w:r w:rsidRPr="0017037B">
        <w:t xml:space="preserve"> 3</w:t>
      </w:r>
      <w:r>
        <w:t>0</w:t>
      </w:r>
      <w:r w:rsidRPr="0017037B">
        <w:t xml:space="preserve"> day notice</w:t>
      </w:r>
      <w:r>
        <w:t xml:space="preserve"> (mobilisation alert in Figure 2)</w:t>
      </w:r>
      <w:r w:rsidRPr="0017037B">
        <w:t xml:space="preserve">. </w:t>
      </w:r>
      <w:r w:rsidR="007B17F1">
        <w:t>During this time</w:t>
      </w:r>
      <w:r w:rsidR="00FD2319">
        <w:t>, the requesting State will obtain</w:t>
      </w:r>
      <w:r w:rsidR="00B61359">
        <w:t xml:space="preserve"> the permit to fly</w:t>
      </w:r>
      <w:r w:rsidR="007B17F1">
        <w:t>, which then enables EMSA to issue the specific contract for the mobilisation, deployment and missions (flights). However, the specifi</w:t>
      </w:r>
      <w:r w:rsidR="00203E1D">
        <w:t xml:space="preserve">c contract </w:t>
      </w:r>
      <w:r w:rsidR="007B17F1">
        <w:t xml:space="preserve">will always remain subject to the approval of the </w:t>
      </w:r>
      <w:r w:rsidR="00B61359">
        <w:t>permit to fly</w:t>
      </w:r>
      <w:r w:rsidR="007B17F1">
        <w:t>.</w:t>
      </w:r>
    </w:p>
    <w:p w14:paraId="3BAFF6E5" w14:textId="4A967982" w:rsidR="007B17F1" w:rsidRPr="0017037B" w:rsidRDefault="007B17F1" w:rsidP="00EB78DD">
      <w:pPr>
        <w:pStyle w:val="Justifiednumbered"/>
      </w:pPr>
      <w:r>
        <w:t>The maximum time for mobilisation after the signature of the specific contract for the mobilisation</w:t>
      </w:r>
      <w:r w:rsidR="00203E1D">
        <w:t>,</w:t>
      </w:r>
      <w:r>
        <w:t xml:space="preserve"> deployment,</w:t>
      </w:r>
      <w:r w:rsidR="00203E1D">
        <w:t xml:space="preserve"> and missions</w:t>
      </w:r>
      <w:r>
        <w:t xml:space="preserve"> shall then not exceed two weeks.</w:t>
      </w:r>
    </w:p>
    <w:p w14:paraId="67C0099F" w14:textId="4534D87D" w:rsidR="00DA2199" w:rsidRDefault="00DA2199" w:rsidP="00EB78DD">
      <w:pPr>
        <w:pStyle w:val="Justifiednumbered"/>
      </w:pPr>
      <w:r>
        <w:t>However in exceptional</w:t>
      </w:r>
      <w:r w:rsidRPr="0017037B">
        <w:t xml:space="preserve"> or emergency situation</w:t>
      </w:r>
      <w:r>
        <w:t>s,</w:t>
      </w:r>
      <w:r w:rsidRPr="0017037B">
        <w:t xml:space="preserve"> the Agency </w:t>
      </w:r>
      <w:r>
        <w:t xml:space="preserve">may </w:t>
      </w:r>
      <w:r w:rsidRPr="0017037B">
        <w:t xml:space="preserve">want to be able to </w:t>
      </w:r>
      <w:r>
        <w:t>mobilise</w:t>
      </w:r>
      <w:r w:rsidRPr="0017037B">
        <w:t xml:space="preserve"> on short notice. </w:t>
      </w:r>
      <w:r>
        <w:t xml:space="preserve">The </w:t>
      </w:r>
      <w:r w:rsidR="00F51186">
        <w:t>b</w:t>
      </w:r>
      <w:r w:rsidR="00132E87">
        <w:t>idder</w:t>
      </w:r>
      <w:r>
        <w:t xml:space="preserve"> is requested to provide</w:t>
      </w:r>
      <w:r w:rsidR="004C7549">
        <w:t xml:space="preserve"> in its bid</w:t>
      </w:r>
      <w:r>
        <w:t xml:space="preserve"> </w:t>
      </w:r>
      <w:r>
        <w:lastRenderedPageBreak/>
        <w:t>the minimum possible</w:t>
      </w:r>
      <w:r w:rsidR="004C7549">
        <w:t xml:space="preserve"> time from the mobilisation alert to be ready for operations. This</w:t>
      </w:r>
      <w:r>
        <w:t xml:space="preserve"> minimum time will be taken into account during the evaluation of the bids.</w:t>
      </w:r>
    </w:p>
    <w:p w14:paraId="4E102720" w14:textId="73721C32" w:rsidR="00DA2199" w:rsidRPr="00671F3D" w:rsidRDefault="00DA2199" w:rsidP="00EB78DD">
      <w:pPr>
        <w:pStyle w:val="Justifiednumbered"/>
      </w:pPr>
      <w:r w:rsidRPr="00671F3D">
        <w:t xml:space="preserve">Therefore </w:t>
      </w:r>
      <w:r w:rsidR="005808E6" w:rsidRPr="00671F3D">
        <w:t xml:space="preserve">at </w:t>
      </w:r>
      <w:r w:rsidRPr="00671F3D">
        <w:t xml:space="preserve">the time the </w:t>
      </w:r>
      <w:r w:rsidR="00D846A6">
        <w:t>c</w:t>
      </w:r>
      <w:r w:rsidR="00132E87">
        <w:t>ontractor</w:t>
      </w:r>
      <w:r w:rsidRPr="00671F3D">
        <w:t xml:space="preserve"> receives an alert that the mobilisation will be taking place in the near future, the </w:t>
      </w:r>
      <w:r w:rsidR="00B61359">
        <w:t xml:space="preserve">process to achieve the </w:t>
      </w:r>
      <w:r w:rsidRPr="00671F3D">
        <w:t xml:space="preserve">permit to fly </w:t>
      </w:r>
      <w:r w:rsidR="00187629">
        <w:t xml:space="preserve">will </w:t>
      </w:r>
      <w:r w:rsidR="007947B9">
        <w:t xml:space="preserve">have </w:t>
      </w:r>
      <w:r w:rsidR="00FD2319">
        <w:t>already started</w:t>
      </w:r>
      <w:r w:rsidR="00B61359">
        <w:t xml:space="preserve"> </w:t>
      </w:r>
      <w:r w:rsidR="005808E6" w:rsidRPr="00671F3D">
        <w:t xml:space="preserve">under the responsibility of the </w:t>
      </w:r>
      <w:r w:rsidR="00986CB6">
        <w:t xml:space="preserve">requesting </w:t>
      </w:r>
      <w:r w:rsidR="005808E6" w:rsidRPr="00671F3D">
        <w:t>user</w:t>
      </w:r>
      <w:r w:rsidR="00FD2319">
        <w:t>/State</w:t>
      </w:r>
      <w:r w:rsidR="00671F3D" w:rsidRPr="00671F3D">
        <w:t xml:space="preserve"> </w:t>
      </w:r>
      <w:r w:rsidR="00187629">
        <w:t xml:space="preserve"> </w:t>
      </w:r>
      <w:r w:rsidR="00187629" w:rsidRPr="00671F3D">
        <w:t xml:space="preserve">(see </w:t>
      </w:r>
      <w:r w:rsidR="00671F3D" w:rsidRPr="00671F3D">
        <w:fldChar w:fldCharType="begin"/>
      </w:r>
      <w:r w:rsidR="00671F3D" w:rsidRPr="00671F3D">
        <w:instrText xml:space="preserve"> REF _Ref445914386 \r \h </w:instrText>
      </w:r>
      <w:r w:rsidR="00671F3D">
        <w:instrText xml:space="preserve"> \* MERGEFORMAT </w:instrText>
      </w:r>
      <w:r w:rsidR="00671F3D" w:rsidRPr="00671F3D">
        <w:fldChar w:fldCharType="separate"/>
      </w:r>
      <w:r w:rsidR="00D9779F">
        <w:t>7.1.5.1</w:t>
      </w:r>
      <w:r w:rsidR="00671F3D" w:rsidRPr="00671F3D">
        <w:fldChar w:fldCharType="end"/>
      </w:r>
      <w:r w:rsidR="00671F3D" w:rsidRPr="00671F3D">
        <w:t>)</w:t>
      </w:r>
      <w:r w:rsidR="005808E6" w:rsidRPr="00671F3D">
        <w:t>.</w:t>
      </w:r>
      <w:r w:rsidRPr="00671F3D">
        <w:t xml:space="preserve"> </w:t>
      </w:r>
      <w:r w:rsidR="005808E6" w:rsidRPr="00671F3D">
        <w:t>The specific contract</w:t>
      </w:r>
      <w:r w:rsidR="00986CB6">
        <w:t>s</w:t>
      </w:r>
      <w:r w:rsidR="005808E6" w:rsidRPr="00671F3D">
        <w:t xml:space="preserve"> will be signed with the </w:t>
      </w:r>
      <w:r w:rsidR="00D846A6">
        <w:t>c</w:t>
      </w:r>
      <w:r w:rsidR="00132E87">
        <w:t>ontractor</w:t>
      </w:r>
      <w:r w:rsidR="005808E6" w:rsidRPr="00671F3D">
        <w:t xml:space="preserve"> </w:t>
      </w:r>
      <w:r w:rsidRPr="00671F3D">
        <w:t xml:space="preserve">only once </w:t>
      </w:r>
      <w:r w:rsidR="005808E6" w:rsidRPr="00671F3D">
        <w:t>the permi</w:t>
      </w:r>
      <w:r w:rsidR="00671F3D" w:rsidRPr="00671F3D">
        <w:t>t</w:t>
      </w:r>
      <w:r w:rsidR="005808E6" w:rsidRPr="00671F3D">
        <w:t xml:space="preserve"> to fly </w:t>
      </w:r>
      <w:r w:rsidRPr="00671F3D">
        <w:t>is obtained</w:t>
      </w:r>
      <w:r w:rsidR="00986CB6">
        <w:t>.</w:t>
      </w:r>
    </w:p>
    <w:p w14:paraId="7C363E90" w14:textId="541461C4" w:rsidR="00393C60" w:rsidRDefault="00365862" w:rsidP="00EB78DD">
      <w:pPr>
        <w:pStyle w:val="Justifiednumbered"/>
      </w:pPr>
      <w:r>
        <w:t xml:space="preserve">The </w:t>
      </w:r>
      <w:r w:rsidR="00393C60">
        <w:t>Mobilisation</w:t>
      </w:r>
      <w:r w:rsidR="00393C60" w:rsidRPr="00201047">
        <w:t xml:space="preserve"> costs </w:t>
      </w:r>
      <w:r w:rsidR="0053742F">
        <w:t>should cover</w:t>
      </w:r>
      <w:r w:rsidR="00393C60">
        <w:t>:</w:t>
      </w:r>
    </w:p>
    <w:p w14:paraId="7C363E91" w14:textId="32648EA6" w:rsidR="00393C60" w:rsidRPr="008C268C" w:rsidRDefault="00393C60" w:rsidP="00EB78DD">
      <w:pPr>
        <w:pStyle w:val="JustifiedBullet"/>
      </w:pPr>
      <w:r w:rsidRPr="008C268C">
        <w:t xml:space="preserve">preparation of a </w:t>
      </w:r>
      <w:r w:rsidR="00203E1D">
        <w:t>deployment</w:t>
      </w:r>
    </w:p>
    <w:p w14:paraId="7C363E92" w14:textId="5776E0D8" w:rsidR="00393C60" w:rsidRPr="008C268C" w:rsidRDefault="00332A26" w:rsidP="00EB78DD">
      <w:pPr>
        <w:pStyle w:val="JustifiedBullet"/>
      </w:pPr>
      <w:r w:rsidRPr="008C268C">
        <w:t>assisting activities to achieve the permits to fly</w:t>
      </w:r>
      <w:r>
        <w:t xml:space="preserve"> and providing the necessary </w:t>
      </w:r>
      <w:r w:rsidRPr="00610AD5">
        <w:t>documentation</w:t>
      </w:r>
      <w:r>
        <w:t xml:space="preserve"> to support the approvals and permits to fly</w:t>
      </w:r>
    </w:p>
    <w:p w14:paraId="7C363E93" w14:textId="77777777" w:rsidR="00393C60" w:rsidRPr="008C268C" w:rsidRDefault="00393C60" w:rsidP="00EB78DD">
      <w:pPr>
        <w:pStyle w:val="JustifiedBullet"/>
      </w:pPr>
      <w:r w:rsidRPr="008C268C">
        <w:t>the transport of the aircraft, ground station and all other relevant equipment</w:t>
      </w:r>
    </w:p>
    <w:p w14:paraId="7C363E94" w14:textId="77777777" w:rsidR="00393C60" w:rsidRPr="008C268C" w:rsidRDefault="00393C60" w:rsidP="00EB78DD">
      <w:pPr>
        <w:pStyle w:val="JustifiedBullet"/>
      </w:pPr>
      <w:r w:rsidRPr="008C268C">
        <w:t>the travel costs of staff</w:t>
      </w:r>
    </w:p>
    <w:p w14:paraId="7C363E95" w14:textId="77777777" w:rsidR="00393C60" w:rsidRDefault="00393C60" w:rsidP="00EB78DD">
      <w:pPr>
        <w:pStyle w:val="JustifiedBullet"/>
      </w:pPr>
      <w:r w:rsidRPr="008C268C">
        <w:t>the on-site preparation</w:t>
      </w:r>
    </w:p>
    <w:p w14:paraId="7C363E96" w14:textId="7EE26942" w:rsidR="00393C60" w:rsidRDefault="00393C60" w:rsidP="00EB78DD">
      <w:pPr>
        <w:pStyle w:val="Justifiednumbered"/>
      </w:pPr>
      <w:r w:rsidRPr="00201047">
        <w:t xml:space="preserve">The </w:t>
      </w:r>
      <w:r w:rsidR="00986CB6">
        <w:t>mobilisation</w:t>
      </w:r>
      <w:r w:rsidR="00986CB6" w:rsidRPr="00201047">
        <w:t xml:space="preserve"> </w:t>
      </w:r>
      <w:r w:rsidRPr="00201047">
        <w:t xml:space="preserve">costs </w:t>
      </w:r>
      <w:r>
        <w:t xml:space="preserve">are applicable </w:t>
      </w:r>
      <w:r w:rsidRPr="00201047">
        <w:t xml:space="preserve">from one site to another </w:t>
      </w:r>
      <w:r>
        <w:t xml:space="preserve">within and </w:t>
      </w:r>
      <w:r w:rsidRPr="00201047">
        <w:t>across Europe</w:t>
      </w:r>
      <w:r>
        <w:t xml:space="preserve">. They are dependent </w:t>
      </w:r>
      <w:r w:rsidR="0053742F">
        <w:t>on</w:t>
      </w:r>
      <w:r>
        <w:t xml:space="preserve"> a distance, meaning </w:t>
      </w:r>
      <w:r w:rsidR="0053742F">
        <w:t xml:space="preserve">that </w:t>
      </w:r>
      <w:r>
        <w:t>they are composed of two elements</w:t>
      </w:r>
      <w:r w:rsidR="0053742F">
        <w:t>:</w:t>
      </w:r>
    </w:p>
    <w:p w14:paraId="7C363E97" w14:textId="45A4143A" w:rsidR="00B75D6E" w:rsidRPr="008C268C" w:rsidRDefault="00393C60" w:rsidP="00EB78DD">
      <w:pPr>
        <w:pStyle w:val="JustifiedBullet"/>
      </w:pPr>
      <w:r w:rsidRPr="008C268C">
        <w:t>a fixed fee</w:t>
      </w:r>
      <w:r w:rsidR="00F70B35">
        <w:t xml:space="preserve"> </w:t>
      </w:r>
      <w:r w:rsidR="00D22A81">
        <w:t xml:space="preserve">(covering the on-site </w:t>
      </w:r>
      <w:r w:rsidR="00D27A0A">
        <w:t xml:space="preserve">and </w:t>
      </w:r>
      <w:r w:rsidR="00203E1D">
        <w:t>deployment</w:t>
      </w:r>
      <w:r w:rsidR="00D27A0A">
        <w:t xml:space="preserve"> </w:t>
      </w:r>
      <w:r w:rsidR="00D22A81">
        <w:t>preparation)</w:t>
      </w:r>
    </w:p>
    <w:p w14:paraId="7C363E98" w14:textId="712BA41E" w:rsidR="00393C60" w:rsidRPr="008C268C" w:rsidRDefault="00393C60" w:rsidP="00EB78DD">
      <w:pPr>
        <w:pStyle w:val="JustifiedBullet"/>
      </w:pPr>
      <w:r w:rsidRPr="008C268C">
        <w:t xml:space="preserve">a variable fee for each </w:t>
      </w:r>
      <w:r w:rsidR="00E97CD4">
        <w:t>mobilisation</w:t>
      </w:r>
      <w:r w:rsidR="00D22A81" w:rsidRPr="008C268C">
        <w:t xml:space="preserve"> </w:t>
      </w:r>
      <w:r w:rsidRPr="008C268C">
        <w:t xml:space="preserve">per </w:t>
      </w:r>
      <w:r w:rsidR="00B75D6E" w:rsidRPr="008C268C">
        <w:t>5</w:t>
      </w:r>
      <w:r w:rsidRPr="008C268C">
        <w:t>00 km of straight distance (great circle)</w:t>
      </w:r>
      <w:r w:rsidR="00D22A81">
        <w:t xml:space="preserve"> (covering staff travel costs and costs associated with moving the relevant RPA and equipment/base)</w:t>
      </w:r>
    </w:p>
    <w:p w14:paraId="5F76FB6E" w14:textId="707B95AB" w:rsidR="00986CB6" w:rsidRDefault="00986CB6" w:rsidP="00EB78DD">
      <w:pPr>
        <w:pStyle w:val="Justifiednumbered"/>
      </w:pPr>
      <w:r>
        <w:t xml:space="preserve">At least one operational briefing on the object(s) of interest will be held per deployment and at the site of the deployment. The service manager from the </w:t>
      </w:r>
      <w:r w:rsidR="00D846A6">
        <w:t>c</w:t>
      </w:r>
      <w:r w:rsidR="00132E87">
        <w:t>ontractor</w:t>
      </w:r>
      <w:r>
        <w:t xml:space="preserve"> has to be present at this briefing.</w:t>
      </w:r>
    </w:p>
    <w:p w14:paraId="42F0BF51" w14:textId="15D4C623" w:rsidR="00225132" w:rsidRDefault="00225132" w:rsidP="00EB78DD">
      <w:pPr>
        <w:pStyle w:val="Justifiednumbered"/>
      </w:pPr>
      <w:r w:rsidRPr="00F212C8">
        <w:t xml:space="preserve">The mobilisation of the first </w:t>
      </w:r>
      <w:r w:rsidR="00203E1D">
        <w:t>deployment</w:t>
      </w:r>
      <w:r w:rsidRPr="00F212C8">
        <w:t xml:space="preserve"> might be requested during the set-up phase, so that </w:t>
      </w:r>
      <w:r>
        <w:t xml:space="preserve">the </w:t>
      </w:r>
      <w:r w:rsidRPr="00F212C8">
        <w:t xml:space="preserve">first on-site </w:t>
      </w:r>
      <w:r w:rsidR="00203E1D">
        <w:t>activities</w:t>
      </w:r>
      <w:r w:rsidRPr="00F212C8">
        <w:t xml:space="preserve"> </w:t>
      </w:r>
      <w:r w:rsidR="00F40292">
        <w:t>may</w:t>
      </w:r>
      <w:r w:rsidR="00F40292" w:rsidRPr="00F212C8">
        <w:t xml:space="preserve"> </w:t>
      </w:r>
      <w:r w:rsidRPr="00F212C8">
        <w:t>immediately follow the set-up phase.</w:t>
      </w:r>
    </w:p>
    <w:p w14:paraId="6CB26D56" w14:textId="68445470" w:rsidR="00986CB6" w:rsidRDefault="00986CB6" w:rsidP="00EB78DD">
      <w:pPr>
        <w:pStyle w:val="Justifiednumbered"/>
      </w:pPr>
      <w:r>
        <w:t xml:space="preserve">If the </w:t>
      </w:r>
      <w:r w:rsidR="00D846A6">
        <w:t>c</w:t>
      </w:r>
      <w:r w:rsidR="00132E87">
        <w:t>ontractor</w:t>
      </w:r>
      <w:r>
        <w:t xml:space="preserve"> fails to mobilise as requested and accordi</w:t>
      </w:r>
      <w:r w:rsidR="004C7549">
        <w:t>ng to the</w:t>
      </w:r>
      <w:r w:rsidR="005E40E1">
        <w:t>se tender</w:t>
      </w:r>
      <w:r w:rsidR="004C7549">
        <w:t xml:space="preserve"> specifications, EMSA may</w:t>
      </w:r>
      <w:r>
        <w:t xml:space="preserve"> </w:t>
      </w:r>
      <w:r w:rsidR="00E37257">
        <w:t>terminate</w:t>
      </w:r>
      <w:r>
        <w:t xml:space="preserve"> the contract</w:t>
      </w:r>
      <w:r w:rsidR="00E37257">
        <w:t xml:space="preserve"> in line with Article I.11 of the framework contract</w:t>
      </w:r>
      <w:r>
        <w:t>.</w:t>
      </w:r>
    </w:p>
    <w:p w14:paraId="7C363E99" w14:textId="1285F67E" w:rsidR="009F15EC" w:rsidRPr="009F15EC" w:rsidRDefault="009F15EC" w:rsidP="00EB78DD">
      <w:pPr>
        <w:pStyle w:val="Heading2"/>
      </w:pPr>
      <w:bookmarkStart w:id="184" w:name="_Ref444172249"/>
      <w:bookmarkStart w:id="185" w:name="_Toc444681569"/>
      <w:bookmarkStart w:id="186" w:name="_Toc444790545"/>
      <w:bookmarkStart w:id="187" w:name="_Toc445390541"/>
      <w:bookmarkStart w:id="188" w:name="_Toc448149711"/>
      <w:bookmarkStart w:id="189" w:name="_Toc448153572"/>
      <w:bookmarkStart w:id="190" w:name="_Toc448326748"/>
      <w:r w:rsidRPr="009F15EC">
        <w:t>Module 3: O</w:t>
      </w:r>
      <w:r w:rsidR="00F212C8">
        <w:t xml:space="preserve">n-site </w:t>
      </w:r>
      <w:bookmarkEnd w:id="184"/>
      <w:bookmarkEnd w:id="185"/>
      <w:bookmarkEnd w:id="186"/>
      <w:r w:rsidR="006E5D7F">
        <w:t>activities</w:t>
      </w:r>
      <w:bookmarkEnd w:id="187"/>
      <w:bookmarkEnd w:id="188"/>
      <w:bookmarkEnd w:id="189"/>
      <w:bookmarkEnd w:id="190"/>
      <w:r w:rsidR="00F212C8">
        <w:t xml:space="preserve"> </w:t>
      </w:r>
    </w:p>
    <w:p w14:paraId="7C363E9C" w14:textId="09F6AAE0" w:rsidR="004C5DBE" w:rsidRDefault="00393C60" w:rsidP="00EB78DD">
      <w:pPr>
        <w:pStyle w:val="Justifiednumbered"/>
      </w:pPr>
      <w:r>
        <w:t xml:space="preserve">Each </w:t>
      </w:r>
      <w:r w:rsidR="004C5DBE">
        <w:t xml:space="preserve">on-site </w:t>
      </w:r>
      <w:r w:rsidR="006E5D7F">
        <w:t>activity</w:t>
      </w:r>
      <w:r>
        <w:t xml:space="preserve"> will have </w:t>
      </w:r>
      <w:r w:rsidR="0083238A">
        <w:t xml:space="preserve">a minimum duration of </w:t>
      </w:r>
      <w:r w:rsidR="008B22F8">
        <w:t>2</w:t>
      </w:r>
      <w:r w:rsidR="0083238A">
        <w:t xml:space="preserve"> months.</w:t>
      </w:r>
    </w:p>
    <w:p w14:paraId="7C363E9D" w14:textId="1834DC20" w:rsidR="007E17FD" w:rsidRDefault="00C15D8D" w:rsidP="00EB78DD">
      <w:pPr>
        <w:pStyle w:val="Justifiednumbered"/>
      </w:pPr>
      <w:r>
        <w:t xml:space="preserve">The </w:t>
      </w:r>
      <w:r w:rsidR="00D846A6">
        <w:t>c</w:t>
      </w:r>
      <w:r w:rsidR="00132E87">
        <w:t>ontractor</w:t>
      </w:r>
      <w:r>
        <w:t xml:space="preserve"> </w:t>
      </w:r>
      <w:r w:rsidR="00986CB6">
        <w:t xml:space="preserve">must be available to provide services day and night for all days. However the flight planning is done based on a weekly schedule. In exceptional cases, an unscheduled </w:t>
      </w:r>
      <w:r w:rsidR="00187629">
        <w:t xml:space="preserve">mission </w:t>
      </w:r>
      <w:r w:rsidR="00986CB6">
        <w:t xml:space="preserve">might be requested, which the </w:t>
      </w:r>
      <w:r w:rsidR="00D846A6">
        <w:t>c</w:t>
      </w:r>
      <w:r w:rsidR="00132E87">
        <w:t>ontractor</w:t>
      </w:r>
      <w:r w:rsidR="00986CB6">
        <w:t xml:space="preserve"> has to provide as soon as possible on a best effort basis.</w:t>
      </w:r>
    </w:p>
    <w:p w14:paraId="04F54187" w14:textId="7257D88A" w:rsidR="005F7A2D" w:rsidRDefault="005F7A2D" w:rsidP="00EB78DD">
      <w:pPr>
        <w:pStyle w:val="Justifiednumbered"/>
      </w:pPr>
      <w:r>
        <w:lastRenderedPageBreak/>
        <w:t xml:space="preserve">The </w:t>
      </w:r>
      <w:r w:rsidR="00F51186">
        <w:t>b</w:t>
      </w:r>
      <w:r w:rsidR="00132E87">
        <w:t>idder</w:t>
      </w:r>
      <w:r>
        <w:t xml:space="preserve"> has </w:t>
      </w:r>
      <w:r w:rsidR="007372D7">
        <w:t xml:space="preserve">to state its maximum flight capabilities per </w:t>
      </w:r>
      <w:r w:rsidR="00986CB6">
        <w:t>24 hours</w:t>
      </w:r>
      <w:r w:rsidR="007372D7">
        <w:t>.</w:t>
      </w:r>
    </w:p>
    <w:p w14:paraId="6582283D" w14:textId="2CF7876D" w:rsidR="004C34B2" w:rsidRDefault="004C34B2" w:rsidP="00EB78DD">
      <w:pPr>
        <w:pStyle w:val="Justifiednumbered"/>
      </w:pPr>
      <w:r>
        <w:t xml:space="preserve">Different operational scenarios in terms of duration of </w:t>
      </w:r>
      <w:r w:rsidR="006E5D7F">
        <w:t>deployments</w:t>
      </w:r>
      <w:r>
        <w:t xml:space="preserve"> could be for</w:t>
      </w:r>
      <w:r w:rsidR="00365862">
        <w:t>e</w:t>
      </w:r>
      <w:r>
        <w:t xml:space="preserve">seen, depending on user requests. Please refer to chapter </w:t>
      </w:r>
      <w:r>
        <w:fldChar w:fldCharType="begin"/>
      </w:r>
      <w:r>
        <w:instrText xml:space="preserve"> REF _Ref445233873 \r \h </w:instrText>
      </w:r>
      <w:r>
        <w:fldChar w:fldCharType="separate"/>
      </w:r>
      <w:r w:rsidR="00D9779F">
        <w:t>21.3</w:t>
      </w:r>
      <w:r>
        <w:fldChar w:fldCharType="end"/>
      </w:r>
      <w:r>
        <w:t xml:space="preserve"> where two scenarios are described, which might represent the lower and upper limit of the on-site </w:t>
      </w:r>
      <w:r w:rsidR="006E5D7F">
        <w:t>activities</w:t>
      </w:r>
      <w:r>
        <w:t xml:space="preserve">. </w:t>
      </w:r>
    </w:p>
    <w:p w14:paraId="7C363E9F" w14:textId="77777777" w:rsidR="00393C60" w:rsidRDefault="00393C60" w:rsidP="00EB78DD">
      <w:pPr>
        <w:pStyle w:val="Justifiednumbered"/>
      </w:pPr>
      <w:r w:rsidRPr="003404E3">
        <w:t xml:space="preserve">The </w:t>
      </w:r>
      <w:r>
        <w:t>on-site costs cover:</w:t>
      </w:r>
    </w:p>
    <w:p w14:paraId="7C363EA0" w14:textId="5774D0DB" w:rsidR="00393C60" w:rsidRPr="008C268C" w:rsidRDefault="004C5DBE" w:rsidP="00EB78DD">
      <w:pPr>
        <w:pStyle w:val="JustifiedBullet"/>
      </w:pPr>
      <w:r>
        <w:t>the</w:t>
      </w:r>
      <w:r w:rsidR="00393C60" w:rsidRPr="008C268C">
        <w:t xml:space="preserve"> operati</w:t>
      </w:r>
      <w:r>
        <w:t>on</w:t>
      </w:r>
      <w:r w:rsidR="00393C60" w:rsidRPr="008C268C">
        <w:t xml:space="preserve"> and maint</w:t>
      </w:r>
      <w:r>
        <w:t>enance of</w:t>
      </w:r>
      <w:r w:rsidR="00393C60" w:rsidRPr="008C268C">
        <w:t xml:space="preserve"> the </w:t>
      </w:r>
      <w:r w:rsidR="00B01B42" w:rsidRPr="008C268C">
        <w:t xml:space="preserve">RPAS </w:t>
      </w:r>
      <w:r w:rsidR="00393C60" w:rsidRPr="008C268C">
        <w:t>on site</w:t>
      </w:r>
    </w:p>
    <w:p w14:paraId="7C363EA1" w14:textId="647AE206" w:rsidR="00393C60" w:rsidRDefault="00393C60" w:rsidP="00EB78DD">
      <w:pPr>
        <w:pStyle w:val="JustifiedBullet"/>
      </w:pPr>
      <w:r w:rsidRPr="008C268C">
        <w:t xml:space="preserve">the staff </w:t>
      </w:r>
      <w:r w:rsidR="00B01B42" w:rsidRPr="008C268C">
        <w:t xml:space="preserve">needed </w:t>
      </w:r>
      <w:r w:rsidRPr="008C268C">
        <w:t>on site</w:t>
      </w:r>
      <w:r w:rsidR="007F5F54" w:rsidRPr="008C268C">
        <w:t xml:space="preserve"> (mission</w:t>
      </w:r>
      <w:r w:rsidR="006E5D7F">
        <w:t>/deployment</w:t>
      </w:r>
      <w:r w:rsidR="007F5F54" w:rsidRPr="008C268C">
        <w:t xml:space="preserve"> control, pilot</w:t>
      </w:r>
      <w:r w:rsidR="00F40292">
        <w:t>(</w:t>
      </w:r>
      <w:r w:rsidR="007F5F54" w:rsidRPr="008C268C">
        <w:t>s</w:t>
      </w:r>
      <w:r w:rsidR="00F40292">
        <w:t>)</w:t>
      </w:r>
      <w:r w:rsidR="007F5F54" w:rsidRPr="008C268C">
        <w:t xml:space="preserve">, </w:t>
      </w:r>
      <w:r w:rsidR="003C3296">
        <w:t xml:space="preserve">payload operators, </w:t>
      </w:r>
      <w:r w:rsidR="007F5F54" w:rsidRPr="008C268C">
        <w:t>maintenance, etc.)</w:t>
      </w:r>
    </w:p>
    <w:p w14:paraId="4D755B6A" w14:textId="5598680B" w:rsidR="003C3296" w:rsidRDefault="003C3296" w:rsidP="00EB78DD">
      <w:pPr>
        <w:pStyle w:val="JustifiedBullet"/>
      </w:pPr>
      <w:r>
        <w:t>the third party liability insurance</w:t>
      </w:r>
    </w:p>
    <w:p w14:paraId="11DE07CF" w14:textId="4A2B114B" w:rsidR="003C3296" w:rsidRPr="008C268C" w:rsidRDefault="003C3296" w:rsidP="00EB78DD">
      <w:pPr>
        <w:pStyle w:val="JustifiedBullet"/>
      </w:pPr>
      <w:r>
        <w:t>accommodation expenses for the staff needed on site</w:t>
      </w:r>
    </w:p>
    <w:p w14:paraId="2491FDA0" w14:textId="2F17B4DB" w:rsidR="00DC7FD4" w:rsidRPr="003404E3" w:rsidRDefault="00FF27A7" w:rsidP="00EB78DD">
      <w:pPr>
        <w:pStyle w:val="Justifiednumbered"/>
      </w:pPr>
      <w:r>
        <w:t>T</w:t>
      </w:r>
      <w:r w:rsidR="00DC7FD4">
        <w:t>he actual on-site operation</w:t>
      </w:r>
      <w:r w:rsidR="00DC7FD4" w:rsidRPr="007E17FD">
        <w:t xml:space="preserve"> </w:t>
      </w:r>
      <w:r w:rsidR="00DC7FD4">
        <w:t>costs will be</w:t>
      </w:r>
      <w:r w:rsidR="00DC7FD4" w:rsidRPr="007E17FD">
        <w:t xml:space="preserve"> </w:t>
      </w:r>
      <w:r w:rsidR="00DC7FD4">
        <w:t>calculated based on a calend</w:t>
      </w:r>
      <w:r w:rsidR="00700570">
        <w:t>a</w:t>
      </w:r>
      <w:r w:rsidR="00DC7FD4">
        <w:t>r day.</w:t>
      </w:r>
    </w:p>
    <w:p w14:paraId="7C363EA7" w14:textId="687C7571" w:rsidR="00393C60" w:rsidRPr="009F15EC" w:rsidRDefault="00AB3250" w:rsidP="00EB78DD">
      <w:pPr>
        <w:pStyle w:val="Heading2"/>
      </w:pPr>
      <w:bookmarkStart w:id="191" w:name="_Toc440562074"/>
      <w:bookmarkStart w:id="192" w:name="_Ref440637462"/>
      <w:bookmarkStart w:id="193" w:name="_Toc444681571"/>
      <w:bookmarkStart w:id="194" w:name="_Toc444790547"/>
      <w:bookmarkStart w:id="195" w:name="_Toc445390543"/>
      <w:bookmarkStart w:id="196" w:name="_Toc448149712"/>
      <w:bookmarkStart w:id="197" w:name="_Toc448153573"/>
      <w:bookmarkStart w:id="198" w:name="_Toc448326749"/>
      <w:r w:rsidRPr="009F15EC">
        <w:t xml:space="preserve">Module 4: </w:t>
      </w:r>
      <w:r w:rsidR="00107BDC" w:rsidRPr="009F15EC">
        <w:t>Flight</w:t>
      </w:r>
      <w:r w:rsidR="00393C60" w:rsidRPr="009F15EC">
        <w:t xml:space="preserve"> </w:t>
      </w:r>
      <w:bookmarkEnd w:id="191"/>
      <w:bookmarkEnd w:id="192"/>
      <w:bookmarkEnd w:id="193"/>
      <w:bookmarkEnd w:id="194"/>
      <w:bookmarkEnd w:id="195"/>
      <w:r w:rsidR="006E5D7F">
        <w:t>operations/missions</w:t>
      </w:r>
      <w:bookmarkEnd w:id="196"/>
      <w:bookmarkEnd w:id="197"/>
      <w:bookmarkEnd w:id="198"/>
    </w:p>
    <w:p w14:paraId="7C363EA8" w14:textId="77777777" w:rsidR="00393C60" w:rsidRDefault="00393C60" w:rsidP="00EB78DD">
      <w:pPr>
        <w:pStyle w:val="Justifiednumbered"/>
      </w:pPr>
      <w:r>
        <w:t xml:space="preserve">Flight hours are calculated from take-off until </w:t>
      </w:r>
      <w:r w:rsidR="00546955">
        <w:t>landing</w:t>
      </w:r>
      <w:r>
        <w:t xml:space="preserve"> of the RPA.</w:t>
      </w:r>
    </w:p>
    <w:p w14:paraId="0ECE8D31" w14:textId="4F61A253" w:rsidR="00227F4A" w:rsidRPr="00A80013" w:rsidRDefault="00227F4A" w:rsidP="00EB78DD">
      <w:pPr>
        <w:pStyle w:val="Justifiednumbered"/>
      </w:pPr>
      <w:r w:rsidRPr="00A80013">
        <w:t>For each month 160 flight hours will be assumed</w:t>
      </w:r>
      <w:r w:rsidR="00B27E6D" w:rsidRPr="00A80013">
        <w:t xml:space="preserve"> however only the flight hours flown will be paid by EMSA.</w:t>
      </w:r>
    </w:p>
    <w:p w14:paraId="7C363EA9" w14:textId="77777777" w:rsidR="00393C60" w:rsidRDefault="00393C60" w:rsidP="00EB78DD">
      <w:pPr>
        <w:pStyle w:val="Justifiednumbered"/>
      </w:pPr>
      <w:r w:rsidRPr="003404E3">
        <w:t xml:space="preserve">The </w:t>
      </w:r>
      <w:r w:rsidR="007F5F54">
        <w:t>cost of the flight hours</w:t>
      </w:r>
      <w:r>
        <w:t xml:space="preserve"> </w:t>
      </w:r>
      <w:r w:rsidR="007F5F54">
        <w:t xml:space="preserve">should </w:t>
      </w:r>
      <w:r>
        <w:t>cover:</w:t>
      </w:r>
    </w:p>
    <w:p w14:paraId="7C363EAA" w14:textId="452EB05C" w:rsidR="00393C60" w:rsidRPr="008C268C" w:rsidRDefault="00393C60" w:rsidP="00EB78DD">
      <w:pPr>
        <w:pStyle w:val="JustifiedBullet"/>
      </w:pPr>
      <w:r w:rsidRPr="008C268C">
        <w:t>The fuel</w:t>
      </w:r>
      <w:r w:rsidR="003C3296">
        <w:t xml:space="preserve"> used in the operation</w:t>
      </w:r>
    </w:p>
    <w:p w14:paraId="7C363EAB" w14:textId="49ADDDC0" w:rsidR="00393C60" w:rsidRPr="008C268C" w:rsidRDefault="00393C60" w:rsidP="00EB78DD">
      <w:pPr>
        <w:pStyle w:val="JustifiedBullet"/>
      </w:pPr>
      <w:r w:rsidRPr="008C268C">
        <w:t>A</w:t>
      </w:r>
      <w:r w:rsidR="00235AC6">
        <w:t>ll</w:t>
      </w:r>
      <w:r w:rsidRPr="008C268C">
        <w:t xml:space="preserve"> communication </w:t>
      </w:r>
      <w:r w:rsidR="00FD5A18" w:rsidRPr="008C268C">
        <w:t>costs</w:t>
      </w:r>
      <w:r w:rsidRPr="008C268C">
        <w:t xml:space="preserve"> regardless if </w:t>
      </w:r>
      <w:r w:rsidR="00D83CDA">
        <w:t>RLOS</w:t>
      </w:r>
      <w:r w:rsidRPr="008C268C">
        <w:t xml:space="preserve"> or B</w:t>
      </w:r>
      <w:r w:rsidR="00D83CDA">
        <w:t>RLOS</w:t>
      </w:r>
      <w:r w:rsidR="00235AC6">
        <w:t xml:space="preserve"> (i.e. payload transmission and command and control)</w:t>
      </w:r>
    </w:p>
    <w:p w14:paraId="7C363EAC" w14:textId="61A70FB4" w:rsidR="00986CB6" w:rsidRDefault="00E97D05" w:rsidP="00EB78DD">
      <w:pPr>
        <w:pStyle w:val="JustifiedBullet"/>
      </w:pPr>
      <w:r>
        <w:t>A</w:t>
      </w:r>
      <w:r w:rsidR="007E17FD">
        <w:t>ny other flight related expense</w:t>
      </w:r>
    </w:p>
    <w:p w14:paraId="7F6738A2" w14:textId="4EAD76B1" w:rsidR="00986CB6" w:rsidRDefault="00227F4A" w:rsidP="00EB78DD">
      <w:pPr>
        <w:pStyle w:val="Justifiednumbered"/>
      </w:pPr>
      <w:r>
        <w:t xml:space="preserve">Airport fees </w:t>
      </w:r>
      <w:r w:rsidR="00986CB6">
        <w:t>will be</w:t>
      </w:r>
      <w:r w:rsidR="00B27E6D">
        <w:t xml:space="preserve"> covered by the requesting user, if applicable.</w:t>
      </w:r>
    </w:p>
    <w:p w14:paraId="6B604653" w14:textId="468899EA" w:rsidR="004C34B2" w:rsidRDefault="004C34B2" w:rsidP="00EB78DD">
      <w:pPr>
        <w:pStyle w:val="Justifiednumbered"/>
      </w:pPr>
      <w:r>
        <w:t>Different operational scenarios in terms of the number of flight hours could be for</w:t>
      </w:r>
      <w:r w:rsidR="00F53F18">
        <w:t>e</w:t>
      </w:r>
      <w:r>
        <w:t xml:space="preserve">seen, depending on user requests. Please refer to chapter </w:t>
      </w:r>
      <w:r>
        <w:fldChar w:fldCharType="begin"/>
      </w:r>
      <w:r>
        <w:instrText xml:space="preserve"> REF _Ref445233873 \r \h </w:instrText>
      </w:r>
      <w:r>
        <w:fldChar w:fldCharType="separate"/>
      </w:r>
      <w:r w:rsidR="00D9779F">
        <w:t>21.3</w:t>
      </w:r>
      <w:r>
        <w:fldChar w:fldCharType="end"/>
      </w:r>
      <w:r>
        <w:t xml:space="preserve"> where two scenarios are described, which might represent </w:t>
      </w:r>
      <w:r w:rsidR="00227F4A">
        <w:t>a</w:t>
      </w:r>
      <w:r>
        <w:t xml:space="preserve"> lower and upper limit of the flight operations. </w:t>
      </w:r>
    </w:p>
    <w:p w14:paraId="7C363EAD" w14:textId="5F07280E" w:rsidR="00393C60" w:rsidRDefault="004C34B2" w:rsidP="00EB78DD">
      <w:pPr>
        <w:pStyle w:val="Justifiednumbered"/>
      </w:pPr>
      <w:r>
        <w:t xml:space="preserve"> </w:t>
      </w:r>
      <w:r w:rsidR="00393C60">
        <w:t xml:space="preserve">A </w:t>
      </w:r>
      <w:r w:rsidR="00393C60" w:rsidRPr="003404E3">
        <w:t xml:space="preserve">scaling effect with the number of </w:t>
      </w:r>
      <w:r w:rsidR="00393C60">
        <w:t>flight hours</w:t>
      </w:r>
      <w:r w:rsidR="00393C60" w:rsidRPr="003404E3">
        <w:t xml:space="preserve"> </w:t>
      </w:r>
      <w:r w:rsidR="00393C60">
        <w:t>executed</w:t>
      </w:r>
      <w:r w:rsidR="00393C60" w:rsidRPr="003404E3">
        <w:t xml:space="preserve"> </w:t>
      </w:r>
      <w:r w:rsidR="002C18DF">
        <w:t>over a period of 12 months</w:t>
      </w:r>
      <w:r w:rsidR="00393C60">
        <w:t xml:space="preserve"> of the framework </w:t>
      </w:r>
      <w:r w:rsidR="00FD5A18">
        <w:t xml:space="preserve">contract </w:t>
      </w:r>
      <w:r w:rsidR="008E6BF1">
        <w:t xml:space="preserve">(according to date of signature) </w:t>
      </w:r>
      <w:r w:rsidR="00393C60">
        <w:t>shall apply:</w:t>
      </w:r>
    </w:p>
    <w:p w14:paraId="44AF915B" w14:textId="6DF9E140" w:rsidR="002C18DF" w:rsidRPr="002C18DF" w:rsidRDefault="00B769C9" w:rsidP="00EB78DD">
      <w:pPr>
        <w:pStyle w:val="JustifiedBullet"/>
      </w:pPr>
      <w:r>
        <w:t xml:space="preserve">as </w:t>
      </w:r>
      <w:r w:rsidRPr="00500FA3">
        <w:t>soon as 500</w:t>
      </w:r>
      <w:r w:rsidR="002C18DF" w:rsidRPr="00500FA3">
        <w:t xml:space="preserve"> flight hours have</w:t>
      </w:r>
      <w:r w:rsidR="002C18DF" w:rsidRPr="002C18DF">
        <w:t xml:space="preserve"> been performed/flown, the remaining flight hours to reach the end of the 12 month period will </w:t>
      </w:r>
      <w:r>
        <w:t xml:space="preserve">receive a 10% discount. </w:t>
      </w:r>
    </w:p>
    <w:p w14:paraId="7F4DD3CA" w14:textId="12205F3C" w:rsidR="00BA5217" w:rsidRPr="0017037B" w:rsidRDefault="00BA5217" w:rsidP="00EB78DD">
      <w:pPr>
        <w:pStyle w:val="Justifiednumberedunderlined"/>
      </w:pPr>
      <w:r>
        <w:t>Tasking</w:t>
      </w:r>
      <w:r w:rsidRPr="0017037B">
        <w:t xml:space="preserve"> time</w:t>
      </w:r>
    </w:p>
    <w:p w14:paraId="45399957" w14:textId="09601502" w:rsidR="002055E4" w:rsidRDefault="00BA5217" w:rsidP="00EB78DD">
      <w:pPr>
        <w:pStyle w:val="Justifiednumbered"/>
      </w:pPr>
      <w:r>
        <w:t>The flights will be tasked based on a weekly schedule</w:t>
      </w:r>
      <w:r w:rsidR="002055E4">
        <w:t xml:space="preserve">. </w:t>
      </w:r>
      <w:r w:rsidR="00F53F18">
        <w:t xml:space="preserve">Only in exceptional cases might an unscheduled </w:t>
      </w:r>
      <w:r w:rsidR="00203E1D">
        <w:t>deployment</w:t>
      </w:r>
      <w:r w:rsidR="00F53F18">
        <w:t xml:space="preserve"> be requested, which the </w:t>
      </w:r>
      <w:r w:rsidR="00D846A6">
        <w:t>c</w:t>
      </w:r>
      <w:r w:rsidR="00132E87">
        <w:t>ontractor</w:t>
      </w:r>
      <w:r w:rsidR="00F53F18">
        <w:t xml:space="preserve"> has to respond to as soon as possible and on a best effort basis.</w:t>
      </w:r>
    </w:p>
    <w:p w14:paraId="057C19F5" w14:textId="3CDD228C" w:rsidR="002055E4" w:rsidRDefault="002055E4" w:rsidP="00EB78DD">
      <w:pPr>
        <w:pStyle w:val="Justifiednumbered"/>
      </w:pPr>
      <w:bookmarkStart w:id="199" w:name="_Ref445927736"/>
      <w:r>
        <w:lastRenderedPageBreak/>
        <w:t xml:space="preserve">A requesting procedure will be discussed and confirmed during the kick-off meeting. The </w:t>
      </w:r>
      <w:r w:rsidR="00D846A6">
        <w:t>c</w:t>
      </w:r>
      <w:r w:rsidR="00132E87">
        <w:t>ontractor</w:t>
      </w:r>
      <w:r>
        <w:t xml:space="preserve"> shall provide a requesting procedure for the actual flights including the foreseen flight path and the maximum duration of the flight</w:t>
      </w:r>
      <w:r w:rsidR="00883FA0" w:rsidRPr="00883FA0">
        <w:t xml:space="preserve"> </w:t>
      </w:r>
      <w:r w:rsidR="00883FA0">
        <w:t>(</w:t>
      </w:r>
      <w:r w:rsidR="00203E1D">
        <w:t>deployment</w:t>
      </w:r>
      <w:r w:rsidR="00883FA0">
        <w:t xml:space="preserve"> planning)</w:t>
      </w:r>
      <w:r>
        <w:t xml:space="preserve">. If the </w:t>
      </w:r>
      <w:r w:rsidR="00F51186">
        <w:t>b</w:t>
      </w:r>
      <w:r w:rsidR="00132E87">
        <w:t>idder</w:t>
      </w:r>
      <w:r>
        <w:t xml:space="preserve"> already has an automatic procedure, this should be described in the bid.</w:t>
      </w:r>
      <w:bookmarkEnd w:id="199"/>
    </w:p>
    <w:p w14:paraId="1EE1E569" w14:textId="5342ACD2" w:rsidR="00227F4A" w:rsidRDefault="00BA5217" w:rsidP="00EB78DD">
      <w:pPr>
        <w:pStyle w:val="Justifiednumbered"/>
      </w:pPr>
      <w:r w:rsidRPr="0017037B">
        <w:t>However in except</w:t>
      </w:r>
      <w:r w:rsidR="00C2592D">
        <w:t>ional</w:t>
      </w:r>
      <w:r w:rsidRPr="0017037B">
        <w:t xml:space="preserve"> or emergency situation</w:t>
      </w:r>
      <w:r w:rsidR="00C2592D">
        <w:t>s,</w:t>
      </w:r>
      <w:r w:rsidRPr="0017037B">
        <w:t xml:space="preserve"> the Agency </w:t>
      </w:r>
      <w:r w:rsidR="00C2592D">
        <w:t>may want</w:t>
      </w:r>
      <w:r w:rsidRPr="0017037B">
        <w:t xml:space="preserve"> to be able to </w:t>
      </w:r>
      <w:r>
        <w:t>request flights</w:t>
      </w:r>
      <w:r w:rsidRPr="0017037B">
        <w:t xml:space="preserve"> on short notice. </w:t>
      </w:r>
      <w:r>
        <w:t xml:space="preserve">The </w:t>
      </w:r>
      <w:r w:rsidR="00F51186">
        <w:t>b</w:t>
      </w:r>
      <w:r w:rsidR="00132E87">
        <w:t>idder</w:t>
      </w:r>
      <w:r>
        <w:t xml:space="preserve"> is requested to provide the minimum </w:t>
      </w:r>
      <w:r w:rsidR="00C2592D">
        <w:t>time for the aircraft to be ready to fly</w:t>
      </w:r>
      <w:r>
        <w:t>. The minimum time for tasking a flight will be taken into account during the evaluation of the bids.</w:t>
      </w:r>
      <w:r w:rsidR="00227F4A" w:rsidRPr="00227F4A">
        <w:t xml:space="preserve"> </w:t>
      </w:r>
    </w:p>
    <w:p w14:paraId="6D333E80" w14:textId="5B2AB8AC" w:rsidR="00227F4A" w:rsidRDefault="00227F4A" w:rsidP="00EB78DD">
      <w:pPr>
        <w:pStyle w:val="Justifiednumberedunderlined"/>
      </w:pPr>
      <w:r>
        <w:t xml:space="preserve">Unavailability of service during deployments </w:t>
      </w:r>
    </w:p>
    <w:p w14:paraId="68C6271A" w14:textId="7922CB60" w:rsidR="00227F4A" w:rsidRDefault="00227F4A" w:rsidP="00EB78DD">
      <w:pPr>
        <w:pStyle w:val="Justifiednumbered"/>
      </w:pPr>
      <w:r>
        <w:t xml:space="preserve">In case of extreme weather conditions exceeding the declared operational capability of the RPAS or in case of force majeure, (not including unscheduled maintenance), the </w:t>
      </w:r>
      <w:r w:rsidR="00D846A6">
        <w:t>c</w:t>
      </w:r>
      <w:r w:rsidR="00132E87">
        <w:t>ontractor</w:t>
      </w:r>
      <w:r>
        <w:t xml:space="preserve"> is entitled to receive the on-site costs, but no compensation will be paid for scheduled, but not performed flight hours.  The </w:t>
      </w:r>
      <w:r w:rsidR="00F51186">
        <w:t>b</w:t>
      </w:r>
      <w:r w:rsidR="00132E87">
        <w:t>idder</w:t>
      </w:r>
      <w:r>
        <w:t xml:space="preserve"> should provide the weather limitations for the RPA</w:t>
      </w:r>
      <w:r w:rsidRPr="00227F4A">
        <w:t xml:space="preserve"> </w:t>
      </w:r>
      <w:r w:rsidR="00471DF3">
        <w:t>in the</w:t>
      </w:r>
      <w:r>
        <w:t xml:space="preserve"> proposal.</w:t>
      </w:r>
    </w:p>
    <w:p w14:paraId="1544BDFF" w14:textId="0B1B1E42" w:rsidR="00227F4A" w:rsidRPr="00A80013" w:rsidRDefault="00227F4A" w:rsidP="00EB78DD">
      <w:pPr>
        <w:pStyle w:val="Justifiednumbered"/>
      </w:pPr>
      <w:r w:rsidRPr="00A80013">
        <w:t xml:space="preserve">In case the </w:t>
      </w:r>
      <w:r w:rsidR="00D846A6">
        <w:t>c</w:t>
      </w:r>
      <w:r w:rsidR="00132E87" w:rsidRPr="00A80013">
        <w:t>ontractor</w:t>
      </w:r>
      <w:r w:rsidRPr="00A80013">
        <w:t xml:space="preserve"> is not able to meet the total minimum amount of flight hours </w:t>
      </w:r>
      <w:r w:rsidR="00B27E6D" w:rsidRPr="00A80013">
        <w:t>specified in the flight plan</w:t>
      </w:r>
      <w:r w:rsidRPr="00A80013">
        <w:t xml:space="preserve"> during the deployment, the on-site costs will be reduced proportionally (i.e. 144 out of 160 flight hours performed, means 10% reduction in on-site costs). </w:t>
      </w:r>
    </w:p>
    <w:p w14:paraId="7C363EAF" w14:textId="4156F783" w:rsidR="00393C60" w:rsidRPr="009F15EC" w:rsidRDefault="00AB3250" w:rsidP="00EB78DD">
      <w:pPr>
        <w:pStyle w:val="Heading2"/>
      </w:pPr>
      <w:bookmarkStart w:id="200" w:name="_Toc440562075"/>
      <w:bookmarkStart w:id="201" w:name="_Toc444681572"/>
      <w:bookmarkStart w:id="202" w:name="_Toc444790548"/>
      <w:bookmarkStart w:id="203" w:name="_Toc445390544"/>
      <w:bookmarkStart w:id="204" w:name="_Toc448149713"/>
      <w:bookmarkStart w:id="205" w:name="_Toc448153574"/>
      <w:bookmarkStart w:id="206" w:name="_Toc448326750"/>
      <w:r w:rsidRPr="009F15EC">
        <w:t xml:space="preserve">Module 5: </w:t>
      </w:r>
      <w:r w:rsidR="009E2C72">
        <w:t xml:space="preserve">Service </w:t>
      </w:r>
      <w:r w:rsidR="00393C60" w:rsidRPr="009F15EC">
        <w:t>availability</w:t>
      </w:r>
      <w:r w:rsidR="00F82F5A" w:rsidRPr="009F15EC">
        <w:t>/reservation</w:t>
      </w:r>
      <w:r w:rsidR="00393C60" w:rsidRPr="009F15EC">
        <w:t xml:space="preserve"> fee</w:t>
      </w:r>
      <w:bookmarkEnd w:id="200"/>
      <w:r w:rsidR="009A5198" w:rsidRPr="009F15EC">
        <w:t xml:space="preserve"> (only Lot 1)</w:t>
      </w:r>
      <w:bookmarkEnd w:id="201"/>
      <w:bookmarkEnd w:id="202"/>
      <w:bookmarkEnd w:id="203"/>
      <w:bookmarkEnd w:id="204"/>
      <w:bookmarkEnd w:id="205"/>
      <w:bookmarkEnd w:id="206"/>
      <w:r w:rsidR="00393C60" w:rsidRPr="009F15EC">
        <w:t xml:space="preserve"> </w:t>
      </w:r>
    </w:p>
    <w:p w14:paraId="7C363EB0" w14:textId="3ACEEAFD" w:rsidR="00393C60" w:rsidRDefault="004C34B2" w:rsidP="00EB78DD">
      <w:pPr>
        <w:pStyle w:val="Justifiednumbered"/>
      </w:pPr>
      <w:r>
        <w:t>With the first mobilis</w:t>
      </w:r>
      <w:r w:rsidR="00F40292">
        <w:t>at</w:t>
      </w:r>
      <w:r>
        <w:t>ion</w:t>
      </w:r>
      <w:r w:rsidR="00393C60">
        <w:t xml:space="preserve">, the Agency will </w:t>
      </w:r>
      <w:r>
        <w:t xml:space="preserve">start to </w:t>
      </w:r>
      <w:r w:rsidR="00393C60">
        <w:t>pay a “</w:t>
      </w:r>
      <w:r w:rsidR="009E2C72">
        <w:t xml:space="preserve">service </w:t>
      </w:r>
      <w:r w:rsidR="00393C60">
        <w:t xml:space="preserve">availability </w:t>
      </w:r>
      <w:r w:rsidR="009E2C72">
        <w:t xml:space="preserve">or reservation </w:t>
      </w:r>
      <w:r w:rsidR="00393C60">
        <w:t xml:space="preserve">fee” in order to ensure that the </w:t>
      </w:r>
      <w:r w:rsidR="009E2C72">
        <w:t>service</w:t>
      </w:r>
      <w:r w:rsidR="00393C60">
        <w:t xml:space="preserve"> is available for </w:t>
      </w:r>
      <w:r w:rsidR="00203E1D">
        <w:t>deployment</w:t>
      </w:r>
      <w:r w:rsidR="00393C60">
        <w:t>s within the mobilisation time.</w:t>
      </w:r>
      <w:r w:rsidR="004C516A">
        <w:t xml:space="preserve"> </w:t>
      </w:r>
      <w:r w:rsidR="00FD515B">
        <w:t>T</w:t>
      </w:r>
      <w:r w:rsidR="004C516A">
        <w:t xml:space="preserve">his will be </w:t>
      </w:r>
      <w:r w:rsidR="00FD515B">
        <w:t>applicable</w:t>
      </w:r>
      <w:r w:rsidR="004C516A">
        <w:t xml:space="preserve"> to all of the </w:t>
      </w:r>
      <w:r w:rsidR="00D846A6">
        <w:t>c</w:t>
      </w:r>
      <w:r w:rsidR="00132E87">
        <w:t>ontractor</w:t>
      </w:r>
      <w:r w:rsidR="004C516A">
        <w:t>s chosen for Lot 1</w:t>
      </w:r>
      <w:r w:rsidR="00FD515B">
        <w:t xml:space="preserve">, but not for Lot </w:t>
      </w:r>
      <w:r w:rsidR="004A1A59">
        <w:t>2</w:t>
      </w:r>
      <w:r w:rsidR="00FD515B">
        <w:t xml:space="preserve"> as </w:t>
      </w:r>
      <w:r w:rsidR="0088451B">
        <w:t>the investment</w:t>
      </w:r>
      <w:r w:rsidR="00FD515B">
        <w:t xml:space="preserve"> in hardware </w:t>
      </w:r>
      <w:r w:rsidR="0088451B">
        <w:t xml:space="preserve">is </w:t>
      </w:r>
      <w:r w:rsidR="00FD515B">
        <w:t>significantly lower</w:t>
      </w:r>
      <w:r w:rsidR="004C516A">
        <w:t>.</w:t>
      </w:r>
    </w:p>
    <w:p w14:paraId="7C363EB2" w14:textId="7F36D96B" w:rsidR="007E17FD" w:rsidRDefault="00E83EAD" w:rsidP="00EB78DD">
      <w:pPr>
        <w:pStyle w:val="Justifiednumbered"/>
      </w:pPr>
      <w:r>
        <w:t xml:space="preserve">The </w:t>
      </w:r>
      <w:r w:rsidR="009E2C72">
        <w:t xml:space="preserve">service </w:t>
      </w:r>
      <w:r w:rsidRPr="007E17FD">
        <w:t>availability</w:t>
      </w:r>
      <w:r w:rsidR="009E2C72">
        <w:t xml:space="preserve"> fee</w:t>
      </w:r>
      <w:r w:rsidRPr="007E17FD">
        <w:t xml:space="preserve"> </w:t>
      </w:r>
      <w:r>
        <w:t xml:space="preserve">will be </w:t>
      </w:r>
      <w:r w:rsidR="009E2C72">
        <w:t>paid</w:t>
      </w:r>
      <w:r w:rsidR="00DC7FD4">
        <w:t xml:space="preserve"> per </w:t>
      </w:r>
      <w:r w:rsidR="009E2C72">
        <w:t xml:space="preserve">quarter </w:t>
      </w:r>
      <w:r>
        <w:t xml:space="preserve">calculated based on </w:t>
      </w:r>
      <w:r w:rsidRPr="00362600">
        <w:rPr>
          <w:u w:val="single"/>
        </w:rPr>
        <w:t>calend</w:t>
      </w:r>
      <w:r w:rsidR="00292A06" w:rsidRPr="00362600">
        <w:rPr>
          <w:u w:val="single"/>
        </w:rPr>
        <w:t>a</w:t>
      </w:r>
      <w:r w:rsidRPr="00362600">
        <w:rPr>
          <w:u w:val="single"/>
        </w:rPr>
        <w:t>r</w:t>
      </w:r>
      <w:r>
        <w:t xml:space="preserve"> </w:t>
      </w:r>
      <w:r w:rsidR="00DC7FD4">
        <w:t>days</w:t>
      </w:r>
      <w:r w:rsidR="007E17FD">
        <w:t>.</w:t>
      </w:r>
    </w:p>
    <w:p w14:paraId="7CE04B31" w14:textId="32179A84" w:rsidR="009E2C72" w:rsidRPr="00AE0434" w:rsidRDefault="009E2C72" w:rsidP="00EB78DD">
      <w:pPr>
        <w:pStyle w:val="Justifiednumbered"/>
      </w:pPr>
      <w:r w:rsidRPr="00AE0434">
        <w:t>The</w:t>
      </w:r>
      <w:r w:rsidRPr="00AE0434" w:rsidDel="00816CF3">
        <w:t xml:space="preserve"> </w:t>
      </w:r>
      <w:r w:rsidR="00816CF3">
        <w:t>maximum</w:t>
      </w:r>
      <w:r w:rsidRPr="00AE0434">
        <w:t xml:space="preserve"> </w:t>
      </w:r>
      <w:r w:rsidR="003227AE">
        <w:t>duration for a specific contract to cover the service availability fees will be 12 months. However, EMS</w:t>
      </w:r>
      <w:r w:rsidR="00291FF9">
        <w:t>A has the intention to conclude</w:t>
      </w:r>
      <w:r w:rsidR="003227AE">
        <w:t xml:space="preserve"> specific contracts until the end of the FWC duration. This is detailed further in the </w:t>
      </w:r>
      <w:r w:rsidR="000A659B">
        <w:t>d</w:t>
      </w:r>
      <w:r w:rsidR="003227AE">
        <w:t xml:space="preserve">raft </w:t>
      </w:r>
      <w:r w:rsidR="000A659B">
        <w:t>s</w:t>
      </w:r>
      <w:r w:rsidR="003227AE">
        <w:t xml:space="preserve">pecific </w:t>
      </w:r>
      <w:r w:rsidR="000A659B">
        <w:t>c</w:t>
      </w:r>
      <w:r w:rsidR="003227AE">
        <w:t xml:space="preserve">ontract annexed to the </w:t>
      </w:r>
      <w:r w:rsidR="000A659B">
        <w:t>d</w:t>
      </w:r>
      <w:r w:rsidR="003227AE">
        <w:t xml:space="preserve">raft FWC provided with this Invitation to Tender. </w:t>
      </w:r>
      <w:r w:rsidRPr="00AE0434">
        <w:t xml:space="preserve"> </w:t>
      </w:r>
    </w:p>
    <w:p w14:paraId="7C363EB3" w14:textId="38C31EC4" w:rsidR="00FD515B" w:rsidRDefault="00393C60" w:rsidP="00EB78DD">
      <w:pPr>
        <w:pStyle w:val="Justifiednumbered"/>
      </w:pPr>
      <w:r>
        <w:t xml:space="preserve">In case the </w:t>
      </w:r>
      <w:r w:rsidR="00D846A6">
        <w:t>c</w:t>
      </w:r>
      <w:r w:rsidR="00132E87">
        <w:t>ontractor</w:t>
      </w:r>
      <w:r>
        <w:t xml:space="preserve"> is</w:t>
      </w:r>
      <w:r w:rsidR="009E2C72">
        <w:t>:</w:t>
      </w:r>
      <w:r>
        <w:t xml:space="preserve"> </w:t>
      </w:r>
    </w:p>
    <w:p w14:paraId="0AEB3283" w14:textId="3ECF6153" w:rsidR="00624889" w:rsidRDefault="00393C60" w:rsidP="00EB78DD">
      <w:pPr>
        <w:pStyle w:val="JustifiedBullet"/>
      </w:pPr>
      <w:r w:rsidRPr="008C268C">
        <w:t>not able to provide the RPAS due to technical failures within the mobilisation time</w:t>
      </w:r>
      <w:r w:rsidR="00FD515B" w:rsidRPr="008C268C">
        <w:t xml:space="preserve">, the payment of the availability fee will be </w:t>
      </w:r>
      <w:r w:rsidR="002C3FB5">
        <w:t>suspended</w:t>
      </w:r>
      <w:r w:rsidR="00624889">
        <w:t xml:space="preserve">; </w:t>
      </w:r>
    </w:p>
    <w:p w14:paraId="0B1E7D69" w14:textId="576962FF" w:rsidR="00624889" w:rsidRDefault="00624889" w:rsidP="00EB78DD">
      <w:pPr>
        <w:pStyle w:val="JustifiedBullet"/>
      </w:pPr>
      <w:r>
        <w:t>not able to provide the serv</w:t>
      </w:r>
      <w:r w:rsidR="00E04BE2">
        <w:t>i</w:t>
      </w:r>
      <w:r>
        <w:t>ces as requested for the next deployment according to these technical specifications, the payment of the availability fee will be s</w:t>
      </w:r>
      <w:r w:rsidR="002C3FB5">
        <w:t>uspended</w:t>
      </w:r>
      <w:r>
        <w:t>.</w:t>
      </w:r>
    </w:p>
    <w:p w14:paraId="643029A3" w14:textId="5B28FCC7" w:rsidR="00624889" w:rsidRPr="00624889" w:rsidRDefault="00624889" w:rsidP="00EB78DD">
      <w:pPr>
        <w:pStyle w:val="Justifiednumbered"/>
      </w:pPr>
      <w:r w:rsidRPr="00624889">
        <w:lastRenderedPageBreak/>
        <w:t xml:space="preserve">Any availability fees already paid to the </w:t>
      </w:r>
      <w:r w:rsidR="00D846A6">
        <w:t>c</w:t>
      </w:r>
      <w:r w:rsidR="00132E87">
        <w:t>ontractor</w:t>
      </w:r>
      <w:r w:rsidRPr="00624889">
        <w:t xml:space="preserve"> would then be</w:t>
      </w:r>
      <w:r w:rsidR="0088587B">
        <w:t xml:space="preserve"> recovered</w:t>
      </w:r>
      <w:r w:rsidRPr="00624889">
        <w:t xml:space="preserve"> retroactively </w:t>
      </w:r>
      <w:r w:rsidR="0088587B">
        <w:t>to</w:t>
      </w:r>
      <w:r w:rsidRPr="00624889">
        <w:t xml:space="preserve"> the moment of the end of the last </w:t>
      </w:r>
      <w:r w:rsidR="0019764E">
        <w:t>deployment</w:t>
      </w:r>
      <w:r w:rsidRPr="00624889">
        <w:t xml:space="preserve"> in line with Article II.23 of the FWC. </w:t>
      </w:r>
    </w:p>
    <w:p w14:paraId="26BA362C" w14:textId="09499CCD" w:rsidR="00624889" w:rsidRPr="00624889" w:rsidRDefault="00624889" w:rsidP="00EB78DD">
      <w:pPr>
        <w:pStyle w:val="Justifiednumbered"/>
      </w:pPr>
      <w:r w:rsidRPr="00624889">
        <w:t xml:space="preserve">After the end of the next successful </w:t>
      </w:r>
      <w:r>
        <w:t>deployment</w:t>
      </w:r>
      <w:r w:rsidRPr="00624889">
        <w:t>, the service availability fee(s) will again be paid.</w:t>
      </w:r>
    </w:p>
    <w:p w14:paraId="7C363EB7" w14:textId="562B6C74" w:rsidR="00152543" w:rsidRPr="009F15EC" w:rsidRDefault="00152543" w:rsidP="00EB78DD">
      <w:pPr>
        <w:pStyle w:val="Heading2"/>
      </w:pPr>
      <w:bookmarkStart w:id="207" w:name="_Ref443479641"/>
      <w:bookmarkStart w:id="208" w:name="_Toc444681573"/>
      <w:bookmarkStart w:id="209" w:name="_Toc444790549"/>
      <w:bookmarkStart w:id="210" w:name="_Ref445227689"/>
      <w:bookmarkStart w:id="211" w:name="_Toc445390545"/>
      <w:bookmarkStart w:id="212" w:name="_Toc448149714"/>
      <w:bookmarkStart w:id="213" w:name="_Toc448153575"/>
      <w:bookmarkStart w:id="214" w:name="_Toc448326751"/>
      <w:r w:rsidRPr="009F15EC">
        <w:t xml:space="preserve">Module 6: </w:t>
      </w:r>
      <w:r w:rsidR="0067026E">
        <w:t>Interfacing</w:t>
      </w:r>
      <w:bookmarkEnd w:id="207"/>
      <w:bookmarkEnd w:id="208"/>
      <w:bookmarkEnd w:id="209"/>
      <w:bookmarkEnd w:id="210"/>
      <w:bookmarkEnd w:id="211"/>
      <w:bookmarkEnd w:id="212"/>
      <w:bookmarkEnd w:id="213"/>
      <w:bookmarkEnd w:id="214"/>
      <w:r w:rsidRPr="009F15EC">
        <w:t xml:space="preserve"> </w:t>
      </w:r>
    </w:p>
    <w:p w14:paraId="7743904F" w14:textId="46A792AB" w:rsidR="00281C15" w:rsidRDefault="00594FC0" w:rsidP="00EB78DD">
      <w:pPr>
        <w:pStyle w:val="Justifiednumbered"/>
      </w:pPr>
      <w:r>
        <w:t xml:space="preserve">During the lifetime of the framework contract EMSA </w:t>
      </w:r>
      <w:r w:rsidR="0067026E" w:rsidRPr="00362600">
        <w:rPr>
          <w:u w:val="single"/>
        </w:rPr>
        <w:t>may</w:t>
      </w:r>
      <w:r w:rsidR="0067026E">
        <w:t xml:space="preserve"> </w:t>
      </w:r>
      <w:r>
        <w:t xml:space="preserve">want to integrate the RPAS data streams in its maritime surveillance </w:t>
      </w:r>
      <w:r w:rsidR="00281C15">
        <w:t>applications</w:t>
      </w:r>
      <w:r>
        <w:t xml:space="preserve">. </w:t>
      </w:r>
      <w:r w:rsidR="00281C15">
        <w:t xml:space="preserve">The data formats and transport mechanisms shall follow certain standards as described below. </w:t>
      </w:r>
    </w:p>
    <w:p w14:paraId="0820C44B" w14:textId="2FAB3760" w:rsidR="008E295C" w:rsidRDefault="00281C15" w:rsidP="00EB78DD">
      <w:pPr>
        <w:pStyle w:val="Justifiednumbered"/>
      </w:pPr>
      <w:r>
        <w:t xml:space="preserve">The </w:t>
      </w:r>
      <w:r w:rsidR="00F51186">
        <w:t>b</w:t>
      </w:r>
      <w:r w:rsidR="00132E87">
        <w:t>idder</w:t>
      </w:r>
      <w:r>
        <w:t xml:space="preserve"> shall already provide an offer for the implementation of the interfaces on his side in the bid.</w:t>
      </w:r>
      <w:r w:rsidR="008A3146">
        <w:t xml:space="preserve"> It is up to EMSA to decide if and when this module will be implemented</w:t>
      </w:r>
      <w:r w:rsidR="005808E6">
        <w:t xml:space="preserve"> by issuing a specific contract for this module</w:t>
      </w:r>
      <w:r w:rsidR="008A3146">
        <w:t>.</w:t>
      </w:r>
    </w:p>
    <w:p w14:paraId="6E52C2A4" w14:textId="15387200" w:rsidR="00362600" w:rsidRDefault="00362600" w:rsidP="00EB78DD">
      <w:pPr>
        <w:pStyle w:val="Justifiednumbered"/>
      </w:pPr>
      <w:r>
        <w:t xml:space="preserve">After module 6 has been completed the </w:t>
      </w:r>
      <w:r w:rsidR="00D846A6">
        <w:t>c</w:t>
      </w:r>
      <w:r w:rsidR="00132E87">
        <w:t>ontractor</w:t>
      </w:r>
      <w:r>
        <w:t xml:space="preserve"> is then obliged to provide the data in the given formats and transport mechanisms.</w:t>
      </w:r>
    </w:p>
    <w:p w14:paraId="0D30CF6E" w14:textId="411664E2" w:rsidR="00C12740" w:rsidRDefault="00C12740" w:rsidP="00EB78DD">
      <w:pPr>
        <w:pStyle w:val="Justifiednumbered"/>
      </w:pPr>
      <w:r>
        <w:t>All service video streams and image data shall be made available as georeferenced data (e.g STANAG 4609, JPEG 2000) to be further processed and visualised by EMSA.</w:t>
      </w:r>
    </w:p>
    <w:p w14:paraId="1FD428FB" w14:textId="6075F791" w:rsidR="00C12740" w:rsidRDefault="00C12740" w:rsidP="00EB78DD">
      <w:pPr>
        <w:pStyle w:val="Justifiednumbered"/>
      </w:pPr>
      <w:r>
        <w:t>All service feature data shall be made available as ge</w:t>
      </w:r>
      <w:r w:rsidR="00281C15">
        <w:t>oreferenced data (e.g GML files</w:t>
      </w:r>
      <w:r>
        <w:t>, GEOJASON, NetCDF) to be fed into geospatial web services (e.g. OGC WFS-T).</w:t>
      </w:r>
    </w:p>
    <w:p w14:paraId="3856A04E" w14:textId="567428B7" w:rsidR="00C12740" w:rsidRDefault="00C12740" w:rsidP="00EB78DD">
      <w:pPr>
        <w:pStyle w:val="Justifiednumbered"/>
      </w:pPr>
      <w:r>
        <w:t xml:space="preserve">The </w:t>
      </w:r>
      <w:r w:rsidR="00D846A6">
        <w:t>c</w:t>
      </w:r>
      <w:r w:rsidR="00132E87">
        <w:t>ontractor</w:t>
      </w:r>
      <w:r>
        <w:t xml:space="preserve"> shall implement a solution </w:t>
      </w:r>
      <w:r w:rsidR="007372D7">
        <w:t xml:space="preserve">for the </w:t>
      </w:r>
      <w:r>
        <w:t>inventory of the metadata within the context of the services (e.g. via OGC catalogue service (CSW)).</w:t>
      </w:r>
    </w:p>
    <w:p w14:paraId="051EC2B8" w14:textId="71FDAACB" w:rsidR="008E295C" w:rsidRDefault="008E295C" w:rsidP="00EB78DD">
      <w:pPr>
        <w:pStyle w:val="Justifiednumbered"/>
      </w:pPr>
      <w:r>
        <w:t xml:space="preserve">For </w:t>
      </w:r>
      <w:r w:rsidRPr="00D5278F">
        <w:t xml:space="preserve">communication purposes between EMSA, </w:t>
      </w:r>
      <w:r w:rsidR="00B85D3D" w:rsidRPr="00D5278F">
        <w:t xml:space="preserve">the </w:t>
      </w:r>
      <w:r w:rsidR="00B85D3D">
        <w:t xml:space="preserve">requesting </w:t>
      </w:r>
      <w:r w:rsidR="00B85D3D" w:rsidRPr="00D5278F">
        <w:t xml:space="preserve">national users </w:t>
      </w:r>
      <w:r w:rsidR="00AE0434">
        <w:t>(</w:t>
      </w:r>
      <w:r w:rsidR="00B85D3D">
        <w:t xml:space="preserve">or </w:t>
      </w:r>
      <w:r w:rsidR="004E7FDF">
        <w:t>European A</w:t>
      </w:r>
      <w:r w:rsidR="00B85D3D">
        <w:t xml:space="preserve">gency </w:t>
      </w:r>
      <w:r w:rsidR="00AE0434">
        <w:t xml:space="preserve">or </w:t>
      </w:r>
      <w:r w:rsidR="00AE0434">
        <w:rPr>
          <w:spacing w:val="-1"/>
        </w:rPr>
        <w:t xml:space="preserve">the European Commission) </w:t>
      </w:r>
      <w:r w:rsidRPr="00D5278F">
        <w:t xml:space="preserve">and the </w:t>
      </w:r>
      <w:r w:rsidR="00D846A6">
        <w:t>c</w:t>
      </w:r>
      <w:r w:rsidR="00132E87">
        <w:t>ontractor</w:t>
      </w:r>
      <w:r w:rsidR="00EA5DAA">
        <w:t>’s</w:t>
      </w:r>
      <w:r w:rsidRPr="00D5278F">
        <w:t xml:space="preserve"> operational team, a chat interaction shall be established based on JABBER/XMPP</w:t>
      </w:r>
      <w:r>
        <w:t xml:space="preserve">. </w:t>
      </w:r>
    </w:p>
    <w:p w14:paraId="1861132A" w14:textId="77777777" w:rsidR="00C12740" w:rsidRDefault="008E295C" w:rsidP="00EB78DD">
      <w:pPr>
        <w:pStyle w:val="Justifiednumbered"/>
      </w:pPr>
      <w:r>
        <w:t xml:space="preserve">The transfer mechanisms shall be based on </w:t>
      </w:r>
      <w:r w:rsidR="00C12740">
        <w:t xml:space="preserve">HTTP(S), </w:t>
      </w:r>
      <w:r>
        <w:t>FTP, REST</w:t>
      </w:r>
      <w:r w:rsidR="00C12740">
        <w:t>.</w:t>
      </w:r>
    </w:p>
    <w:p w14:paraId="59E07636" w14:textId="77D1C09E" w:rsidR="008E295C" w:rsidRPr="00C12740" w:rsidRDefault="00C12740" w:rsidP="00EB78DD">
      <w:pPr>
        <w:pStyle w:val="Justifiednumbered"/>
      </w:pPr>
      <w:r w:rsidRPr="00C12740">
        <w:t>The web services will be based on OGC standards.</w:t>
      </w:r>
      <w:r w:rsidR="008E295C" w:rsidRPr="00C12740">
        <w:t xml:space="preserve"> </w:t>
      </w:r>
    </w:p>
    <w:p w14:paraId="7C363EB9" w14:textId="03A38D64" w:rsidR="00594FC0" w:rsidRDefault="008E295C" w:rsidP="00EB78DD">
      <w:pPr>
        <w:pStyle w:val="Justifiednumbered"/>
      </w:pPr>
      <w:r>
        <w:t>T</w:t>
      </w:r>
      <w:r w:rsidR="00594FC0">
        <w:t xml:space="preserve">he </w:t>
      </w:r>
      <w:r w:rsidR="009C7328">
        <w:t>c</w:t>
      </w:r>
      <w:r w:rsidR="00132E87">
        <w:t>ontractor</w:t>
      </w:r>
      <w:r w:rsidR="00A33E8D">
        <w:t xml:space="preserve"> </w:t>
      </w:r>
      <w:r w:rsidR="00F27100">
        <w:t>shall</w:t>
      </w:r>
      <w:r w:rsidR="00A33E8D">
        <w:t xml:space="preserve"> provide the data from its servers in the following formats</w:t>
      </w:r>
      <w:r w:rsidR="00D5278F">
        <w:t>. Alternative formats require explicit approval of the Agency and shall not be the basis for the bids</w:t>
      </w:r>
      <w:r w:rsidR="00A33E8D">
        <w:t>:</w:t>
      </w:r>
    </w:p>
    <w:tbl>
      <w:tblPr>
        <w:tblStyle w:val="TableGrid"/>
        <w:tblW w:w="0" w:type="auto"/>
        <w:tblInd w:w="108" w:type="dxa"/>
        <w:tblLook w:val="04A0" w:firstRow="1" w:lastRow="0" w:firstColumn="1" w:lastColumn="0" w:noHBand="0" w:noVBand="1"/>
      </w:tblPr>
      <w:tblGrid>
        <w:gridCol w:w="3088"/>
        <w:gridCol w:w="5984"/>
      </w:tblGrid>
      <w:tr w:rsidR="00D5278F" w:rsidRPr="008E295C" w14:paraId="7198BFB7" w14:textId="77777777" w:rsidTr="00D5278F">
        <w:tc>
          <w:tcPr>
            <w:tcW w:w="3088" w:type="dxa"/>
            <w:shd w:val="clear" w:color="auto" w:fill="BFBFBF" w:themeFill="background1" w:themeFillShade="BF"/>
          </w:tcPr>
          <w:p w14:paraId="484789C4" w14:textId="76597A42" w:rsidR="00D5278F" w:rsidRPr="00F10F21" w:rsidRDefault="00D5278F" w:rsidP="00E927A9">
            <w:pPr>
              <w:keepNext/>
              <w:keepLines/>
              <w:spacing w:after="200" w:line="276" w:lineRule="auto"/>
              <w:jc w:val="left"/>
              <w:rPr>
                <w:b/>
              </w:rPr>
            </w:pPr>
            <w:r>
              <w:rPr>
                <w:b/>
              </w:rPr>
              <w:lastRenderedPageBreak/>
              <w:t>Data type</w:t>
            </w:r>
          </w:p>
        </w:tc>
        <w:tc>
          <w:tcPr>
            <w:tcW w:w="5984" w:type="dxa"/>
            <w:shd w:val="clear" w:color="auto" w:fill="BFBFBF" w:themeFill="background1" w:themeFillShade="BF"/>
          </w:tcPr>
          <w:p w14:paraId="7B7CF0ED" w14:textId="61B41F66" w:rsidR="00D5278F" w:rsidRPr="008E295C" w:rsidRDefault="00D5278F" w:rsidP="00E927A9">
            <w:pPr>
              <w:keepNext/>
              <w:keepLines/>
              <w:spacing w:after="200" w:line="276" w:lineRule="auto"/>
              <w:jc w:val="left"/>
              <w:rPr>
                <w:b/>
              </w:rPr>
            </w:pPr>
            <w:r w:rsidRPr="008E295C">
              <w:rPr>
                <w:b/>
              </w:rPr>
              <w:t>Data format</w:t>
            </w:r>
          </w:p>
        </w:tc>
      </w:tr>
      <w:tr w:rsidR="00D5278F" w:rsidRPr="007B0446" w14:paraId="3C114C51" w14:textId="77777777" w:rsidTr="00D5278F">
        <w:tc>
          <w:tcPr>
            <w:tcW w:w="3088" w:type="dxa"/>
            <w:shd w:val="clear" w:color="auto" w:fill="BFBFBF" w:themeFill="background1" w:themeFillShade="BF"/>
          </w:tcPr>
          <w:p w14:paraId="18EE2F6C" w14:textId="09EE08F2" w:rsidR="00D5278F" w:rsidRPr="008E295C" w:rsidRDefault="00D5278F" w:rsidP="00E927A9">
            <w:pPr>
              <w:keepNext/>
              <w:keepLines/>
              <w:spacing w:after="200" w:line="276" w:lineRule="auto"/>
              <w:jc w:val="left"/>
              <w:rPr>
                <w:b/>
              </w:rPr>
            </w:pPr>
            <w:r w:rsidRPr="008E295C">
              <w:rPr>
                <w:b/>
              </w:rPr>
              <w:t>Video stream data</w:t>
            </w:r>
          </w:p>
        </w:tc>
        <w:tc>
          <w:tcPr>
            <w:tcW w:w="5984" w:type="dxa"/>
          </w:tcPr>
          <w:p w14:paraId="1F665ADE" w14:textId="607D7BD9" w:rsidR="00D5278F" w:rsidRDefault="00D5278F" w:rsidP="00E927A9">
            <w:pPr>
              <w:keepNext/>
              <w:keepLines/>
              <w:spacing w:after="0" w:line="240" w:lineRule="auto"/>
              <w:jc w:val="left"/>
            </w:pPr>
            <w:r>
              <w:t>STANAG 4609 / MISB 0902 (time coded video data)</w:t>
            </w:r>
            <w:r w:rsidR="00F53F18">
              <w:t>,</w:t>
            </w:r>
          </w:p>
          <w:p w14:paraId="049DF08B" w14:textId="58764517" w:rsidR="00F53F18" w:rsidRPr="007B0446" w:rsidRDefault="00F53F18" w:rsidP="00E927A9">
            <w:pPr>
              <w:keepNext/>
              <w:keepLines/>
              <w:spacing w:after="0" w:line="240" w:lineRule="auto"/>
              <w:jc w:val="left"/>
            </w:pPr>
            <w:r>
              <w:t>H.264</w:t>
            </w:r>
          </w:p>
        </w:tc>
      </w:tr>
      <w:tr w:rsidR="00D5278F" w:rsidRPr="007B0446" w14:paraId="2278F909" w14:textId="77777777" w:rsidTr="00D5278F">
        <w:tc>
          <w:tcPr>
            <w:tcW w:w="3088" w:type="dxa"/>
            <w:shd w:val="clear" w:color="auto" w:fill="BFBFBF" w:themeFill="background1" w:themeFillShade="BF"/>
          </w:tcPr>
          <w:p w14:paraId="7788A81B" w14:textId="6621FCF7" w:rsidR="00D5278F" w:rsidRPr="008E295C" w:rsidRDefault="00D5278F" w:rsidP="00E927A9">
            <w:pPr>
              <w:keepNext/>
              <w:keepLines/>
              <w:spacing w:after="200" w:line="276" w:lineRule="auto"/>
              <w:jc w:val="left"/>
              <w:rPr>
                <w:b/>
              </w:rPr>
            </w:pPr>
            <w:r w:rsidRPr="008E295C">
              <w:rPr>
                <w:b/>
              </w:rPr>
              <w:t>Image data</w:t>
            </w:r>
          </w:p>
        </w:tc>
        <w:tc>
          <w:tcPr>
            <w:tcW w:w="5984" w:type="dxa"/>
          </w:tcPr>
          <w:p w14:paraId="50A61E6D" w14:textId="77147B0B" w:rsidR="00D5278F" w:rsidRPr="00D5278F" w:rsidRDefault="00D5278F" w:rsidP="00E927A9">
            <w:pPr>
              <w:keepNext/>
              <w:keepLines/>
              <w:spacing w:after="200" w:line="276" w:lineRule="auto"/>
              <w:jc w:val="left"/>
            </w:pPr>
            <w:r w:rsidRPr="00D5278F">
              <w:t>JPEG2000</w:t>
            </w:r>
          </w:p>
        </w:tc>
      </w:tr>
      <w:tr w:rsidR="00D5278F" w:rsidRPr="007B0446" w14:paraId="1A20C203" w14:textId="77777777" w:rsidTr="00D5278F">
        <w:tc>
          <w:tcPr>
            <w:tcW w:w="3088" w:type="dxa"/>
            <w:shd w:val="clear" w:color="auto" w:fill="BFBFBF" w:themeFill="background1" w:themeFillShade="BF"/>
          </w:tcPr>
          <w:p w14:paraId="15F683D9" w14:textId="67C1581E" w:rsidR="00D5278F" w:rsidRPr="00F10F21" w:rsidRDefault="00D5278F" w:rsidP="00E927A9">
            <w:pPr>
              <w:keepNext/>
              <w:keepLines/>
              <w:spacing w:after="200" w:line="276" w:lineRule="auto"/>
              <w:jc w:val="left"/>
              <w:rPr>
                <w:b/>
              </w:rPr>
            </w:pPr>
            <w:r>
              <w:rPr>
                <w:b/>
              </w:rPr>
              <w:t>AIS data</w:t>
            </w:r>
          </w:p>
        </w:tc>
        <w:tc>
          <w:tcPr>
            <w:tcW w:w="5984" w:type="dxa"/>
          </w:tcPr>
          <w:p w14:paraId="2D2CCA70" w14:textId="7F5E7227" w:rsidR="00D5278F" w:rsidRPr="00D5278F" w:rsidRDefault="00D5278F" w:rsidP="00E927A9">
            <w:pPr>
              <w:keepNext/>
              <w:keepLines/>
              <w:spacing w:after="200" w:line="276" w:lineRule="auto"/>
              <w:jc w:val="left"/>
            </w:pPr>
            <w:r w:rsidRPr="00D5278F">
              <w:t>NMEA</w:t>
            </w:r>
          </w:p>
        </w:tc>
      </w:tr>
      <w:tr w:rsidR="00D5278F" w:rsidRPr="007B0446" w14:paraId="6F799EE2" w14:textId="77777777" w:rsidTr="00D5278F">
        <w:tc>
          <w:tcPr>
            <w:tcW w:w="3088" w:type="dxa"/>
            <w:shd w:val="clear" w:color="auto" w:fill="BFBFBF" w:themeFill="background1" w:themeFillShade="BF"/>
          </w:tcPr>
          <w:p w14:paraId="3CE55A97" w14:textId="6956B052" w:rsidR="00D5278F" w:rsidRDefault="00D5278F" w:rsidP="00E927A9">
            <w:pPr>
              <w:keepNext/>
              <w:keepLines/>
              <w:spacing w:after="200" w:line="276" w:lineRule="auto"/>
              <w:jc w:val="left"/>
              <w:rPr>
                <w:b/>
              </w:rPr>
            </w:pPr>
            <w:r>
              <w:rPr>
                <w:b/>
              </w:rPr>
              <w:t>Feature data</w:t>
            </w:r>
          </w:p>
        </w:tc>
        <w:tc>
          <w:tcPr>
            <w:tcW w:w="5984" w:type="dxa"/>
          </w:tcPr>
          <w:p w14:paraId="45D1377C" w14:textId="20715342" w:rsidR="00D5278F" w:rsidRPr="00D5278F" w:rsidRDefault="00D5278F" w:rsidP="00E927A9">
            <w:pPr>
              <w:keepNext/>
              <w:keepLines/>
              <w:spacing w:after="200" w:line="276" w:lineRule="auto"/>
              <w:jc w:val="left"/>
            </w:pPr>
            <w:r w:rsidRPr="00D5278F">
              <w:t>XML(GML), GEOJASON, NetCDF</w:t>
            </w:r>
          </w:p>
        </w:tc>
      </w:tr>
      <w:tr w:rsidR="00D5278F" w:rsidRPr="007B0446" w14:paraId="6569ACEB" w14:textId="77777777" w:rsidTr="00D5278F">
        <w:tc>
          <w:tcPr>
            <w:tcW w:w="3088" w:type="dxa"/>
            <w:shd w:val="clear" w:color="auto" w:fill="BFBFBF" w:themeFill="background1" w:themeFillShade="BF"/>
          </w:tcPr>
          <w:p w14:paraId="75BFA2F6" w14:textId="5C9766BF" w:rsidR="00D5278F" w:rsidRPr="00F10F21" w:rsidRDefault="00D5278F" w:rsidP="00E927A9">
            <w:pPr>
              <w:keepNext/>
              <w:keepLines/>
              <w:spacing w:after="200" w:line="276" w:lineRule="auto"/>
              <w:jc w:val="left"/>
              <w:rPr>
                <w:b/>
              </w:rPr>
            </w:pPr>
            <w:r>
              <w:rPr>
                <w:b/>
              </w:rPr>
              <w:t>Chat communication</w:t>
            </w:r>
          </w:p>
        </w:tc>
        <w:tc>
          <w:tcPr>
            <w:tcW w:w="5984" w:type="dxa"/>
          </w:tcPr>
          <w:p w14:paraId="53DBA835" w14:textId="6ED89F7B" w:rsidR="00D5278F" w:rsidRPr="00D5278F" w:rsidRDefault="00D5278F" w:rsidP="00E927A9">
            <w:pPr>
              <w:keepNext/>
              <w:keepLines/>
              <w:spacing w:after="200" w:line="276" w:lineRule="auto"/>
              <w:jc w:val="left"/>
            </w:pPr>
            <w:r w:rsidRPr="00D5278F">
              <w:t>JABBER/XMPP</w:t>
            </w:r>
          </w:p>
        </w:tc>
      </w:tr>
      <w:tr w:rsidR="00D5278F" w:rsidRPr="007B0446" w14:paraId="0DD21CA6" w14:textId="77777777" w:rsidTr="00D5278F">
        <w:tc>
          <w:tcPr>
            <w:tcW w:w="3088" w:type="dxa"/>
            <w:shd w:val="clear" w:color="auto" w:fill="BFBFBF" w:themeFill="background1" w:themeFillShade="BF"/>
          </w:tcPr>
          <w:p w14:paraId="47D441E9" w14:textId="50A1D62F" w:rsidR="00D5278F" w:rsidRDefault="00D5278F" w:rsidP="00E927A9">
            <w:pPr>
              <w:keepNext/>
              <w:keepLines/>
              <w:spacing w:after="200" w:line="276" w:lineRule="auto"/>
              <w:jc w:val="left"/>
              <w:rPr>
                <w:b/>
              </w:rPr>
            </w:pPr>
            <w:r>
              <w:rPr>
                <w:b/>
              </w:rPr>
              <w:t>Metadata</w:t>
            </w:r>
          </w:p>
        </w:tc>
        <w:tc>
          <w:tcPr>
            <w:tcW w:w="5984" w:type="dxa"/>
          </w:tcPr>
          <w:p w14:paraId="34F16FCC" w14:textId="6BA2A6A8" w:rsidR="00D5278F" w:rsidRPr="00D5278F" w:rsidRDefault="00D5278F" w:rsidP="00E927A9">
            <w:pPr>
              <w:keepNext/>
              <w:keepLines/>
              <w:spacing w:after="200" w:line="276" w:lineRule="auto"/>
              <w:jc w:val="left"/>
            </w:pPr>
            <w:r w:rsidRPr="00D5278F">
              <w:t>ISO 19119/19115</w:t>
            </w:r>
          </w:p>
        </w:tc>
      </w:tr>
    </w:tbl>
    <w:p w14:paraId="7C363EBB" w14:textId="3869AABF" w:rsidR="00A33E8D" w:rsidRPr="008E295C" w:rsidRDefault="008E295C" w:rsidP="00E927A9">
      <w:pPr>
        <w:keepNext/>
        <w:keepLines/>
        <w:jc w:val="center"/>
        <w:rPr>
          <w:i/>
        </w:rPr>
      </w:pPr>
      <w:r w:rsidRPr="0083238A">
        <w:t xml:space="preserve">Table </w:t>
      </w:r>
      <w:r w:rsidR="00AB14CE">
        <w:fldChar w:fldCharType="begin"/>
      </w:r>
      <w:r w:rsidR="00AB14CE">
        <w:instrText xml:space="preserve"> SEQ Table \* ARABIC </w:instrText>
      </w:r>
      <w:r w:rsidR="00AB14CE">
        <w:fldChar w:fldCharType="separate"/>
      </w:r>
      <w:r w:rsidR="00D9779F">
        <w:rPr>
          <w:noProof/>
        </w:rPr>
        <w:t>1</w:t>
      </w:r>
      <w:r w:rsidR="00AB14CE">
        <w:rPr>
          <w:noProof/>
        </w:rPr>
        <w:fldChar w:fldCharType="end"/>
      </w:r>
      <w:r w:rsidRPr="0083238A">
        <w:t xml:space="preserve"> </w:t>
      </w:r>
      <w:r>
        <w:rPr>
          <w:i/>
        </w:rPr>
        <w:t>Data exchange formats</w:t>
      </w:r>
    </w:p>
    <w:p w14:paraId="7C363EC1" w14:textId="77777777" w:rsidR="00393C60" w:rsidRPr="009F15EC" w:rsidRDefault="0020144F" w:rsidP="00EB78DD">
      <w:pPr>
        <w:pStyle w:val="Heading2"/>
      </w:pPr>
      <w:bookmarkStart w:id="215" w:name="_Toc444681574"/>
      <w:bookmarkStart w:id="216" w:name="_Toc444790550"/>
      <w:bookmarkStart w:id="217" w:name="_Toc445390546"/>
      <w:bookmarkStart w:id="218" w:name="_Toc448149715"/>
      <w:bookmarkStart w:id="219" w:name="_Toc448153576"/>
      <w:bookmarkStart w:id="220" w:name="_Toc448326752"/>
      <w:r>
        <w:t>Other costs</w:t>
      </w:r>
      <w:bookmarkEnd w:id="215"/>
      <w:bookmarkEnd w:id="216"/>
      <w:bookmarkEnd w:id="217"/>
      <w:bookmarkEnd w:id="218"/>
      <w:bookmarkEnd w:id="219"/>
      <w:bookmarkEnd w:id="220"/>
    </w:p>
    <w:p w14:paraId="05055552" w14:textId="51FA7F66" w:rsidR="008E6BF1" w:rsidRDefault="008E6BF1" w:rsidP="00EB78DD">
      <w:pPr>
        <w:pStyle w:val="Justifiednumbered"/>
      </w:pPr>
      <w:r w:rsidRPr="001C7BB1">
        <w:t xml:space="preserve">The </w:t>
      </w:r>
      <w:r w:rsidR="0096081E">
        <w:t xml:space="preserve">RPAS </w:t>
      </w:r>
      <w:r w:rsidRPr="001C7BB1">
        <w:t xml:space="preserve">maintenance </w:t>
      </w:r>
      <w:r w:rsidR="00291FF9">
        <w:t>shall</w:t>
      </w:r>
      <w:r>
        <w:t xml:space="preserve"> be </w:t>
      </w:r>
      <w:r w:rsidRPr="001C7BB1">
        <w:t xml:space="preserve">fully covered </w:t>
      </w:r>
      <w:r>
        <w:t xml:space="preserve">by the </w:t>
      </w:r>
      <w:r w:rsidR="009C7328">
        <w:t>c</w:t>
      </w:r>
      <w:r w:rsidR="00132E87">
        <w:t>ontractor</w:t>
      </w:r>
      <w:r w:rsidRPr="001C7BB1">
        <w:t xml:space="preserve">. </w:t>
      </w:r>
      <w:r w:rsidR="0096081E">
        <w:t>This could also include potential modifications’ costs related to repetitive issues found during operations that could jeopardise availability.</w:t>
      </w:r>
    </w:p>
    <w:p w14:paraId="7C363EC2" w14:textId="73F1B0A6" w:rsidR="0020144F" w:rsidRDefault="0020144F" w:rsidP="00EB78DD">
      <w:pPr>
        <w:pStyle w:val="Justifiednumbered"/>
      </w:pPr>
      <w:r w:rsidRPr="001C7BB1">
        <w:t xml:space="preserve">No </w:t>
      </w:r>
      <w:r w:rsidR="008E6BF1">
        <w:t xml:space="preserve">system </w:t>
      </w:r>
      <w:r w:rsidRPr="001C7BB1">
        <w:t>maintenance</w:t>
      </w:r>
      <w:r w:rsidR="008E6BF1">
        <w:t xml:space="preserve"> </w:t>
      </w:r>
      <w:r w:rsidRPr="001C7BB1">
        <w:t>or any other additional costs</w:t>
      </w:r>
      <w:r w:rsidR="008E6BF1">
        <w:t xml:space="preserve"> are to be charged to EMSA.</w:t>
      </w:r>
      <w:r w:rsidRPr="001C7BB1">
        <w:t xml:space="preserve"> </w:t>
      </w:r>
    </w:p>
    <w:p w14:paraId="7C363EC4" w14:textId="05A8631D" w:rsidR="00A81B69" w:rsidRPr="007B0446" w:rsidRDefault="00B449E4" w:rsidP="00E927A9">
      <w:pPr>
        <w:pStyle w:val="Heading1"/>
      </w:pPr>
      <w:bookmarkStart w:id="221" w:name="_Toc437513634"/>
      <w:bookmarkStart w:id="222" w:name="_Toc440562046"/>
      <w:bookmarkStart w:id="223" w:name="_Ref440623186"/>
      <w:bookmarkStart w:id="224" w:name="_Ref440635195"/>
      <w:bookmarkStart w:id="225" w:name="_Ref444008619"/>
      <w:bookmarkStart w:id="226" w:name="_Ref444017825"/>
      <w:bookmarkStart w:id="227" w:name="_Toc444681575"/>
      <w:bookmarkStart w:id="228" w:name="_Toc444790551"/>
      <w:bookmarkStart w:id="229" w:name="_Toc445390547"/>
      <w:bookmarkStart w:id="230" w:name="_Toc448149716"/>
      <w:bookmarkStart w:id="231" w:name="_Toc448153577"/>
      <w:bookmarkStart w:id="232" w:name="_Toc448326753"/>
      <w:bookmarkStart w:id="233" w:name="_Toc437513671"/>
      <w:bookmarkStart w:id="234" w:name="_Toc440562077"/>
      <w:r w:rsidRPr="007B0446">
        <w:t>S</w:t>
      </w:r>
      <w:r w:rsidR="00A81B69" w:rsidRPr="007B0446">
        <w:t xml:space="preserve">ervice </w:t>
      </w:r>
      <w:r w:rsidR="00A81B69" w:rsidRPr="00E927A9">
        <w:t>requirements</w:t>
      </w:r>
      <w:bookmarkEnd w:id="221"/>
      <w:bookmarkEnd w:id="222"/>
      <w:bookmarkEnd w:id="223"/>
      <w:bookmarkEnd w:id="224"/>
      <w:r w:rsidR="00474E8B" w:rsidRPr="007B0446">
        <w:t xml:space="preserve"> and Conops</w:t>
      </w:r>
      <w:bookmarkEnd w:id="225"/>
      <w:bookmarkEnd w:id="226"/>
      <w:bookmarkEnd w:id="227"/>
      <w:bookmarkEnd w:id="228"/>
      <w:bookmarkEnd w:id="229"/>
      <w:bookmarkEnd w:id="230"/>
      <w:bookmarkEnd w:id="231"/>
      <w:bookmarkEnd w:id="232"/>
    </w:p>
    <w:p w14:paraId="7C363EC5" w14:textId="60418D9A" w:rsidR="00500DAF" w:rsidRDefault="00CC218B" w:rsidP="00EB78DD">
      <w:pPr>
        <w:pStyle w:val="Heading2"/>
      </w:pPr>
      <w:bookmarkStart w:id="235" w:name="_Toc444681576"/>
      <w:bookmarkStart w:id="236" w:name="_Toc444790552"/>
      <w:bookmarkStart w:id="237" w:name="_Toc445390548"/>
      <w:bookmarkStart w:id="238" w:name="_Toc448149717"/>
      <w:bookmarkStart w:id="239" w:name="_Toc448153578"/>
      <w:bookmarkStart w:id="240" w:name="_Toc448326754"/>
      <w:bookmarkStart w:id="241" w:name="_Toc437513635"/>
      <w:bookmarkStart w:id="242" w:name="_Ref438569287"/>
      <w:bookmarkStart w:id="243" w:name="_Toc440562047"/>
      <w:r>
        <w:t>Requirements</w:t>
      </w:r>
      <w:r w:rsidR="00500DAF" w:rsidRPr="007B0446">
        <w:t xml:space="preserve"> for </w:t>
      </w:r>
      <w:r w:rsidR="00AA2BE9">
        <w:t>both</w:t>
      </w:r>
      <w:r w:rsidR="00500DAF" w:rsidRPr="007B0446">
        <w:t xml:space="preserve"> Lots</w:t>
      </w:r>
      <w:bookmarkEnd w:id="235"/>
      <w:bookmarkEnd w:id="236"/>
      <w:bookmarkEnd w:id="237"/>
      <w:bookmarkEnd w:id="238"/>
      <w:bookmarkEnd w:id="239"/>
      <w:bookmarkEnd w:id="240"/>
    </w:p>
    <w:p w14:paraId="11512FF7" w14:textId="381826FC" w:rsidR="00471DF3" w:rsidRPr="00471DF3" w:rsidRDefault="00471DF3" w:rsidP="00EB78DD">
      <w:pPr>
        <w:pStyle w:val="Heading3"/>
      </w:pPr>
      <w:bookmarkStart w:id="244" w:name="_Toc448149718"/>
      <w:bookmarkStart w:id="245" w:name="_Toc448153579"/>
      <w:bookmarkStart w:id="246" w:name="_Toc448326755"/>
      <w:r w:rsidRPr="00471DF3">
        <w:t>General</w:t>
      </w:r>
      <w:bookmarkEnd w:id="244"/>
      <w:bookmarkEnd w:id="245"/>
      <w:bookmarkEnd w:id="246"/>
      <w:r>
        <w:t xml:space="preserve"> </w:t>
      </w:r>
    </w:p>
    <w:p w14:paraId="7C363EC6" w14:textId="3DD10713" w:rsidR="00500DAF" w:rsidRDefault="00595DFB" w:rsidP="00EB78DD">
      <w:pPr>
        <w:pStyle w:val="Justifiednumbered"/>
      </w:pPr>
      <w:r w:rsidRPr="00595DFB">
        <w:t xml:space="preserve">EMSA </w:t>
      </w:r>
      <w:r>
        <w:t>wants to build upon</w:t>
      </w:r>
      <w:r w:rsidRPr="00595DFB">
        <w:t xml:space="preserve"> RPAS solutions that are already flying the required sensors. </w:t>
      </w:r>
      <w:r>
        <w:t>A</w:t>
      </w:r>
      <w:r w:rsidRPr="00595DFB">
        <w:t>dditional equipment/sensors</w:t>
      </w:r>
      <w:r>
        <w:t xml:space="preserve"> not indicated as </w:t>
      </w:r>
      <w:r w:rsidR="00E66AE2">
        <w:t>“</w:t>
      </w:r>
      <w:r>
        <w:t>Mandatory”</w:t>
      </w:r>
      <w:r w:rsidRPr="00595DFB">
        <w:t xml:space="preserve"> </w:t>
      </w:r>
      <w:r w:rsidR="00F53F18">
        <w:t>may</w:t>
      </w:r>
      <w:r>
        <w:t xml:space="preserve"> be put in place during the lifetime of the contract</w:t>
      </w:r>
      <w:r w:rsidRPr="00595DFB">
        <w:t xml:space="preserve">. </w:t>
      </w:r>
    </w:p>
    <w:p w14:paraId="1A74B1A6" w14:textId="7564E998" w:rsidR="00AF636D" w:rsidRPr="00AA2BE9" w:rsidRDefault="00AF636D" w:rsidP="00EB78DD">
      <w:pPr>
        <w:pStyle w:val="Justifiednumbered"/>
      </w:pPr>
      <w:r>
        <w:rPr>
          <w:lang w:eastAsia="en-US"/>
        </w:rPr>
        <w:t xml:space="preserve">The Remotely Piloted Aircraft </w:t>
      </w:r>
      <w:r w:rsidRPr="00AF636D">
        <w:rPr>
          <w:lang w:eastAsia="en-US"/>
        </w:rPr>
        <w:t>System (RPAS)</w:t>
      </w:r>
      <w:r>
        <w:rPr>
          <w:lang w:eastAsia="en-US"/>
        </w:rPr>
        <w:t xml:space="preserve"> should include relevant aircraft (RPA), ground </w:t>
      </w:r>
      <w:r w:rsidRPr="00AA2BE9">
        <w:rPr>
          <w:lang w:eastAsia="en-US"/>
        </w:rPr>
        <w:t>control system, launch and recovery equipment (if needed) and communication systems and any other relevant parts required to provide the services.</w:t>
      </w:r>
      <w:r w:rsidRPr="00AA2BE9">
        <w:t xml:space="preserve"> </w:t>
      </w:r>
    </w:p>
    <w:p w14:paraId="5CBD2266" w14:textId="1EF975DD" w:rsidR="00AA2BE9" w:rsidRPr="00AA2BE9" w:rsidRDefault="00B50172" w:rsidP="00EB78DD">
      <w:pPr>
        <w:pStyle w:val="Justifiednumbered"/>
      </w:pPr>
      <w:r>
        <w:t xml:space="preserve">The </w:t>
      </w:r>
      <w:r w:rsidR="00F51186">
        <w:t>b</w:t>
      </w:r>
      <w:r w:rsidR="00132E87">
        <w:t>idder</w:t>
      </w:r>
      <w:r w:rsidR="00AA2BE9" w:rsidRPr="00AA2BE9">
        <w:t xml:space="preserve"> shall provide general performance and operational conditions of the proposed RPAS</w:t>
      </w:r>
      <w:r>
        <w:t xml:space="preserve"> including but not limited to</w:t>
      </w:r>
      <w:r w:rsidR="00AA2BE9" w:rsidRPr="00AA2BE9">
        <w:t>:</w:t>
      </w:r>
    </w:p>
    <w:p w14:paraId="5EDD8D14" w14:textId="637E8B8D" w:rsidR="00AA2BE9" w:rsidRPr="00AA2BE9" w:rsidRDefault="00AA2BE9" w:rsidP="00623107">
      <w:pPr>
        <w:pStyle w:val="Justified"/>
        <w:numPr>
          <w:ilvl w:val="0"/>
          <w:numId w:val="23"/>
        </w:numPr>
      </w:pPr>
      <w:r w:rsidRPr="00AA2BE9">
        <w:t xml:space="preserve">for general performance conditions: Maximum Take-Off Mass (MTOM), </w:t>
      </w:r>
      <w:r w:rsidR="00B50172">
        <w:t xml:space="preserve">operating empty weight (without payload), </w:t>
      </w:r>
      <w:r w:rsidRPr="00AA2BE9">
        <w:t xml:space="preserve">recommended payload mass, maximum payload mass, dimensions, </w:t>
      </w:r>
      <w:r w:rsidR="00B50172">
        <w:t>and endurance</w:t>
      </w:r>
      <w:r w:rsidRPr="00AA2BE9">
        <w:t xml:space="preserve">. </w:t>
      </w:r>
    </w:p>
    <w:p w14:paraId="1387E6A6" w14:textId="6A3EF433" w:rsidR="00AA2BE9" w:rsidRPr="00AA2BE9" w:rsidRDefault="00AA2BE9" w:rsidP="00623107">
      <w:pPr>
        <w:pStyle w:val="Justified"/>
        <w:numPr>
          <w:ilvl w:val="0"/>
          <w:numId w:val="23"/>
        </w:numPr>
      </w:pPr>
      <w:r w:rsidRPr="00AA2BE9">
        <w:lastRenderedPageBreak/>
        <w:t>For operational conditions: temperature range, humidity, wind tolerance (including ability for the payload to provide usable data), ceiling altitude, take-off altitude flight radius.</w:t>
      </w:r>
    </w:p>
    <w:p w14:paraId="7C363EC7" w14:textId="1DA1C020" w:rsidR="00500DAF" w:rsidRPr="007B0446" w:rsidRDefault="00500DAF" w:rsidP="00EB78DD">
      <w:pPr>
        <w:pStyle w:val="Heading3"/>
      </w:pPr>
      <w:bookmarkStart w:id="247" w:name="_Toc444681577"/>
      <w:bookmarkStart w:id="248" w:name="_Toc444790553"/>
      <w:bookmarkStart w:id="249" w:name="_Toc445390549"/>
      <w:bookmarkStart w:id="250" w:name="_Toc448149719"/>
      <w:bookmarkStart w:id="251" w:name="_Toc448153580"/>
      <w:bookmarkStart w:id="252" w:name="_Toc448326756"/>
      <w:r w:rsidRPr="007B0446">
        <w:t>RPAS platform and sensors</w:t>
      </w:r>
      <w:bookmarkEnd w:id="247"/>
      <w:bookmarkEnd w:id="248"/>
      <w:bookmarkEnd w:id="249"/>
      <w:bookmarkEnd w:id="250"/>
      <w:bookmarkEnd w:id="251"/>
      <w:bookmarkEnd w:id="252"/>
    </w:p>
    <w:p w14:paraId="7C363EC8" w14:textId="77777777" w:rsidR="00500DAF" w:rsidRPr="007B0446" w:rsidRDefault="00500DAF" w:rsidP="00EB78DD">
      <w:pPr>
        <w:pStyle w:val="Justifiednumbered"/>
      </w:pPr>
      <w:r w:rsidRPr="007B0446">
        <w:t xml:space="preserve">All contracted RPAS vehicles must have the EMSA logo clearly displayed. </w:t>
      </w:r>
    </w:p>
    <w:p w14:paraId="3266F746" w14:textId="1B67F9AF" w:rsidR="00AF636D" w:rsidRDefault="00500DAF" w:rsidP="00EB78DD">
      <w:pPr>
        <w:pStyle w:val="Justifiednumbered"/>
      </w:pPr>
      <w:r w:rsidRPr="007B0446">
        <w:t xml:space="preserve">The </w:t>
      </w:r>
      <w:r w:rsidR="009C7328">
        <w:t>c</w:t>
      </w:r>
      <w:r w:rsidR="00132E87">
        <w:t>ontractor</w:t>
      </w:r>
      <w:r w:rsidRPr="007B0446">
        <w:t xml:space="preserve"> </w:t>
      </w:r>
      <w:r w:rsidR="0019764E">
        <w:t>shall</w:t>
      </w:r>
      <w:r w:rsidRPr="007B0446">
        <w:t xml:space="preserve"> provide EMSA with a model </w:t>
      </w:r>
      <w:r w:rsidR="00F26A07" w:rsidRPr="007B0446">
        <w:t xml:space="preserve">to scale </w:t>
      </w:r>
      <w:r w:rsidRPr="007B0446">
        <w:t>of the RPA</w:t>
      </w:r>
      <w:r w:rsidR="00F26A07" w:rsidRPr="007B0446">
        <w:t xml:space="preserve"> that they will be providing</w:t>
      </w:r>
      <w:r w:rsidR="00F40292">
        <w:t>, used for information/educational purpose</w:t>
      </w:r>
      <w:r w:rsidR="00292A06">
        <w:t>s</w:t>
      </w:r>
      <w:r w:rsidR="00F40292">
        <w:t xml:space="preserve"> of the Agency</w:t>
      </w:r>
      <w:r w:rsidRPr="007B0446">
        <w:t>.</w:t>
      </w:r>
    </w:p>
    <w:p w14:paraId="641EABA9" w14:textId="1054E392" w:rsidR="00A352FF" w:rsidRDefault="00B50F28" w:rsidP="00EB78DD">
      <w:pPr>
        <w:pStyle w:val="Justifiednumbered"/>
      </w:pPr>
      <w:r>
        <w:t xml:space="preserve">The </w:t>
      </w:r>
      <w:r w:rsidR="009C7328">
        <w:t>c</w:t>
      </w:r>
      <w:r w:rsidR="00132E87">
        <w:t>ontractor</w:t>
      </w:r>
      <w:r>
        <w:t xml:space="preserve"> must </w:t>
      </w:r>
      <w:r w:rsidR="00B50172">
        <w:t>have</w:t>
      </w:r>
      <w:r>
        <w:t xml:space="preserve"> </w:t>
      </w:r>
      <w:r w:rsidR="006905B2">
        <w:t xml:space="preserve">appropriate </w:t>
      </w:r>
      <w:r w:rsidR="002A47BB">
        <w:t xml:space="preserve">third party </w:t>
      </w:r>
      <w:r w:rsidR="00B22ECF">
        <w:t xml:space="preserve">liability </w:t>
      </w:r>
      <w:r>
        <w:t xml:space="preserve">insurance. </w:t>
      </w:r>
    </w:p>
    <w:p w14:paraId="26D7DFB8" w14:textId="1D0728C2" w:rsidR="00B50F28" w:rsidRPr="007B0446" w:rsidRDefault="0039770B" w:rsidP="00EB78DD">
      <w:pPr>
        <w:pStyle w:val="Justifiednumbered"/>
      </w:pPr>
      <w:r>
        <w:t xml:space="preserve">With regards to the liability for any loss or damage caused by the </w:t>
      </w:r>
      <w:r w:rsidR="009C7328">
        <w:t>c</w:t>
      </w:r>
      <w:r w:rsidR="00132E87">
        <w:t>ontractor</w:t>
      </w:r>
      <w:r>
        <w:t xml:space="preserve"> during or as a consequence of the implementation of the FWC,</w:t>
      </w:r>
      <w:r w:rsidR="00A352FF">
        <w:t xml:space="preserve"> </w:t>
      </w:r>
      <w:r w:rsidR="006905B2" w:rsidRPr="006905B2">
        <w:t xml:space="preserve">Article II.6 </w:t>
      </w:r>
      <w:r w:rsidR="006905B2">
        <w:t xml:space="preserve">of the </w:t>
      </w:r>
      <w:r>
        <w:t>FWC</w:t>
      </w:r>
      <w:r w:rsidR="006905B2" w:rsidRPr="006905B2">
        <w:t xml:space="preserve"> applies.</w:t>
      </w:r>
      <w:r w:rsidR="006905B2">
        <w:t xml:space="preserve"> </w:t>
      </w:r>
    </w:p>
    <w:p w14:paraId="7C363ECA" w14:textId="07B7E440" w:rsidR="00500DAF" w:rsidRPr="007B0446" w:rsidRDefault="00500DAF" w:rsidP="00EB78DD">
      <w:pPr>
        <w:pStyle w:val="Heading3"/>
      </w:pPr>
      <w:bookmarkStart w:id="253" w:name="_Toc444681578"/>
      <w:bookmarkStart w:id="254" w:name="_Toc444790554"/>
      <w:bookmarkStart w:id="255" w:name="_Toc445390550"/>
      <w:bookmarkStart w:id="256" w:name="_Toc448149720"/>
      <w:bookmarkStart w:id="257" w:name="_Toc448153581"/>
      <w:bookmarkStart w:id="258" w:name="_Toc448326757"/>
      <w:r w:rsidRPr="007B0446">
        <w:t>RPAS communication infrastructure</w:t>
      </w:r>
      <w:bookmarkEnd w:id="253"/>
      <w:bookmarkEnd w:id="254"/>
      <w:bookmarkEnd w:id="255"/>
      <w:bookmarkEnd w:id="256"/>
      <w:bookmarkEnd w:id="257"/>
      <w:bookmarkEnd w:id="258"/>
    </w:p>
    <w:p w14:paraId="7C363ECB" w14:textId="164A92AA" w:rsidR="00500DAF" w:rsidRPr="007B0446" w:rsidRDefault="00500DAF" w:rsidP="00EB78DD">
      <w:pPr>
        <w:pStyle w:val="Justifiednumbered"/>
      </w:pPr>
      <w:r w:rsidRPr="007B0446">
        <w:t xml:space="preserve">The </w:t>
      </w:r>
      <w:r w:rsidR="00F51186">
        <w:t>b</w:t>
      </w:r>
      <w:r w:rsidR="00471DF3">
        <w:t>idder</w:t>
      </w:r>
      <w:r w:rsidRPr="007B0446">
        <w:t xml:space="preserve"> </w:t>
      </w:r>
      <w:r w:rsidR="00F26A07" w:rsidRPr="007B0446">
        <w:t>should</w:t>
      </w:r>
      <w:r w:rsidRPr="007B0446">
        <w:t xml:space="preserve"> include a clear description </w:t>
      </w:r>
      <w:r w:rsidR="00526FD3" w:rsidRPr="007B0446">
        <w:t xml:space="preserve">in his </w:t>
      </w:r>
      <w:r w:rsidR="00471DF3">
        <w:t>proposal</w:t>
      </w:r>
      <w:r w:rsidR="00526FD3" w:rsidRPr="007B0446">
        <w:t xml:space="preserve"> </w:t>
      </w:r>
      <w:r w:rsidRPr="007B0446">
        <w:t>on the communication channels capable of transmitting the payload data</w:t>
      </w:r>
      <w:r w:rsidR="00526FD3">
        <w:t>. This should include</w:t>
      </w:r>
      <w:r w:rsidR="00B22ECF">
        <w:t xml:space="preserve"> </w:t>
      </w:r>
      <w:r w:rsidR="00B50172">
        <w:t xml:space="preserve">communication </w:t>
      </w:r>
      <w:r w:rsidRPr="007B0446">
        <w:t xml:space="preserve">from the RPA to the ground </w:t>
      </w:r>
      <w:r w:rsidR="00CC218B">
        <w:t>segment</w:t>
      </w:r>
      <w:r w:rsidR="00CC218B" w:rsidRPr="007B0446">
        <w:t xml:space="preserve"> </w:t>
      </w:r>
      <w:r w:rsidRPr="007B0446">
        <w:t>and from there to the users and EMSA</w:t>
      </w:r>
      <w:r w:rsidR="00CC218B" w:rsidRPr="00CC218B">
        <w:t xml:space="preserve"> </w:t>
      </w:r>
      <w:r w:rsidR="00CC218B">
        <w:t>(the communication between the aircraft and the ground segment for the different lots</w:t>
      </w:r>
      <w:r w:rsidR="00CC218B" w:rsidRPr="007B0446">
        <w:t xml:space="preserve"> </w:t>
      </w:r>
      <w:r w:rsidR="00CC218B">
        <w:t xml:space="preserve">is detailed in </w:t>
      </w:r>
      <w:r w:rsidR="00CC218B" w:rsidRPr="007B0446">
        <w:t xml:space="preserve">section </w:t>
      </w:r>
      <w:r w:rsidR="00CC218B" w:rsidRPr="007B0446">
        <w:fldChar w:fldCharType="begin"/>
      </w:r>
      <w:r w:rsidR="00CC218B" w:rsidRPr="007B0446">
        <w:instrText xml:space="preserve"> REF _Ref440635195 \r \h </w:instrText>
      </w:r>
      <w:r w:rsidR="00CC218B" w:rsidRPr="007B0446">
        <w:fldChar w:fldCharType="separate"/>
      </w:r>
      <w:r w:rsidR="00D9779F">
        <w:t>7</w:t>
      </w:r>
      <w:r w:rsidR="00CC218B" w:rsidRPr="007B0446">
        <w:fldChar w:fldCharType="end"/>
      </w:r>
      <w:r w:rsidR="00CC218B">
        <w:t>.2</w:t>
      </w:r>
      <w:r w:rsidR="00470477">
        <w:t xml:space="preserve"> and </w:t>
      </w:r>
      <w:r w:rsidR="00470477">
        <w:fldChar w:fldCharType="begin"/>
      </w:r>
      <w:r w:rsidR="00470477">
        <w:instrText xml:space="preserve"> REF _Ref444870254 \r \h </w:instrText>
      </w:r>
      <w:r w:rsidR="00470477">
        <w:fldChar w:fldCharType="separate"/>
      </w:r>
      <w:r w:rsidR="00D9779F">
        <w:t>7.3</w:t>
      </w:r>
      <w:r w:rsidR="00470477">
        <w:fldChar w:fldCharType="end"/>
      </w:r>
      <w:r w:rsidR="00470477">
        <w:t>).</w:t>
      </w:r>
    </w:p>
    <w:p w14:paraId="1CF64967" w14:textId="0D92EBCB" w:rsidR="00BD046D" w:rsidRPr="00BD046D" w:rsidRDefault="00500DAF" w:rsidP="00EB78DD">
      <w:pPr>
        <w:pStyle w:val="Justifiednumbered"/>
        <w:rPr>
          <w:u w:val="single"/>
        </w:rPr>
      </w:pPr>
      <w:r w:rsidRPr="007B0446">
        <w:t xml:space="preserve">EMSA will </w:t>
      </w:r>
      <w:r w:rsidR="00B22ECF">
        <w:t>request</w:t>
      </w:r>
      <w:r w:rsidR="00B22ECF" w:rsidRPr="007B0446">
        <w:t xml:space="preserve"> </w:t>
      </w:r>
      <w:r w:rsidR="00B50172">
        <w:t xml:space="preserve">the user / </w:t>
      </w:r>
      <w:r w:rsidRPr="007B0446">
        <w:t>the hosting entit</w:t>
      </w:r>
      <w:r w:rsidR="00B22ECF">
        <w:t>y</w:t>
      </w:r>
      <w:r w:rsidRPr="007B0446">
        <w:t xml:space="preserve"> of the operations </w:t>
      </w:r>
      <w:r w:rsidR="00B22ECF">
        <w:t xml:space="preserve">to provide </w:t>
      </w:r>
      <w:r w:rsidRPr="007B0446">
        <w:t xml:space="preserve">an internet connection </w:t>
      </w:r>
      <w:r w:rsidR="00E6777F">
        <w:t xml:space="preserve">at the </w:t>
      </w:r>
      <w:r w:rsidR="008A7821">
        <w:t xml:space="preserve">Local Ground </w:t>
      </w:r>
      <w:r w:rsidR="00B50172">
        <w:t>Control Station</w:t>
      </w:r>
      <w:r w:rsidR="002D1F4D">
        <w:t xml:space="preserve"> </w:t>
      </w:r>
      <w:r w:rsidR="008A7821">
        <w:rPr>
          <w:sz w:val="18"/>
        </w:rPr>
        <w:t xml:space="preserve">(LGCS) </w:t>
      </w:r>
      <w:r w:rsidR="002D1F4D">
        <w:t>as depicted in Figure 1</w:t>
      </w:r>
      <w:r w:rsidR="00E6777F">
        <w:t xml:space="preserve"> (i.e. for distributing the payload data).</w:t>
      </w:r>
      <w:r w:rsidR="00E337C6">
        <w:t xml:space="preserve"> The </w:t>
      </w:r>
      <w:r w:rsidR="00F51186">
        <w:t>b</w:t>
      </w:r>
      <w:r w:rsidR="00132E87">
        <w:t>idder</w:t>
      </w:r>
      <w:r w:rsidR="00E337C6">
        <w:t xml:space="preserve"> shall specify the minimum bandwith needs.</w:t>
      </w:r>
    </w:p>
    <w:p w14:paraId="1F04C159" w14:textId="75B44511" w:rsidR="00E10CE5" w:rsidRDefault="00BD046D" w:rsidP="00EB78DD">
      <w:pPr>
        <w:pStyle w:val="Justifiednumbered"/>
      </w:pPr>
      <w:r w:rsidRPr="007B0446">
        <w:t xml:space="preserve">The communication links shall be </w:t>
      </w:r>
      <w:r>
        <w:t>contracted</w:t>
      </w:r>
      <w:r w:rsidRPr="007B0446">
        <w:t xml:space="preserve"> for the entire area of operation</w:t>
      </w:r>
      <w:r>
        <w:t xml:space="preserve"> </w:t>
      </w:r>
      <w:r w:rsidR="00B50172">
        <w:t xml:space="preserve">as specified in the SC and based on the user request </w:t>
      </w:r>
      <w:r>
        <w:t xml:space="preserve">and as much as possible the </w:t>
      </w:r>
      <w:r w:rsidR="009C7328">
        <w:t>c</w:t>
      </w:r>
      <w:r w:rsidR="00132E87">
        <w:t>ontractor</w:t>
      </w:r>
      <w:r>
        <w:t xml:space="preserve"> will ensure that they are available</w:t>
      </w:r>
      <w:r w:rsidRPr="007B0446">
        <w:t>.</w:t>
      </w:r>
      <w:r w:rsidR="00E10CE5" w:rsidRPr="00E10CE5">
        <w:t xml:space="preserve"> </w:t>
      </w:r>
    </w:p>
    <w:p w14:paraId="1762F8C1" w14:textId="57D983DB" w:rsidR="00E10CE5" w:rsidRDefault="00E10CE5" w:rsidP="00EB78DD">
      <w:pPr>
        <w:pStyle w:val="Justifiednumbered"/>
      </w:pPr>
      <w:r>
        <w:t>In particular t</w:t>
      </w:r>
      <w:r w:rsidRPr="007B0446">
        <w:t xml:space="preserve">he </w:t>
      </w:r>
      <w:r w:rsidR="00F51186">
        <w:t>b</w:t>
      </w:r>
      <w:r w:rsidR="00132E87">
        <w:t>idder</w:t>
      </w:r>
      <w:r w:rsidRPr="007B0446">
        <w:t xml:space="preserve"> shall describe in detail which communication technology is used to transmit in real time </w:t>
      </w:r>
      <w:r>
        <w:t>all</w:t>
      </w:r>
      <w:r w:rsidRPr="007B0446">
        <w:t xml:space="preserve"> data to the </w:t>
      </w:r>
      <w:r w:rsidR="009C7328">
        <w:t>c</w:t>
      </w:r>
      <w:r w:rsidR="00132E87">
        <w:t>ontractor</w:t>
      </w:r>
      <w:r w:rsidRPr="007B0446">
        <w:t xml:space="preserve"> ground system</w:t>
      </w:r>
      <w:r>
        <w:t>, including:</w:t>
      </w:r>
      <w:r w:rsidRPr="00225F97">
        <w:t xml:space="preserve"> </w:t>
      </w:r>
    </w:p>
    <w:p w14:paraId="4AEDCBF8" w14:textId="77777777" w:rsidR="00E10CE5" w:rsidRDefault="00E10CE5" w:rsidP="00EB78DD">
      <w:pPr>
        <w:pStyle w:val="JustifiedBullet"/>
      </w:pPr>
      <w:r w:rsidRPr="007B0446">
        <w:t xml:space="preserve">satellite network, </w:t>
      </w:r>
    </w:p>
    <w:p w14:paraId="1FB6CA5A" w14:textId="77777777" w:rsidR="00E10CE5" w:rsidRDefault="00E10CE5" w:rsidP="00EB78DD">
      <w:pPr>
        <w:pStyle w:val="JustifiedBullet"/>
      </w:pPr>
      <w:r w:rsidRPr="007B0446">
        <w:t xml:space="preserve">network mode, </w:t>
      </w:r>
    </w:p>
    <w:p w14:paraId="427DAFB1" w14:textId="77777777" w:rsidR="00E10CE5" w:rsidRDefault="00E10CE5" w:rsidP="00EB78DD">
      <w:pPr>
        <w:pStyle w:val="JustifiedBullet"/>
      </w:pPr>
      <w:r>
        <w:t xml:space="preserve">frequency, </w:t>
      </w:r>
    </w:p>
    <w:p w14:paraId="6ACA00B3" w14:textId="77777777" w:rsidR="00E10CE5" w:rsidRDefault="00E10CE5" w:rsidP="00EB78DD">
      <w:pPr>
        <w:pStyle w:val="JustifiedBullet"/>
      </w:pPr>
      <w:r w:rsidRPr="007B0446">
        <w:t xml:space="preserve">guaranteed bandwidth, </w:t>
      </w:r>
    </w:p>
    <w:p w14:paraId="6289C657" w14:textId="77777777" w:rsidR="00E10CE5" w:rsidRDefault="00E10CE5" w:rsidP="00EB78DD">
      <w:pPr>
        <w:pStyle w:val="JustifiedBullet"/>
      </w:pPr>
      <w:r w:rsidRPr="007B0446">
        <w:t xml:space="preserve">area of coverage, </w:t>
      </w:r>
    </w:p>
    <w:p w14:paraId="5A8AE66C" w14:textId="77777777" w:rsidR="00E10CE5" w:rsidRDefault="00E10CE5" w:rsidP="00EB78DD">
      <w:pPr>
        <w:pStyle w:val="JustifiedBullet"/>
      </w:pPr>
      <w:r w:rsidRPr="007B0446">
        <w:t>latency time.</w:t>
      </w:r>
      <w:r>
        <w:t xml:space="preserve"> </w:t>
      </w:r>
    </w:p>
    <w:p w14:paraId="7C363ECD" w14:textId="2B506277" w:rsidR="00500DAF" w:rsidRDefault="00E10CE5" w:rsidP="00EB78DD">
      <w:pPr>
        <w:pStyle w:val="Justifiednumbered"/>
        <w:numPr>
          <w:ilvl w:val="0"/>
          <w:numId w:val="0"/>
        </w:numPr>
        <w:ind w:left="993"/>
      </w:pPr>
      <w:r w:rsidRPr="007B0446">
        <w:t xml:space="preserve">This has to be provided for </w:t>
      </w:r>
      <w:r>
        <w:t>R</w:t>
      </w:r>
      <w:r w:rsidRPr="007B0446">
        <w:t>LOS</w:t>
      </w:r>
      <w:r>
        <w:t xml:space="preserve"> and BRLOS</w:t>
      </w:r>
      <w:r w:rsidRPr="007B0446">
        <w:t xml:space="preserve"> communication channels.</w:t>
      </w:r>
    </w:p>
    <w:p w14:paraId="023E3548" w14:textId="77777777" w:rsidR="00E337C6" w:rsidRDefault="00E337C6" w:rsidP="00EB78DD">
      <w:pPr>
        <w:pStyle w:val="Justifiednumbered"/>
        <w:rPr>
          <w:u w:val="single"/>
        </w:rPr>
      </w:pPr>
      <w:r>
        <w:t>If the frequency bands are not in the aeronautical band and/or the equipment do not have an aviation certification, there is a need to obtain an approval to emit in the frequency band.</w:t>
      </w:r>
    </w:p>
    <w:p w14:paraId="43247ECB" w14:textId="12A41540" w:rsidR="00E337C6" w:rsidRPr="00E10CE5" w:rsidRDefault="00E337C6" w:rsidP="00EB78DD">
      <w:pPr>
        <w:pStyle w:val="Justifiednumbered"/>
      </w:pPr>
      <w:r>
        <w:lastRenderedPageBreak/>
        <w:t xml:space="preserve">The </w:t>
      </w:r>
      <w:r w:rsidR="00F51186">
        <w:t>b</w:t>
      </w:r>
      <w:r w:rsidR="00132E87">
        <w:t>idder</w:t>
      </w:r>
      <w:r>
        <w:t xml:space="preserve"> shall also explain how the access authorisations for the frequency bands will be obtained in the European Member States. The </w:t>
      </w:r>
      <w:r w:rsidR="00F51186">
        <w:t>b</w:t>
      </w:r>
      <w:r w:rsidR="00132E87">
        <w:t>idder</w:t>
      </w:r>
      <w:r>
        <w:t xml:space="preserve"> is expected to prepare the associated data package and obtain the related authorisations for the usage of the frequency spectrum.</w:t>
      </w:r>
    </w:p>
    <w:p w14:paraId="7C363ECE" w14:textId="169A9D8D" w:rsidR="00500DAF" w:rsidRDefault="00500DAF" w:rsidP="00EB78DD">
      <w:pPr>
        <w:pStyle w:val="Justifiednumbered"/>
      </w:pPr>
      <w:r w:rsidRPr="007B0446">
        <w:t>Communication</w:t>
      </w:r>
      <w:r w:rsidR="00163157">
        <w:t xml:space="preserve"> (‘command and control)</w:t>
      </w:r>
      <w:r w:rsidRPr="007B0446">
        <w:t xml:space="preserve"> between </w:t>
      </w:r>
      <w:r w:rsidR="00F26A07" w:rsidRPr="007B0446">
        <w:t xml:space="preserve">the </w:t>
      </w:r>
      <w:r w:rsidRPr="007B0446">
        <w:t xml:space="preserve">RPA and </w:t>
      </w:r>
      <w:r w:rsidR="00F26A07" w:rsidRPr="007B0446">
        <w:t xml:space="preserve">the </w:t>
      </w:r>
      <w:r w:rsidRPr="007B0446">
        <w:t xml:space="preserve">ground </w:t>
      </w:r>
      <w:r w:rsidR="00CC218B">
        <w:t>segment</w:t>
      </w:r>
      <w:r w:rsidR="00CC218B" w:rsidRPr="007B0446">
        <w:t xml:space="preserve"> </w:t>
      </w:r>
    </w:p>
    <w:p w14:paraId="1FC8B1A9" w14:textId="22F931FE" w:rsidR="00A7276B" w:rsidRPr="007B0446" w:rsidRDefault="00A7276B" w:rsidP="00EB78DD">
      <w:pPr>
        <w:pStyle w:val="Justifiednumbered"/>
      </w:pPr>
      <w:r>
        <w:t>A</w:t>
      </w:r>
      <w:r w:rsidRPr="00360FF7">
        <w:t xml:space="preserve">n </w:t>
      </w:r>
      <w:r w:rsidR="008A7821">
        <w:t>ATC communication link with the</w:t>
      </w:r>
      <w:r w:rsidRPr="00360FF7">
        <w:t xml:space="preserve"> Air Traffic Controller in charge of the sector the RPAS is operated in must be provided</w:t>
      </w:r>
      <w:r w:rsidRPr="007B0446">
        <w:t>.</w:t>
      </w:r>
      <w:r>
        <w:t xml:space="preserve"> </w:t>
      </w:r>
      <w:r w:rsidRPr="00360FF7">
        <w:t>This link must be proven meeting the relevant ATC communications standards.</w:t>
      </w:r>
    </w:p>
    <w:p w14:paraId="611A3DD6" w14:textId="4DA4A49F" w:rsidR="00163157" w:rsidRPr="00163157" w:rsidRDefault="00163157" w:rsidP="00EB78DD">
      <w:pPr>
        <w:pStyle w:val="Justifiednumbered"/>
        <w:rPr>
          <w:u w:val="single"/>
        </w:rPr>
      </w:pPr>
      <w:r w:rsidRPr="00360FF7">
        <w:t xml:space="preserve">The RPA and the </w:t>
      </w:r>
      <w:r>
        <w:t>ground segment</w:t>
      </w:r>
      <w:r w:rsidRPr="00360FF7">
        <w:t xml:space="preserve"> should be </w:t>
      </w:r>
      <w:r>
        <w:t xml:space="preserve">both </w:t>
      </w:r>
      <w:r w:rsidRPr="00360FF7">
        <w:t>able to transmit and receive command and control data under RLOS and BRLOS conditions. A back up Command and Control Link i</w:t>
      </w:r>
      <w:r w:rsidR="005C3C37">
        <w:t>s mandatory, prefe</w:t>
      </w:r>
      <w:r w:rsidR="00317BC9">
        <w:t>r</w:t>
      </w:r>
      <w:r w:rsidR="005C3C37">
        <w:t>a</w:t>
      </w:r>
      <w:r w:rsidR="00317BC9">
        <w:t>bly using an</w:t>
      </w:r>
      <w:r w:rsidRPr="00360FF7">
        <w:t>other set of</w:t>
      </w:r>
      <w:r w:rsidRPr="00163157">
        <w:t xml:space="preserve"> </w:t>
      </w:r>
      <w:r w:rsidRPr="00360FF7">
        <w:t>frequencies than the primary datalink</w:t>
      </w:r>
      <w:r>
        <w:t>.</w:t>
      </w:r>
    </w:p>
    <w:p w14:paraId="65D95AE5" w14:textId="7D23988D" w:rsidR="00163157" w:rsidRPr="00423CD6" w:rsidRDefault="00163157" w:rsidP="00EB78DD">
      <w:pPr>
        <w:pStyle w:val="Justifiednumbered"/>
        <w:rPr>
          <w:u w:val="single"/>
        </w:rPr>
      </w:pPr>
      <w:r w:rsidRPr="00423CD6">
        <w:t xml:space="preserve">The </w:t>
      </w:r>
      <w:r w:rsidR="00317BC9">
        <w:t>BRLOS</w:t>
      </w:r>
      <w:r w:rsidRPr="00423CD6">
        <w:t xml:space="preserve"> and the </w:t>
      </w:r>
      <w:r w:rsidR="00317BC9">
        <w:t>RLOS</w:t>
      </w:r>
      <w:r w:rsidRPr="00423CD6">
        <w:t xml:space="preserve"> communications shall provide a bandwidth allowing to transmit all command and control and flight data from the RPA to the ground segment. </w:t>
      </w:r>
    </w:p>
    <w:p w14:paraId="67010DBA" w14:textId="0C305545" w:rsidR="00163157" w:rsidRPr="004319D0" w:rsidRDefault="00163157" w:rsidP="00EB78DD">
      <w:pPr>
        <w:pStyle w:val="Justifiednumbered"/>
        <w:rPr>
          <w:u w:val="single"/>
        </w:rPr>
      </w:pPr>
      <w:r w:rsidRPr="00423CD6">
        <w:t>BRLOS communication must use satellite communications.  The performance of the satellite link must allow both safe command and control communications.</w:t>
      </w:r>
    </w:p>
    <w:p w14:paraId="52791301" w14:textId="2B5ECA0D" w:rsidR="00163157" w:rsidRPr="00423CD6" w:rsidRDefault="00163157" w:rsidP="00EB78DD">
      <w:pPr>
        <w:pStyle w:val="Justifiednumbered"/>
      </w:pPr>
      <w:r w:rsidRPr="00423CD6">
        <w:t xml:space="preserve">Communication (payload link) between the RPA and the ground segment </w:t>
      </w:r>
    </w:p>
    <w:p w14:paraId="36BEF17D" w14:textId="77777777" w:rsidR="00163157" w:rsidRPr="00423CD6" w:rsidRDefault="00360FF7" w:rsidP="00EB78DD">
      <w:pPr>
        <w:pStyle w:val="Justifiednumbered"/>
        <w:rPr>
          <w:u w:val="single"/>
        </w:rPr>
      </w:pPr>
      <w:r w:rsidRPr="00423CD6">
        <w:t xml:space="preserve">The RPA and the </w:t>
      </w:r>
      <w:r w:rsidR="00163157" w:rsidRPr="00423CD6">
        <w:t>ground segment</w:t>
      </w:r>
      <w:r w:rsidRPr="00423CD6">
        <w:t xml:space="preserve"> should be </w:t>
      </w:r>
      <w:r w:rsidR="00163157" w:rsidRPr="00423CD6">
        <w:t xml:space="preserve">both </w:t>
      </w:r>
      <w:r w:rsidRPr="00423CD6">
        <w:t>able to transmit and receive payload data under RLOS and BRLOS conditions.</w:t>
      </w:r>
    </w:p>
    <w:p w14:paraId="6D7E9EE4" w14:textId="2F45C202" w:rsidR="00163157" w:rsidRPr="00423CD6" w:rsidRDefault="00500DAF" w:rsidP="00EB78DD">
      <w:pPr>
        <w:pStyle w:val="Justifiednumbered"/>
        <w:rPr>
          <w:u w:val="single"/>
        </w:rPr>
      </w:pPr>
      <w:r w:rsidRPr="00423CD6">
        <w:t xml:space="preserve">The </w:t>
      </w:r>
      <w:r w:rsidR="00317BC9">
        <w:t>BRLOS and the RLOS</w:t>
      </w:r>
      <w:r w:rsidRPr="00423CD6">
        <w:t xml:space="preserve"> communication</w:t>
      </w:r>
      <w:r w:rsidR="00F26A07" w:rsidRPr="00423CD6">
        <w:t>s</w:t>
      </w:r>
      <w:r w:rsidRPr="00423CD6">
        <w:t xml:space="preserve"> shall provide a bandwidth allowing to transmit all payload and </w:t>
      </w:r>
      <w:r w:rsidR="002D4C10">
        <w:t xml:space="preserve">relevant </w:t>
      </w:r>
      <w:r w:rsidRPr="00423CD6">
        <w:t xml:space="preserve">flight data from the RPA to the ground </w:t>
      </w:r>
      <w:r w:rsidR="00CC218B" w:rsidRPr="00423CD6">
        <w:t>segment</w:t>
      </w:r>
      <w:r w:rsidRPr="00423CD6">
        <w:t xml:space="preserve">. </w:t>
      </w:r>
    </w:p>
    <w:p w14:paraId="7C363ED3" w14:textId="2A6EE557" w:rsidR="00500DAF" w:rsidRPr="007B0446" w:rsidRDefault="00360FF7" w:rsidP="00EB78DD">
      <w:pPr>
        <w:pStyle w:val="Justifiednumbered"/>
        <w:rPr>
          <w:u w:val="single"/>
        </w:rPr>
      </w:pPr>
      <w:r w:rsidRPr="00360FF7">
        <w:t>BRLOS communication must</w:t>
      </w:r>
      <w:r>
        <w:t xml:space="preserve"> use satellite communications.  T</w:t>
      </w:r>
      <w:r w:rsidRPr="00360FF7">
        <w:t xml:space="preserve">he performance of the satellite link must allow </w:t>
      </w:r>
      <w:r w:rsidR="00163157">
        <w:t xml:space="preserve">the transmission of </w:t>
      </w:r>
      <w:r w:rsidRPr="00360FF7">
        <w:t xml:space="preserve">payload data </w:t>
      </w:r>
      <w:r w:rsidR="00163157">
        <w:t>according to the</w:t>
      </w:r>
      <w:r w:rsidRPr="00360FF7">
        <w:t xml:space="preserve"> operational needs</w:t>
      </w:r>
      <w:r w:rsidR="00163157">
        <w:t>.</w:t>
      </w:r>
    </w:p>
    <w:p w14:paraId="7C363ED4" w14:textId="784D166F" w:rsidR="00500DAF" w:rsidRPr="007B0446" w:rsidRDefault="00500DAF" w:rsidP="00EB78DD">
      <w:pPr>
        <w:pStyle w:val="Justifiednumbered"/>
        <w:rPr>
          <w:u w:val="single"/>
        </w:rPr>
      </w:pPr>
      <w:r w:rsidRPr="007B0446">
        <w:t xml:space="preserve">At minimum the communication bandwidth </w:t>
      </w:r>
      <w:r w:rsidR="00360FF7">
        <w:t xml:space="preserve">for the payload data </w:t>
      </w:r>
      <w:r w:rsidRPr="007B0446">
        <w:t>shall be capable to transmit in parallel:</w:t>
      </w:r>
    </w:p>
    <w:p w14:paraId="7C363ED5" w14:textId="01877645" w:rsidR="00500DAF" w:rsidRPr="007B0446" w:rsidRDefault="00500DAF" w:rsidP="00EB78DD">
      <w:pPr>
        <w:pStyle w:val="JustifiedBullet"/>
      </w:pPr>
      <w:r w:rsidRPr="007B0446">
        <w:t xml:space="preserve">one compressed video stream with </w:t>
      </w:r>
      <w:r w:rsidR="00F53F18">
        <w:t xml:space="preserve">either </w:t>
      </w:r>
      <w:r w:rsidRPr="007B0446">
        <w:t>a frame</w:t>
      </w:r>
      <w:r w:rsidR="00FA0616" w:rsidRPr="007B0446">
        <w:t xml:space="preserve"> </w:t>
      </w:r>
      <w:r w:rsidRPr="007B0446">
        <w:t>rate of at least 10fps and a minimum resolution of 1024 x 768 pixel</w:t>
      </w:r>
      <w:r w:rsidR="00F53F18">
        <w:t xml:space="preserve"> or a frame rate of at least 25fps and a minimum resolution of 720x576 pixel; as requested for the </w:t>
      </w:r>
      <w:r w:rsidR="00203E1D">
        <w:t>deployment</w:t>
      </w:r>
      <w:r w:rsidRPr="007B0446">
        <w:t>;</w:t>
      </w:r>
    </w:p>
    <w:p w14:paraId="7C363ED6" w14:textId="77777777" w:rsidR="00500DAF" w:rsidRPr="007B0446" w:rsidRDefault="00500DAF" w:rsidP="00EB78DD">
      <w:pPr>
        <w:pStyle w:val="JustifiedBullet"/>
      </w:pPr>
      <w:r w:rsidRPr="007B0446">
        <w:t>one high resolution image of at least 2 megapixel every second;</w:t>
      </w:r>
    </w:p>
    <w:p w14:paraId="107C4875" w14:textId="77777777" w:rsidR="00360FF7" w:rsidRDefault="00500DAF" w:rsidP="00EB78DD">
      <w:pPr>
        <w:pStyle w:val="JustifiedBullet"/>
      </w:pPr>
      <w:r w:rsidRPr="007B0446">
        <w:t>all flight, housekeeping and metadata needed to fully characterise the data received (e.g. georeferencation).</w:t>
      </w:r>
    </w:p>
    <w:p w14:paraId="4062A732" w14:textId="0AF45945" w:rsidR="00360FF7" w:rsidRPr="007B0446" w:rsidRDefault="00360FF7" w:rsidP="00EB78DD">
      <w:pPr>
        <w:pStyle w:val="Justifiednumbered"/>
      </w:pPr>
      <w:r>
        <w:t xml:space="preserve">This however should not be achieved by degrading the command and Control data stream.  </w:t>
      </w:r>
    </w:p>
    <w:p w14:paraId="36EDA0BB" w14:textId="6F712CCB" w:rsidR="00225F97" w:rsidRPr="007B0446" w:rsidRDefault="00225F97" w:rsidP="00EB78DD">
      <w:pPr>
        <w:pStyle w:val="Justifiednumbered"/>
      </w:pPr>
      <w:r w:rsidRPr="007B0446">
        <w:lastRenderedPageBreak/>
        <w:t xml:space="preserve">The </w:t>
      </w:r>
      <w:r w:rsidR="00F51186">
        <w:t>b</w:t>
      </w:r>
      <w:r w:rsidR="00132E87">
        <w:t>idder</w:t>
      </w:r>
      <w:r w:rsidRPr="007B0446">
        <w:t xml:space="preserve"> shall describe which communication contracts are already in place and</w:t>
      </w:r>
      <w:r>
        <w:t>/or</w:t>
      </w:r>
      <w:r w:rsidRPr="007B0446">
        <w:t xml:space="preserve"> foreseen.</w:t>
      </w:r>
      <w:r w:rsidR="00E337C6">
        <w:t xml:space="preserve"> </w:t>
      </w:r>
    </w:p>
    <w:p w14:paraId="7C363ED9" w14:textId="63EEC487" w:rsidR="00500DAF" w:rsidRPr="007B0446" w:rsidRDefault="00500DAF" w:rsidP="00EB78DD">
      <w:pPr>
        <w:pStyle w:val="Justifiednumbered"/>
      </w:pPr>
      <w:r w:rsidRPr="007B0446">
        <w:t xml:space="preserve">Communication between </w:t>
      </w:r>
      <w:r w:rsidR="008A7821">
        <w:t>C</w:t>
      </w:r>
      <w:r w:rsidR="002D1F4D">
        <w:t xml:space="preserve">entral </w:t>
      </w:r>
      <w:r w:rsidR="008A7821">
        <w:t>G</w:t>
      </w:r>
      <w:r w:rsidRPr="007B0446">
        <w:t xml:space="preserve">round </w:t>
      </w:r>
      <w:r w:rsidR="008A7821">
        <w:t>C</w:t>
      </w:r>
      <w:r w:rsidR="002D1F4D">
        <w:t>ontrol</w:t>
      </w:r>
      <w:r w:rsidR="00CC218B" w:rsidRPr="007B0446">
        <w:t xml:space="preserve"> </w:t>
      </w:r>
      <w:r w:rsidR="008A7821">
        <w:t xml:space="preserve">Station </w:t>
      </w:r>
      <w:r w:rsidRPr="007B0446">
        <w:t>and users/EMSA</w:t>
      </w:r>
    </w:p>
    <w:p w14:paraId="7C363EDA" w14:textId="3E5F51FC" w:rsidR="00500DAF" w:rsidRPr="007B0446" w:rsidRDefault="00500DAF" w:rsidP="00EB78DD">
      <w:pPr>
        <w:pStyle w:val="Justifiednumbered"/>
      </w:pPr>
      <w:r w:rsidRPr="007B0446">
        <w:t xml:space="preserve">The </w:t>
      </w:r>
      <w:r w:rsidR="009C7328">
        <w:t>c</w:t>
      </w:r>
      <w:r w:rsidR="00132E87">
        <w:t>ontractor</w:t>
      </w:r>
      <w:r w:rsidRPr="007B0446">
        <w:t xml:space="preserve"> </w:t>
      </w:r>
      <w:r w:rsidR="00FA0616" w:rsidRPr="007B0446">
        <w:t>should</w:t>
      </w:r>
      <w:r w:rsidRPr="007B0446">
        <w:t xml:space="preserve"> provide the payload and </w:t>
      </w:r>
      <w:r w:rsidR="002D4C10">
        <w:t xml:space="preserve">relevant </w:t>
      </w:r>
      <w:r w:rsidRPr="007B0446">
        <w:t xml:space="preserve">flight data from the </w:t>
      </w:r>
      <w:r w:rsidR="008A7821">
        <w:t>Central Ground C</w:t>
      </w:r>
      <w:r w:rsidR="002D1F4D">
        <w:t xml:space="preserve">ontrol </w:t>
      </w:r>
      <w:r w:rsidR="008A7821">
        <w:t xml:space="preserve">Station (CGCS) </w:t>
      </w:r>
      <w:r w:rsidR="002D1F4D">
        <w:t>(as depicted in Figure 1)</w:t>
      </w:r>
      <w:r w:rsidR="00CC218B" w:rsidRPr="007B0446">
        <w:t xml:space="preserve"> </w:t>
      </w:r>
      <w:r w:rsidRPr="007B0446">
        <w:t xml:space="preserve">via internet communication to the users in the host country and in parallel to EMSA. </w:t>
      </w:r>
      <w:r w:rsidR="00FA0616" w:rsidRPr="007B0446">
        <w:t>The</w:t>
      </w:r>
      <w:r w:rsidRPr="007B0446">
        <w:t xml:space="preserve"> connect</w:t>
      </w:r>
      <w:r w:rsidR="00FA0616" w:rsidRPr="007B0446">
        <w:t>ion</w:t>
      </w:r>
      <w:r w:rsidRPr="007B0446">
        <w:t xml:space="preserve"> to the internet </w:t>
      </w:r>
      <w:r w:rsidR="00FA0616" w:rsidRPr="007B0446">
        <w:t xml:space="preserve">should have </w:t>
      </w:r>
      <w:r w:rsidRPr="007B0446">
        <w:t>a bandwidth suitable to transfer all dat</w:t>
      </w:r>
      <w:r w:rsidR="00FA0616" w:rsidRPr="007B0446">
        <w:t>a</w:t>
      </w:r>
      <w:r w:rsidRPr="007B0446">
        <w:t xml:space="preserve"> without any latency delay due to bandwidth limitation</w:t>
      </w:r>
      <w:r w:rsidR="00526FD3">
        <w:t>s</w:t>
      </w:r>
      <w:r w:rsidRPr="007B0446">
        <w:t xml:space="preserve"> </w:t>
      </w:r>
      <w:r w:rsidR="00526FD3">
        <w:t>due to</w:t>
      </w:r>
      <w:r w:rsidR="00526FD3" w:rsidRPr="007B0446">
        <w:t xml:space="preserve"> </w:t>
      </w:r>
      <w:r w:rsidRPr="007B0446">
        <w:t xml:space="preserve">the </w:t>
      </w:r>
      <w:r w:rsidR="009C7328">
        <w:t>c</w:t>
      </w:r>
      <w:r w:rsidR="00132E87">
        <w:t>ontractor</w:t>
      </w:r>
      <w:r w:rsidR="00FA0616" w:rsidRPr="007B0446">
        <w:t xml:space="preserve"> </w:t>
      </w:r>
      <w:r w:rsidRPr="007B0446">
        <w:t>internet connection.</w:t>
      </w:r>
    </w:p>
    <w:p w14:paraId="7C363EDB" w14:textId="50CC3DE1" w:rsidR="00500DAF" w:rsidRPr="007B0446" w:rsidRDefault="00500DAF" w:rsidP="00EB78DD">
      <w:pPr>
        <w:pStyle w:val="Justifiednumbered"/>
      </w:pPr>
      <w:r w:rsidRPr="007B0446">
        <w:t xml:space="preserve">The </w:t>
      </w:r>
      <w:r w:rsidR="00D846A6">
        <w:t>c</w:t>
      </w:r>
      <w:r w:rsidR="00132E87">
        <w:t>ontractor</w:t>
      </w:r>
      <w:r w:rsidR="002C18DF">
        <w:t xml:space="preserve"> </w:t>
      </w:r>
      <w:r w:rsidR="00FA0616" w:rsidRPr="007B0446">
        <w:t xml:space="preserve">should </w:t>
      </w:r>
      <w:r w:rsidRPr="007B0446">
        <w:t xml:space="preserve">provide a secondary (back-up) communication link to the internet, in case of technical failure </w:t>
      </w:r>
      <w:r w:rsidR="00FA0616" w:rsidRPr="007B0446">
        <w:t xml:space="preserve">in </w:t>
      </w:r>
      <w:r w:rsidRPr="007B0446">
        <w:t>the primary communication link.</w:t>
      </w:r>
    </w:p>
    <w:p w14:paraId="7C363EDC" w14:textId="2C145C0D" w:rsidR="00500DAF" w:rsidRPr="007B0446" w:rsidRDefault="00500DAF" w:rsidP="00EB78DD">
      <w:pPr>
        <w:pStyle w:val="Justifiednumbered"/>
      </w:pPr>
      <w:r w:rsidRPr="007B0446">
        <w:t>Whether th</w:t>
      </w:r>
      <w:r w:rsidR="00F40FD4">
        <w:t>e internet communication</w:t>
      </w:r>
      <w:r w:rsidRPr="007B0446">
        <w:t xml:space="preserve"> is managed by the </w:t>
      </w:r>
      <w:r w:rsidR="00D846A6">
        <w:t>c</w:t>
      </w:r>
      <w:r w:rsidR="00132E87">
        <w:t>ontractor</w:t>
      </w:r>
      <w:r w:rsidR="00B23483" w:rsidRPr="007B0446">
        <w:t xml:space="preserve"> </w:t>
      </w:r>
      <w:r w:rsidRPr="007B0446">
        <w:t>or sub-contracted to a telecommunications service provider, it should be a fully managed service including all necessary circuit, hardware and software rental and maintenance for the duration of the contract.</w:t>
      </w:r>
    </w:p>
    <w:p w14:paraId="7C363EDD" w14:textId="0116A82B" w:rsidR="00500DAF" w:rsidRPr="007B0446" w:rsidRDefault="00500DAF" w:rsidP="00EB78DD">
      <w:pPr>
        <w:pStyle w:val="Justifiednumbered"/>
      </w:pPr>
      <w:r w:rsidRPr="007B0446">
        <w:t xml:space="preserve">The </w:t>
      </w:r>
      <w:r w:rsidR="00D846A6">
        <w:t>c</w:t>
      </w:r>
      <w:r w:rsidR="00132E87">
        <w:t>ontractor</w:t>
      </w:r>
      <w:r w:rsidRPr="007B0446">
        <w:t xml:space="preserve"> shall bear all costs (set-up, maintenance, operation and the fee’s to the communication service providers) for data transfer to the end point.</w:t>
      </w:r>
    </w:p>
    <w:p w14:paraId="30859315" w14:textId="5BA0AE0A" w:rsidR="00F40FD4" w:rsidRPr="007B0446" w:rsidRDefault="00F40FD4" w:rsidP="00EB78DD">
      <w:pPr>
        <w:pStyle w:val="Justifiednumbered"/>
      </w:pPr>
      <w:r w:rsidRPr="007B0446">
        <w:t xml:space="preserve">The </w:t>
      </w:r>
      <w:r w:rsidR="00D846A6">
        <w:t>c</w:t>
      </w:r>
      <w:r w:rsidR="00132E87">
        <w:t>ontractor</w:t>
      </w:r>
      <w:r w:rsidRPr="007B0446">
        <w:t xml:space="preserve"> shall perform standard virus checking, anti-hacking and network security procedures on all messages to prevent malicious attacks.</w:t>
      </w:r>
    </w:p>
    <w:p w14:paraId="7C363EDE" w14:textId="702AF3B6" w:rsidR="00500DAF" w:rsidRPr="007B0446" w:rsidRDefault="00500DAF" w:rsidP="00EB78DD">
      <w:pPr>
        <w:pStyle w:val="Justifiednumbered"/>
      </w:pPr>
      <w:r w:rsidRPr="007B0446">
        <w:t xml:space="preserve">The data security concept shall be described in the bid. As a minimum the </w:t>
      </w:r>
      <w:r w:rsidR="00D846A6">
        <w:t>c</w:t>
      </w:r>
      <w:r w:rsidR="00132E87">
        <w:t>ontractor</w:t>
      </w:r>
      <w:r w:rsidRPr="007B0446">
        <w:t xml:space="preserve"> shall use firewalls in conjunction with the encryption of data for data security.</w:t>
      </w:r>
    </w:p>
    <w:p w14:paraId="7C363EE0" w14:textId="77777777" w:rsidR="00500DAF" w:rsidRPr="007B0446" w:rsidRDefault="00500DAF" w:rsidP="00EB78DD">
      <w:pPr>
        <w:pStyle w:val="Justifiednumbered"/>
      </w:pPr>
      <w:r w:rsidRPr="007B0446">
        <w:t>EMSA reserves the right to reject network solutions if they are not compatible with the EMSA facilities or the EMSA IT landscape (available from EMSA on request).</w:t>
      </w:r>
    </w:p>
    <w:p w14:paraId="7C363EE1" w14:textId="77777777" w:rsidR="00500DAF" w:rsidRPr="007B0446" w:rsidRDefault="00500DAF" w:rsidP="00EB78DD">
      <w:pPr>
        <w:pStyle w:val="Justifiednumberedunderlined"/>
      </w:pPr>
      <w:r w:rsidRPr="007B0446">
        <w:t>Use of GEANT</w:t>
      </w:r>
    </w:p>
    <w:p w14:paraId="7C363EE2" w14:textId="77777777" w:rsidR="00500DAF" w:rsidRPr="007B0446" w:rsidRDefault="00500DAF" w:rsidP="00EB78DD">
      <w:pPr>
        <w:pStyle w:val="Justifiednumbered"/>
      </w:pPr>
      <w:r w:rsidRPr="007B0446">
        <w:t>EMSA has a connection to the European R&amp;E</w:t>
      </w:r>
      <w:r w:rsidRPr="007B0446">
        <w:rPr>
          <w:rStyle w:val="FootnoteReference"/>
        </w:rPr>
        <w:footnoteReference w:id="5"/>
      </w:r>
      <w:r w:rsidRPr="007B0446">
        <w:t xml:space="preserve"> network GEANT (http://www.geant.net/) via the “National Research and Education Networks” (NREN) which provides a shared bandwidth transfer of up to 1 GBit/s and a guaranteed bandwidth of 250 Mbit/s.</w:t>
      </w:r>
    </w:p>
    <w:p w14:paraId="7C363EE3" w14:textId="77777777" w:rsidR="00500DAF" w:rsidRPr="007B0446" w:rsidRDefault="00500DAF" w:rsidP="00EB78DD">
      <w:pPr>
        <w:pStyle w:val="Justifiednumbered"/>
      </w:pPr>
      <w:r w:rsidRPr="007B0446">
        <w:lastRenderedPageBreak/>
        <w:t>With the availability of the guaranteed, high bandwidth and cost effective GEANT solution, the data transmission time contributes only marginally to the overall delivery time.</w:t>
      </w:r>
    </w:p>
    <w:p w14:paraId="7C363EE4" w14:textId="06F61BBF" w:rsidR="00500DAF" w:rsidRPr="007B0446" w:rsidRDefault="00500DAF" w:rsidP="00EB78DD">
      <w:pPr>
        <w:pStyle w:val="Justifiednumbered"/>
      </w:pPr>
      <w:r w:rsidRPr="007B0446">
        <w:t xml:space="preserve">The </w:t>
      </w:r>
      <w:r w:rsidR="00D846A6">
        <w:t>c</w:t>
      </w:r>
      <w:r w:rsidR="00132E87">
        <w:t>ontractor</w:t>
      </w:r>
      <w:r w:rsidRPr="007B0446">
        <w:t xml:space="preserve"> may, through the local NREN, connect to the R&amp;E network.</w:t>
      </w:r>
    </w:p>
    <w:p w14:paraId="7C363EE5" w14:textId="77777777" w:rsidR="00500DAF" w:rsidRPr="007B0446" w:rsidRDefault="00500DAF" w:rsidP="00EB78DD">
      <w:pPr>
        <w:pStyle w:val="Justifiednumbered"/>
      </w:pPr>
      <w:r w:rsidRPr="007B0446">
        <w:t>The cost of the data transmission over the GEANT network and the transmission from the Portuguese NREN to EMSA will be covered by the Agency.</w:t>
      </w:r>
    </w:p>
    <w:p w14:paraId="7C363EE6" w14:textId="0BA74C13" w:rsidR="00500DAF" w:rsidRPr="007B0446" w:rsidRDefault="00500DAF" w:rsidP="00EB78DD">
      <w:pPr>
        <w:pStyle w:val="Justifiednumbered"/>
      </w:pPr>
      <w:r w:rsidRPr="007B0446">
        <w:t xml:space="preserve">If the </w:t>
      </w:r>
      <w:r w:rsidR="00D846A6">
        <w:t>c</w:t>
      </w:r>
      <w:r w:rsidR="00132E87">
        <w:t>ontractor</w:t>
      </w:r>
      <w:r w:rsidRPr="007B0446">
        <w:t xml:space="preserve"> decides to use the R&amp;E network, the </w:t>
      </w:r>
      <w:r w:rsidR="00D846A6">
        <w:t>c</w:t>
      </w:r>
      <w:r w:rsidRPr="007B0446">
        <w:t>ontractor has to bear only the costs to the next NREN node (set-up, maintenance, operation and communication cost to the next NREN) and potential fees of the local NREN.</w:t>
      </w:r>
    </w:p>
    <w:p w14:paraId="471A759F" w14:textId="77777777" w:rsidR="009521B5" w:rsidRPr="007B0446" w:rsidRDefault="009521B5" w:rsidP="00EB78DD">
      <w:pPr>
        <w:pStyle w:val="Heading3"/>
      </w:pPr>
      <w:bookmarkStart w:id="259" w:name="_Toc444681579"/>
      <w:bookmarkStart w:id="260" w:name="_Toc444790656"/>
      <w:bookmarkStart w:id="261" w:name="_Toc444853913"/>
      <w:bookmarkStart w:id="262" w:name="_Toc448149721"/>
      <w:bookmarkStart w:id="263" w:name="_Toc448153582"/>
      <w:bookmarkStart w:id="264" w:name="_Toc448326758"/>
      <w:bookmarkStart w:id="265" w:name="_Toc444681580"/>
      <w:bookmarkStart w:id="266" w:name="_Toc444790556"/>
      <w:bookmarkStart w:id="267" w:name="_Toc445390552"/>
      <w:r w:rsidRPr="007B0446">
        <w:t xml:space="preserve">RPA </w:t>
      </w:r>
      <w:r>
        <w:t>approval</w:t>
      </w:r>
      <w:bookmarkEnd w:id="259"/>
      <w:bookmarkEnd w:id="260"/>
      <w:bookmarkEnd w:id="261"/>
      <w:bookmarkEnd w:id="262"/>
      <w:bookmarkEnd w:id="263"/>
      <w:bookmarkEnd w:id="264"/>
    </w:p>
    <w:p w14:paraId="5D1F22D6" w14:textId="0A5264CC" w:rsidR="009521B5" w:rsidRDefault="009521B5" w:rsidP="00EB78DD">
      <w:pPr>
        <w:pStyle w:val="Justifiednumbered"/>
      </w:pPr>
      <w:r w:rsidRPr="00595DFB">
        <w:t xml:space="preserve">The RPAS </w:t>
      </w:r>
      <w:r>
        <w:t>must</w:t>
      </w:r>
      <w:r w:rsidRPr="00595DFB">
        <w:t xml:space="preserve"> as much as possible use systems</w:t>
      </w:r>
      <w:r>
        <w:t>/sensors and/or</w:t>
      </w:r>
      <w:r w:rsidRPr="00595DFB">
        <w:t xml:space="preserve"> communication devices</w:t>
      </w:r>
      <w:r>
        <w:t xml:space="preserve"> that have been approved as part of an RPA which was granted a previous permit to fly. Alternatively, compliance to recognised industry standards shall be demonstrated. The level of compliance to environmental standards should be compatible with the envisaged maritime operations (e.g. salt, humidity, temperature range, high intensity radiated fields, etc.). For example, Eurocae ED14/RTCA DO160</w:t>
      </w:r>
      <w:r w:rsidRPr="00595DFB">
        <w:t xml:space="preserve"> </w:t>
      </w:r>
      <w:r>
        <w:t xml:space="preserve">defines environmental qualification tests for equipment used in manned aviation. Equivalent military standards such as for example STANAG 4370 (AECTP 230) or </w:t>
      </w:r>
      <w:r w:rsidRPr="00701980">
        <w:t xml:space="preserve">MIL-STD-810-G </w:t>
      </w:r>
      <w:r>
        <w:t xml:space="preserve">could also be used. The </w:t>
      </w:r>
      <w:r w:rsidR="00F51186">
        <w:t>b</w:t>
      </w:r>
      <w:r w:rsidR="00132E87">
        <w:t>idder</w:t>
      </w:r>
      <w:r>
        <w:t xml:space="preserve"> shall identify the previous approval status and approval types for the RPAS, its components, and sensors and relevant certified management systems should be used according to aviation standards.</w:t>
      </w:r>
    </w:p>
    <w:p w14:paraId="0E884FED" w14:textId="16F424DC" w:rsidR="009521B5" w:rsidRPr="007B0446" w:rsidRDefault="009521B5" w:rsidP="00EB78DD">
      <w:pPr>
        <w:pStyle w:val="Justifiednumbered"/>
      </w:pPr>
      <w:bookmarkStart w:id="268" w:name="_Ref445483642"/>
      <w:r>
        <w:t xml:space="preserve">Safe operations should be ensured by having qualified personnel and risk mitigation measures. </w:t>
      </w:r>
      <w:r w:rsidRPr="007B0446">
        <w:t xml:space="preserve">The </w:t>
      </w:r>
      <w:r w:rsidR="00F51186">
        <w:t>b</w:t>
      </w:r>
      <w:r w:rsidR="002C43AE">
        <w:t>idder</w:t>
      </w:r>
      <w:r w:rsidRPr="007B0446">
        <w:t xml:space="preserve"> </w:t>
      </w:r>
      <w:r>
        <w:t>shall</w:t>
      </w:r>
      <w:r w:rsidRPr="007B0446">
        <w:t xml:space="preserve"> provide in </w:t>
      </w:r>
      <w:r w:rsidR="002C43AE">
        <w:t>the proposal</w:t>
      </w:r>
      <w:r w:rsidRPr="007B0446">
        <w:t xml:space="preserve"> the experience of his staff </w:t>
      </w:r>
      <w:r>
        <w:t xml:space="preserve">in </w:t>
      </w:r>
      <w:r w:rsidRPr="007B0446">
        <w:t xml:space="preserve">previous </w:t>
      </w:r>
      <w:r>
        <w:t>approval</w:t>
      </w:r>
      <w:r w:rsidRPr="007B0446">
        <w:t xml:space="preserve"> </w:t>
      </w:r>
      <w:r>
        <w:t xml:space="preserve">processes.  The </w:t>
      </w:r>
      <w:r w:rsidR="00F51186">
        <w:t>b</w:t>
      </w:r>
      <w:r w:rsidR="00132E87">
        <w:t>idder</w:t>
      </w:r>
      <w:r>
        <w:t xml:space="preserve"> shall summarise his proposed approach to manage the operational risks and demonstrate to the approval authorities that risks are appropriately mitigated. This shall encompass all the elements of the operations from the </w:t>
      </w:r>
      <w:r w:rsidR="00203E1D">
        <w:t>deployment</w:t>
      </w:r>
      <w:r>
        <w:t xml:space="preserve"> preparation, the design safety features to the qualification of the RPA pilots and the efficiency of the emergency procedures. Some references are provided in section </w:t>
      </w:r>
      <w:r>
        <w:fldChar w:fldCharType="begin"/>
      </w:r>
      <w:r>
        <w:instrText xml:space="preserve"> REF _Ref445477448 \n \h </w:instrText>
      </w:r>
      <w:r>
        <w:fldChar w:fldCharType="separate"/>
      </w:r>
      <w:r w:rsidR="00D9779F">
        <w:t>7.1.4.3</w:t>
      </w:r>
      <w:r>
        <w:fldChar w:fldCharType="end"/>
      </w:r>
      <w:r>
        <w:t xml:space="preserve"> in order to clarify the expectations.</w:t>
      </w:r>
      <w:bookmarkEnd w:id="268"/>
    </w:p>
    <w:p w14:paraId="1E6EE4F5" w14:textId="7CD8F366" w:rsidR="009521B5" w:rsidRDefault="00132E87" w:rsidP="00EB78DD">
      <w:pPr>
        <w:pStyle w:val="Justifiednumbered"/>
      </w:pPr>
      <w:bookmarkStart w:id="269" w:name="_Ref445477448"/>
      <w:bookmarkStart w:id="270" w:name="_Ref445483544"/>
      <w:r>
        <w:t>Contractor</w:t>
      </w:r>
      <w:r w:rsidR="009521B5">
        <w:t xml:space="preserve">s shall support the activities to draw European standards on RPAS authorisation and operation. To this extent the </w:t>
      </w:r>
      <w:r w:rsidR="00D846A6">
        <w:t>c</w:t>
      </w:r>
      <w:r>
        <w:t>ontractor</w:t>
      </w:r>
      <w:r w:rsidR="009521B5">
        <w:t xml:space="preserve"> is requested to provide data related to the successful </w:t>
      </w:r>
      <w:r w:rsidR="00203E1D">
        <w:t>deployment</w:t>
      </w:r>
      <w:r w:rsidR="009521B5">
        <w:t xml:space="preserve">s  and to </w:t>
      </w:r>
      <w:r w:rsidR="009521B5" w:rsidRPr="009521B5">
        <w:rPr>
          <w:u w:val="single"/>
        </w:rPr>
        <w:t>voluntarily</w:t>
      </w:r>
      <w:r w:rsidR="009521B5">
        <w:t xml:space="preserve"> report incidents. These voluntary reports shall be submitted to the European Aviation </w:t>
      </w:r>
      <w:r w:rsidR="009521B5">
        <w:lastRenderedPageBreak/>
        <w:t>Safety Agency</w:t>
      </w:r>
      <w:r w:rsidR="009521B5">
        <w:rPr>
          <w:rStyle w:val="FootnoteReference"/>
        </w:rPr>
        <w:footnoteReference w:id="6"/>
      </w:r>
      <w:r w:rsidR="009521B5">
        <w:t>. These events will be recorded in the European Central Repository and analysed as part of the Annual Safety Review</w:t>
      </w:r>
      <w:r w:rsidR="009521B5">
        <w:rPr>
          <w:rStyle w:val="FootnoteReference"/>
        </w:rPr>
        <w:footnoteReference w:id="7"/>
      </w:r>
      <w:r w:rsidR="009521B5">
        <w:t xml:space="preserve">. The </w:t>
      </w:r>
      <w:r w:rsidR="00D846A6">
        <w:t>c</w:t>
      </w:r>
      <w:r>
        <w:t>ontractor</w:t>
      </w:r>
      <w:r w:rsidR="009521B5">
        <w:t xml:space="preserve"> is asked to make these data available also for the development of a standardised operational environment and risk assessment of RPAS for the “</w:t>
      </w:r>
      <w:r w:rsidR="009521B5" w:rsidRPr="00640872">
        <w:t>Specific operation</w:t>
      </w:r>
      <w:r w:rsidR="009521B5">
        <w:t>”</w:t>
      </w:r>
      <w:r w:rsidR="009521B5" w:rsidRPr="00640872">
        <w:t xml:space="preserve"> category</w:t>
      </w:r>
      <w:r w:rsidR="009521B5">
        <w:rPr>
          <w:rStyle w:val="FootnoteReference"/>
        </w:rPr>
        <w:footnoteReference w:id="8"/>
      </w:r>
      <w:r w:rsidR="009521B5">
        <w:t xml:space="preserve"> for maritime surveillance.</w:t>
      </w:r>
      <w:bookmarkEnd w:id="269"/>
      <w:r w:rsidR="009521B5">
        <w:t xml:space="preserve"> The extraction and analysis of the data will be performed by the European Aviation Safety Agency.</w:t>
      </w:r>
      <w:bookmarkEnd w:id="270"/>
    </w:p>
    <w:p w14:paraId="1F5244C7" w14:textId="77777777" w:rsidR="009521B5" w:rsidRDefault="009521B5" w:rsidP="00EB78DD">
      <w:pPr>
        <w:pStyle w:val="Justified"/>
        <w:numPr>
          <w:ilvl w:val="0"/>
          <w:numId w:val="0"/>
        </w:numPr>
      </w:pPr>
      <w:r>
        <w:t>References:</w:t>
      </w:r>
    </w:p>
    <w:tbl>
      <w:tblPr>
        <w:tblStyle w:val="TableGrid"/>
        <w:tblW w:w="0" w:type="auto"/>
        <w:tblInd w:w="108" w:type="dxa"/>
        <w:tblLayout w:type="fixed"/>
        <w:tblLook w:val="04A0" w:firstRow="1" w:lastRow="0" w:firstColumn="1" w:lastColumn="0" w:noHBand="0" w:noVBand="1"/>
      </w:tblPr>
      <w:tblGrid>
        <w:gridCol w:w="3828"/>
        <w:gridCol w:w="5280"/>
      </w:tblGrid>
      <w:tr w:rsidR="009521B5" w14:paraId="0C03DD0A" w14:textId="77777777" w:rsidTr="00EF0947">
        <w:trPr>
          <w:tblHeader/>
        </w:trPr>
        <w:tc>
          <w:tcPr>
            <w:tcW w:w="3828" w:type="dxa"/>
            <w:shd w:val="clear" w:color="auto" w:fill="BFBFBF" w:themeFill="background1" w:themeFillShade="BF"/>
          </w:tcPr>
          <w:p w14:paraId="32253B7E" w14:textId="77777777" w:rsidR="009521B5" w:rsidRDefault="009521B5" w:rsidP="00EB78DD">
            <w:pPr>
              <w:pStyle w:val="Justifiednumbered"/>
              <w:numPr>
                <w:ilvl w:val="0"/>
                <w:numId w:val="0"/>
              </w:numPr>
            </w:pPr>
            <w:r>
              <w:t>Reference</w:t>
            </w:r>
          </w:p>
        </w:tc>
        <w:tc>
          <w:tcPr>
            <w:tcW w:w="5280" w:type="dxa"/>
            <w:shd w:val="clear" w:color="auto" w:fill="BFBFBF" w:themeFill="background1" w:themeFillShade="BF"/>
          </w:tcPr>
          <w:p w14:paraId="59682943" w14:textId="77777777" w:rsidR="009521B5" w:rsidRDefault="009521B5" w:rsidP="00EB78DD">
            <w:pPr>
              <w:pStyle w:val="Justifiednumbered"/>
              <w:numPr>
                <w:ilvl w:val="0"/>
                <w:numId w:val="0"/>
              </w:numPr>
            </w:pPr>
            <w:r>
              <w:t>Link</w:t>
            </w:r>
          </w:p>
        </w:tc>
      </w:tr>
      <w:tr w:rsidR="009521B5" w14:paraId="6A551F3B" w14:textId="77777777" w:rsidTr="009521B5">
        <w:tc>
          <w:tcPr>
            <w:tcW w:w="3828" w:type="dxa"/>
          </w:tcPr>
          <w:p w14:paraId="0B43791D" w14:textId="77777777" w:rsidR="009521B5" w:rsidRDefault="009521B5" w:rsidP="00A07EE0">
            <w:pPr>
              <w:spacing w:before="120" w:after="120"/>
            </w:pPr>
            <w:r>
              <w:t>Eurocontrol RPAS documents</w:t>
            </w:r>
          </w:p>
        </w:tc>
        <w:tc>
          <w:tcPr>
            <w:tcW w:w="5280" w:type="dxa"/>
          </w:tcPr>
          <w:p w14:paraId="368A1505" w14:textId="77777777" w:rsidR="009521B5" w:rsidRDefault="00AB14CE" w:rsidP="00EB78DD">
            <w:pPr>
              <w:pStyle w:val="Justifiednumbered"/>
              <w:numPr>
                <w:ilvl w:val="0"/>
                <w:numId w:val="0"/>
              </w:numPr>
            </w:pPr>
            <w:hyperlink r:id="rId20" w:history="1">
              <w:r w:rsidR="009521B5" w:rsidRPr="000411EF">
                <w:rPr>
                  <w:rStyle w:val="Hyperlink"/>
                </w:rPr>
                <w:t>http://www.eurocontrol.int/articles/rpas-documents</w:t>
              </w:r>
            </w:hyperlink>
          </w:p>
        </w:tc>
      </w:tr>
      <w:tr w:rsidR="009521B5" w14:paraId="0107F6AC" w14:textId="77777777" w:rsidTr="009521B5">
        <w:tc>
          <w:tcPr>
            <w:tcW w:w="3828" w:type="dxa"/>
          </w:tcPr>
          <w:p w14:paraId="5E9C0009" w14:textId="77777777" w:rsidR="009521B5" w:rsidRDefault="009521B5" w:rsidP="00A07EE0">
            <w:pPr>
              <w:spacing w:before="120" w:after="120"/>
              <w:jc w:val="left"/>
            </w:pPr>
            <w:r w:rsidRPr="009C670F">
              <w:t>Safety Assessment &amp; Certification for UAS</w:t>
            </w:r>
            <w:r>
              <w:t xml:space="preserve">, </w:t>
            </w:r>
            <w:r w:rsidRPr="009C670F">
              <w:t>Andrew R Evans &amp; Dr Mark Nicholson</w:t>
            </w:r>
            <w:r>
              <w:t xml:space="preserve">, </w:t>
            </w:r>
            <w:r w:rsidRPr="009C670F">
              <w:t>JRA Aerospace Ltd / The University of York</w:t>
            </w:r>
            <w:r>
              <w:t xml:space="preserve"> </w:t>
            </w:r>
          </w:p>
        </w:tc>
        <w:tc>
          <w:tcPr>
            <w:tcW w:w="5280" w:type="dxa"/>
          </w:tcPr>
          <w:p w14:paraId="21BA3ECD" w14:textId="77777777" w:rsidR="009521B5" w:rsidRDefault="00AB14CE" w:rsidP="00EB78DD">
            <w:pPr>
              <w:pStyle w:val="Justifiednumbered"/>
              <w:numPr>
                <w:ilvl w:val="0"/>
                <w:numId w:val="0"/>
              </w:numPr>
            </w:pPr>
            <w:hyperlink r:id="rId21" w:history="1">
              <w:r w:rsidR="009521B5" w:rsidRPr="009C670F">
                <w:rPr>
                  <w:rStyle w:val="Hyperlink"/>
                </w:rPr>
                <w:t>http://www-users.cs.york.ac.uk/~mark/papers/BristolUAV07.pdf</w:t>
              </w:r>
            </w:hyperlink>
          </w:p>
        </w:tc>
      </w:tr>
      <w:tr w:rsidR="009521B5" w14:paraId="2F6B95A0" w14:textId="77777777" w:rsidTr="009521B5">
        <w:tc>
          <w:tcPr>
            <w:tcW w:w="3828" w:type="dxa"/>
          </w:tcPr>
          <w:p w14:paraId="298EE0CE" w14:textId="77777777" w:rsidR="009521B5" w:rsidRPr="009C670F" w:rsidRDefault="009521B5" w:rsidP="00A07EE0">
            <w:pPr>
              <w:spacing w:before="120" w:after="120"/>
              <w:jc w:val="left"/>
            </w:pPr>
            <w:r>
              <w:rPr>
                <w:lang w:bidi="de-DE"/>
              </w:rPr>
              <w:t>Multiple-Scenario Unmanned Aerial System Control: A Systems Engineering Approach and Review of Existing Control Methods, Aerospace 2013, 3, 1; doi:10.3390/aerospace3010001</w:t>
            </w:r>
          </w:p>
        </w:tc>
        <w:tc>
          <w:tcPr>
            <w:tcW w:w="5280" w:type="dxa"/>
          </w:tcPr>
          <w:p w14:paraId="6952FAC7" w14:textId="77777777" w:rsidR="009521B5" w:rsidRDefault="00AB14CE" w:rsidP="00EB78DD">
            <w:pPr>
              <w:pStyle w:val="Justifiednumbered"/>
              <w:numPr>
                <w:ilvl w:val="0"/>
                <w:numId w:val="0"/>
              </w:numPr>
            </w:pPr>
            <w:hyperlink r:id="rId22" w:history="1">
              <w:r w:rsidR="009521B5" w:rsidRPr="00A248EE">
                <w:rPr>
                  <w:rStyle w:val="Hyperlink"/>
                </w:rPr>
                <w:t>http://www.mdpi.com/2226-4310/3/1/1/htm</w:t>
              </w:r>
            </w:hyperlink>
          </w:p>
        </w:tc>
      </w:tr>
    </w:tbl>
    <w:p w14:paraId="4D57D784" w14:textId="77777777" w:rsidR="009521B5" w:rsidRPr="007B0446" w:rsidRDefault="009521B5" w:rsidP="00EB78DD">
      <w:pPr>
        <w:pStyle w:val="Justifiednumbered"/>
        <w:numPr>
          <w:ilvl w:val="0"/>
          <w:numId w:val="0"/>
        </w:numPr>
      </w:pPr>
    </w:p>
    <w:p w14:paraId="041BFB81" w14:textId="77777777" w:rsidR="009521B5" w:rsidRPr="007B0446" w:rsidRDefault="009521B5" w:rsidP="00EB78DD">
      <w:pPr>
        <w:pStyle w:val="Heading3"/>
      </w:pPr>
      <w:bookmarkStart w:id="271" w:name="_Toc444790657"/>
      <w:bookmarkStart w:id="272" w:name="_Toc444853914"/>
      <w:bookmarkStart w:id="273" w:name="_Toc448149722"/>
      <w:bookmarkStart w:id="274" w:name="_Toc448153583"/>
      <w:bookmarkStart w:id="275" w:name="_Toc448326759"/>
      <w:bookmarkStart w:id="276" w:name="_Ref444166817"/>
      <w:bookmarkStart w:id="277" w:name="_Toc444681581"/>
      <w:bookmarkStart w:id="278" w:name="_Toc444790557"/>
      <w:bookmarkStart w:id="279" w:name="_Ref445228188"/>
      <w:bookmarkStart w:id="280" w:name="_Ref445228200"/>
      <w:bookmarkStart w:id="281" w:name="_Toc445390553"/>
      <w:bookmarkEnd w:id="265"/>
      <w:bookmarkEnd w:id="266"/>
      <w:bookmarkEnd w:id="267"/>
      <w:r w:rsidRPr="007B0446">
        <w:t>Air traffic management</w:t>
      </w:r>
      <w:bookmarkEnd w:id="271"/>
      <w:bookmarkEnd w:id="272"/>
      <w:bookmarkEnd w:id="273"/>
      <w:bookmarkEnd w:id="274"/>
      <w:bookmarkEnd w:id="275"/>
    </w:p>
    <w:p w14:paraId="408C274E" w14:textId="5E72B5C1" w:rsidR="009521B5" w:rsidRPr="007B0446" w:rsidRDefault="009521B5" w:rsidP="00EB78DD">
      <w:pPr>
        <w:pStyle w:val="Justifiednumbered"/>
      </w:pPr>
      <w:bookmarkStart w:id="282" w:name="_Ref445914386"/>
      <w:r w:rsidRPr="007B0446">
        <w:t>EMSA is aware of the difficulties to operate RPAS in the (non-)segregated air s</w:t>
      </w:r>
      <w:r w:rsidR="00B61359">
        <w:t xml:space="preserve">pace and getting the permits to </w:t>
      </w:r>
      <w:r w:rsidRPr="007B0446">
        <w:t xml:space="preserve">fly. </w:t>
      </w:r>
      <w:r w:rsidR="00FE1DBC">
        <w:t>T</w:t>
      </w:r>
      <w:r w:rsidR="002C43AE">
        <w:t>he users</w:t>
      </w:r>
      <w:r w:rsidRPr="007B0446">
        <w:t xml:space="preserve"> </w:t>
      </w:r>
      <w:r w:rsidR="00FE1DBC">
        <w:t>request  the services and as such provid</w:t>
      </w:r>
      <w:r w:rsidR="00B61359">
        <w:t xml:space="preserve">e an official need for a permit to </w:t>
      </w:r>
      <w:r w:rsidR="00FE1DBC">
        <w:t>fly.  As the requesting users will in general have insti</w:t>
      </w:r>
      <w:r w:rsidR="00246A66">
        <w:t>tu</w:t>
      </w:r>
      <w:r w:rsidR="00FE1DBC">
        <w:t xml:space="preserve">tional contacts to the civil aviation agency responsible for the </w:t>
      </w:r>
      <w:r w:rsidRPr="007B0446">
        <w:t xml:space="preserve">national Air Traffic Management (ATM), it will also be the responsibility of </w:t>
      </w:r>
      <w:r w:rsidRPr="007B0446">
        <w:lastRenderedPageBreak/>
        <w:t>the users in cooperation with EMSA to facilitate the process</w:t>
      </w:r>
      <w:r w:rsidR="00B61359">
        <w:t xml:space="preserve"> and to provide the permits to </w:t>
      </w:r>
      <w:r w:rsidR="00FE1DBC">
        <w:t>fly</w:t>
      </w:r>
      <w:r w:rsidRPr="007B0446">
        <w:t>.</w:t>
      </w:r>
      <w:bookmarkEnd w:id="282"/>
      <w:r w:rsidRPr="007B0446">
        <w:t xml:space="preserve"> </w:t>
      </w:r>
    </w:p>
    <w:p w14:paraId="6381B6C7" w14:textId="5B7A7ABB" w:rsidR="001717D9" w:rsidRDefault="001717D9" w:rsidP="00EB78DD">
      <w:pPr>
        <w:pStyle w:val="Justifiednumbered"/>
      </w:pPr>
      <w:bookmarkStart w:id="283" w:name="_Ref445914508"/>
      <w:r w:rsidRPr="00884787">
        <w:t xml:space="preserve">Cross border operations </w:t>
      </w:r>
      <w:r>
        <w:t>shall be possible</w:t>
      </w:r>
      <w:r w:rsidRPr="00884787">
        <w:t>.</w:t>
      </w:r>
      <w:r>
        <w:t xml:space="preserve"> Therefore paragraph </w:t>
      </w:r>
      <w:r>
        <w:fldChar w:fldCharType="begin"/>
      </w:r>
      <w:r>
        <w:instrText xml:space="preserve"> REF _Ref445914386 \r \h </w:instrText>
      </w:r>
      <w:r>
        <w:fldChar w:fldCharType="separate"/>
      </w:r>
      <w:r w:rsidR="00D9779F">
        <w:t>7.1.5.1</w:t>
      </w:r>
      <w:r>
        <w:fldChar w:fldCharType="end"/>
      </w:r>
      <w:r>
        <w:t xml:space="preserve"> will be applicable for all the concerned Member States.</w:t>
      </w:r>
      <w:bookmarkEnd w:id="283"/>
    </w:p>
    <w:p w14:paraId="5BCCB1F4" w14:textId="41D1CFF8" w:rsidR="009521B5" w:rsidRPr="007B0446" w:rsidRDefault="009521B5" w:rsidP="00EB78DD">
      <w:pPr>
        <w:pStyle w:val="Justifiednumbered"/>
      </w:pPr>
      <w:r w:rsidRPr="007B0446">
        <w:t xml:space="preserve">However the </w:t>
      </w:r>
      <w:r w:rsidR="00D846A6">
        <w:t>c</w:t>
      </w:r>
      <w:r w:rsidR="00132E87">
        <w:t>ontractor</w:t>
      </w:r>
      <w:r w:rsidRPr="007B0446">
        <w:t xml:space="preserve"> is obliged to provide all documentation necessary in a timely manner and to support the process of receiving flight approval.</w:t>
      </w:r>
    </w:p>
    <w:p w14:paraId="56D3B694" w14:textId="77777777" w:rsidR="009521B5" w:rsidRPr="007B0446" w:rsidRDefault="009521B5" w:rsidP="00EB78DD">
      <w:pPr>
        <w:pStyle w:val="Justifiednumbered"/>
      </w:pPr>
      <w:r w:rsidRPr="007B0446">
        <w:t xml:space="preserve">It will be the decision of the national ATM authority to approve or suggest acceptable solutions related to the flight modalities, e.g. flying within the non-segregated or segregated airspace, the flight levels, </w:t>
      </w:r>
      <w:r>
        <w:t xml:space="preserve">the restrictions </w:t>
      </w:r>
      <w:r w:rsidRPr="007B0446">
        <w:t xml:space="preserve">and/or if the segregated airspace is </w:t>
      </w:r>
      <w:r>
        <w:t xml:space="preserve">dynamically allocated for </w:t>
      </w:r>
      <w:r w:rsidRPr="007B0446">
        <w:t xml:space="preserve"> the aircraft</w:t>
      </w:r>
      <w:r>
        <w:t xml:space="preserve"> operations</w:t>
      </w:r>
      <w:r w:rsidRPr="007B0446">
        <w:t xml:space="preserve">. </w:t>
      </w:r>
    </w:p>
    <w:p w14:paraId="13103CE9" w14:textId="1276E261" w:rsidR="009521B5" w:rsidRPr="007B0446" w:rsidRDefault="009521B5" w:rsidP="00EB78DD">
      <w:pPr>
        <w:pStyle w:val="Justifiednumbered"/>
      </w:pPr>
      <w:r w:rsidRPr="007B0446">
        <w:t xml:space="preserve">In order to achieve flight approval, it is an advantage, if the </w:t>
      </w:r>
      <w:r w:rsidR="00D846A6">
        <w:t>c</w:t>
      </w:r>
      <w:r w:rsidR="00132E87">
        <w:t>ontractor</w:t>
      </w:r>
      <w:r w:rsidR="00D846A6">
        <w:t>/b</w:t>
      </w:r>
      <w:r w:rsidR="002C43AE">
        <w:t>idder</w:t>
      </w:r>
      <w:r w:rsidRPr="007B0446">
        <w:t xml:space="preserve"> can:</w:t>
      </w:r>
    </w:p>
    <w:p w14:paraId="70FD74C2" w14:textId="77777777" w:rsidR="009521B5" w:rsidRPr="007B0446" w:rsidRDefault="009521B5" w:rsidP="00EB78DD">
      <w:pPr>
        <w:pStyle w:val="Justifiedsub-letters"/>
      </w:pPr>
      <w:r w:rsidRPr="007B0446">
        <w:t xml:space="preserve">provide </w:t>
      </w:r>
      <w:r>
        <w:t>previous authorisations</w:t>
      </w:r>
      <w:r w:rsidRPr="007B0446">
        <w:t xml:space="preserve"> for the aircraft and sensors operated</w:t>
      </w:r>
    </w:p>
    <w:p w14:paraId="46752692" w14:textId="77777777" w:rsidR="009521B5" w:rsidRDefault="009521B5" w:rsidP="00EB78DD">
      <w:pPr>
        <w:pStyle w:val="Justifiedsub-letters"/>
      </w:pPr>
      <w:r w:rsidRPr="007B0446">
        <w:t>have</w:t>
      </w:r>
      <w:r>
        <w:t xml:space="preserve"> ”detect and avoid”</w:t>
      </w:r>
      <w:r>
        <w:rPr>
          <w:rStyle w:val="FootnoteReference"/>
        </w:rPr>
        <w:footnoteReference w:id="9"/>
      </w:r>
      <w:r w:rsidRPr="007B0446">
        <w:t xml:space="preserve"> technologies, even if international standards are not yet available</w:t>
      </w:r>
      <w:r>
        <w:t>. This will also enable to gather in-service experience to mature the technologies.</w:t>
      </w:r>
    </w:p>
    <w:p w14:paraId="17557EB1" w14:textId="77777777" w:rsidR="009521B5" w:rsidRPr="007B0446" w:rsidRDefault="009521B5" w:rsidP="00EB78DD">
      <w:pPr>
        <w:pStyle w:val="Justifiedsub-letters"/>
      </w:pPr>
      <w:r>
        <w:t>document the flight hours carried out so far with this RPA. Since the flight operations will be approved by different Member States, evidence of similar operations with incident rates and consequences is expected to simplify the approval process.</w:t>
      </w:r>
    </w:p>
    <w:p w14:paraId="45EA0300" w14:textId="5343EBE4" w:rsidR="009521B5" w:rsidRDefault="009521B5" w:rsidP="00EB78DD">
      <w:pPr>
        <w:pStyle w:val="Justifiednumbered"/>
      </w:pPr>
      <w:r w:rsidRPr="007B0446">
        <w:t xml:space="preserve">The </w:t>
      </w:r>
      <w:r w:rsidR="00F51186">
        <w:t>b</w:t>
      </w:r>
      <w:r w:rsidR="00132E87">
        <w:t>idder</w:t>
      </w:r>
      <w:r w:rsidRPr="007B0446">
        <w:t xml:space="preserve"> </w:t>
      </w:r>
      <w:r>
        <w:t>shall</w:t>
      </w:r>
      <w:r w:rsidRPr="007B0446">
        <w:t xml:space="preserve"> provide in its </w:t>
      </w:r>
      <w:r w:rsidR="00A55B85">
        <w:t>proposal</w:t>
      </w:r>
      <w:r w:rsidRPr="007B0446">
        <w:t xml:space="preserve"> the experience of his staff with </w:t>
      </w:r>
      <w:r>
        <w:t>ATM procedures for</w:t>
      </w:r>
      <w:r w:rsidRPr="007B0446">
        <w:t xml:space="preserve"> integration of its RPAS </w:t>
      </w:r>
      <w:r>
        <w:t xml:space="preserve">into the airspace </w:t>
      </w:r>
      <w:r w:rsidRPr="007B0446">
        <w:t>and previous flight approval</w:t>
      </w:r>
      <w:r>
        <w:t>s</w:t>
      </w:r>
      <w:r w:rsidRPr="007B0446">
        <w:t xml:space="preserve"> already received for the proposed RPAS. </w:t>
      </w:r>
    </w:p>
    <w:p w14:paraId="3D81E167" w14:textId="55FF2030" w:rsidR="009521B5" w:rsidRDefault="009521B5" w:rsidP="00EB78DD">
      <w:pPr>
        <w:pStyle w:val="Justifiednumbered"/>
      </w:pPr>
      <w:bookmarkStart w:id="284" w:name="_Ref443479430"/>
      <w:bookmarkStart w:id="285" w:name="_Ref443479439"/>
      <w:bookmarkStart w:id="286" w:name="_Ref443479449"/>
      <w:bookmarkStart w:id="287" w:name="_Ref445485084"/>
      <w:bookmarkEnd w:id="284"/>
      <w:bookmarkEnd w:id="285"/>
      <w:bookmarkEnd w:id="286"/>
      <w:r>
        <w:t xml:space="preserve">The </w:t>
      </w:r>
      <w:r w:rsidR="00F51186">
        <w:t>b</w:t>
      </w:r>
      <w:r w:rsidR="00132E87">
        <w:t>idder</w:t>
      </w:r>
      <w:r>
        <w:t xml:space="preserve"> is requested to describe</w:t>
      </w:r>
      <w:r w:rsidRPr="004C138B">
        <w:t xml:space="preserve"> </w:t>
      </w:r>
      <w:r>
        <w:t>already available:</w:t>
      </w:r>
      <w:bookmarkEnd w:id="287"/>
    </w:p>
    <w:p w14:paraId="3AB1146B" w14:textId="77777777" w:rsidR="009521B5" w:rsidRDefault="009521B5" w:rsidP="00623107">
      <w:pPr>
        <w:pStyle w:val="Justifiedsub-letters"/>
        <w:numPr>
          <w:ilvl w:val="0"/>
          <w:numId w:val="13"/>
        </w:numPr>
      </w:pPr>
      <w:r>
        <w:t>operational procedures for the proposed RPAS including interaction with ATC and hand-over procedure between RPA pilots;</w:t>
      </w:r>
    </w:p>
    <w:p w14:paraId="36692B35" w14:textId="77777777" w:rsidR="009521B5" w:rsidRDefault="009521B5" w:rsidP="00623107">
      <w:pPr>
        <w:pStyle w:val="Justifiedsub-letters"/>
        <w:numPr>
          <w:ilvl w:val="0"/>
          <w:numId w:val="13"/>
        </w:numPr>
      </w:pPr>
      <w:r>
        <w:t>flight check lists;</w:t>
      </w:r>
    </w:p>
    <w:p w14:paraId="7BAB5E07" w14:textId="77777777" w:rsidR="009521B5" w:rsidRDefault="009521B5" w:rsidP="00623107">
      <w:pPr>
        <w:pStyle w:val="Justifiedsub-letters"/>
        <w:numPr>
          <w:ilvl w:val="0"/>
          <w:numId w:val="13"/>
        </w:numPr>
      </w:pPr>
      <w:r>
        <w:t>maintenance plans;</w:t>
      </w:r>
    </w:p>
    <w:p w14:paraId="78432135" w14:textId="77777777" w:rsidR="009521B5" w:rsidRDefault="009521B5" w:rsidP="00623107">
      <w:pPr>
        <w:pStyle w:val="Justifiedsub-letters"/>
        <w:numPr>
          <w:ilvl w:val="0"/>
          <w:numId w:val="13"/>
        </w:numPr>
      </w:pPr>
      <w:r>
        <w:t>RPA pilots’ qualification/training plan including ATM/airspace knowledge;</w:t>
      </w:r>
    </w:p>
    <w:p w14:paraId="425DF965" w14:textId="77777777" w:rsidR="009521B5" w:rsidRDefault="009521B5" w:rsidP="00623107">
      <w:pPr>
        <w:pStyle w:val="Justifiedsub-letters"/>
        <w:numPr>
          <w:ilvl w:val="0"/>
          <w:numId w:val="13"/>
        </w:numPr>
      </w:pPr>
      <w:r>
        <w:t xml:space="preserve">Mitigation strategy for the following generic hazardous scenarios: loss of command/control link, loss of ground control station, loss of </w:t>
      </w:r>
      <w:r>
        <w:lastRenderedPageBreak/>
        <w:t xml:space="preserve">communications with ATC, loss of control of RPA, loss of engine and technical failure of the RPA; </w:t>
      </w:r>
    </w:p>
    <w:p w14:paraId="2A357D5F" w14:textId="77777777" w:rsidR="009521B5" w:rsidRDefault="009521B5" w:rsidP="00623107">
      <w:pPr>
        <w:pStyle w:val="Justifiedsub-letters"/>
        <w:numPr>
          <w:ilvl w:val="0"/>
          <w:numId w:val="13"/>
        </w:numPr>
      </w:pPr>
      <w:r>
        <w:t>any proposed ”detect and avoid”</w:t>
      </w:r>
      <w:r w:rsidRPr="007B0446">
        <w:t xml:space="preserve"> technolog</w:t>
      </w:r>
      <w:r>
        <w:t>y;</w:t>
      </w:r>
    </w:p>
    <w:p w14:paraId="61176BA5" w14:textId="09C036EF" w:rsidR="009521B5" w:rsidRDefault="009521B5" w:rsidP="00623107">
      <w:pPr>
        <w:pStyle w:val="Justifiedsub-letters"/>
        <w:numPr>
          <w:ilvl w:val="0"/>
          <w:numId w:val="13"/>
        </w:numPr>
      </w:pPr>
      <w:r>
        <w:t xml:space="preserve">contingency procedures. </w:t>
      </w:r>
    </w:p>
    <w:p w14:paraId="2B9440A2" w14:textId="3CFB4140" w:rsidR="001B65AE" w:rsidRPr="001B65AE" w:rsidRDefault="001B65AE" w:rsidP="00EB78DD">
      <w:pPr>
        <w:pStyle w:val="Heading3"/>
      </w:pPr>
      <w:bookmarkStart w:id="288" w:name="_Ref445927996"/>
      <w:bookmarkStart w:id="289" w:name="_Ref445928009"/>
      <w:bookmarkStart w:id="290" w:name="_Toc448149723"/>
      <w:bookmarkStart w:id="291" w:name="_Toc448153584"/>
      <w:bookmarkStart w:id="292" w:name="_Toc448326760"/>
      <w:r w:rsidRPr="007B0446">
        <w:t>Data provision</w:t>
      </w:r>
      <w:bookmarkEnd w:id="276"/>
      <w:bookmarkEnd w:id="277"/>
      <w:bookmarkEnd w:id="278"/>
      <w:bookmarkEnd w:id="279"/>
      <w:bookmarkEnd w:id="280"/>
      <w:bookmarkEnd w:id="281"/>
      <w:bookmarkEnd w:id="288"/>
      <w:bookmarkEnd w:id="289"/>
      <w:bookmarkEnd w:id="290"/>
      <w:bookmarkEnd w:id="291"/>
      <w:bookmarkEnd w:id="292"/>
    </w:p>
    <w:p w14:paraId="7C363EF2" w14:textId="77777777" w:rsidR="00B923B9" w:rsidRDefault="00500DAF" w:rsidP="00EB78DD">
      <w:pPr>
        <w:pStyle w:val="Justifiednumbered"/>
      </w:pPr>
      <w:r w:rsidRPr="007B0446">
        <w:t xml:space="preserve">The service provider shall be able in real time to present via a geospatial information system </w:t>
      </w:r>
      <w:r w:rsidR="00601299" w:rsidRPr="007B0446">
        <w:t xml:space="preserve">and video viewer </w:t>
      </w:r>
      <w:r w:rsidRPr="007B0446">
        <w:t>(</w:t>
      </w:r>
      <w:r w:rsidR="00601299" w:rsidRPr="007B0446">
        <w:t>video/</w:t>
      </w:r>
      <w:r w:rsidRPr="007B0446">
        <w:t xml:space="preserve">GIS) data captured by all the sensors in the aircraft payload. </w:t>
      </w:r>
      <w:r w:rsidR="00B923B9" w:rsidRPr="007B0446">
        <w:t xml:space="preserve">This </w:t>
      </w:r>
      <w:r w:rsidR="00601299" w:rsidRPr="007B0446">
        <w:t>video/</w:t>
      </w:r>
      <w:r w:rsidR="00B923B9" w:rsidRPr="007B0446">
        <w:t>GIS system shall be made available to the users and to the Agency.</w:t>
      </w:r>
    </w:p>
    <w:p w14:paraId="46A94398" w14:textId="74B500FC" w:rsidR="00232D64" w:rsidRPr="007B0446" w:rsidRDefault="00232D64" w:rsidP="00EB78DD">
      <w:pPr>
        <w:pStyle w:val="Justifiednumbered"/>
      </w:pPr>
      <w:r>
        <w:t>At least the following data shall be made available to the user for lot 1:</w:t>
      </w:r>
    </w:p>
    <w:p w14:paraId="59139DB4" w14:textId="77777777" w:rsidR="00232D64" w:rsidRDefault="00232D64" w:rsidP="00623107">
      <w:pPr>
        <w:pStyle w:val="Justifiedsub-letters"/>
        <w:numPr>
          <w:ilvl w:val="0"/>
          <w:numId w:val="21"/>
        </w:numPr>
      </w:pPr>
      <w:r>
        <w:t xml:space="preserve">Live Streaming Video (and recorded video access) of the image sensors on the RPA </w:t>
      </w:r>
    </w:p>
    <w:p w14:paraId="30C737AA" w14:textId="44034EB9" w:rsidR="00232D64" w:rsidRDefault="00232D64" w:rsidP="00623107">
      <w:pPr>
        <w:pStyle w:val="Justifiedsub-letters"/>
        <w:numPr>
          <w:ilvl w:val="0"/>
          <w:numId w:val="21"/>
        </w:numPr>
      </w:pPr>
      <w:r>
        <w:t xml:space="preserve">Compiled Maritime Picture </w:t>
      </w:r>
    </w:p>
    <w:p w14:paraId="65AF3AE4" w14:textId="77777777" w:rsidR="00232D64" w:rsidRDefault="00232D64" w:rsidP="00EB78DD">
      <w:pPr>
        <w:pStyle w:val="Justifiedsub-bullet"/>
        <w:tabs>
          <w:tab w:val="clear" w:pos="1418"/>
        </w:tabs>
        <w:ind w:left="1985"/>
      </w:pPr>
      <w:r>
        <w:t xml:space="preserve">Aircraft position </w:t>
      </w:r>
    </w:p>
    <w:p w14:paraId="0E731745" w14:textId="77777777" w:rsidR="00232D64" w:rsidRDefault="00232D64" w:rsidP="00EB78DD">
      <w:pPr>
        <w:pStyle w:val="Justifiedsub-bullet"/>
        <w:tabs>
          <w:tab w:val="clear" w:pos="1418"/>
        </w:tabs>
        <w:ind w:left="1985"/>
      </w:pPr>
      <w:r>
        <w:t>Executed flight path</w:t>
      </w:r>
    </w:p>
    <w:p w14:paraId="70506EC1" w14:textId="1749A109" w:rsidR="00006829" w:rsidRDefault="00232D64" w:rsidP="00EB78DD">
      <w:pPr>
        <w:pStyle w:val="Justifiedsub-bullet"/>
        <w:tabs>
          <w:tab w:val="clear" w:pos="1418"/>
        </w:tabs>
        <w:ind w:left="1985"/>
      </w:pPr>
      <w:r>
        <w:t xml:space="preserve">Moving </w:t>
      </w:r>
      <w:r w:rsidR="00203E1D">
        <w:t>Deployment</w:t>
      </w:r>
      <w:r>
        <w:t xml:space="preserve"> Map</w:t>
      </w:r>
    </w:p>
    <w:p w14:paraId="58B5E742" w14:textId="77777777" w:rsidR="00006829" w:rsidRDefault="00232D64" w:rsidP="00EB78DD">
      <w:pPr>
        <w:pStyle w:val="Justifiedsub-bullet"/>
        <w:tabs>
          <w:tab w:val="clear" w:pos="1418"/>
        </w:tabs>
        <w:ind w:left="1985"/>
      </w:pPr>
      <w:r>
        <w:t>Sensor footprint</w:t>
      </w:r>
    </w:p>
    <w:p w14:paraId="3D175FF6" w14:textId="77777777" w:rsidR="00317BC9" w:rsidRDefault="00232D64" w:rsidP="00EB78DD">
      <w:pPr>
        <w:pStyle w:val="Justifiedsub-bullet"/>
        <w:tabs>
          <w:tab w:val="clear" w:pos="1418"/>
        </w:tabs>
        <w:ind w:left="1985"/>
      </w:pPr>
      <w:r>
        <w:t xml:space="preserve">Radar images </w:t>
      </w:r>
    </w:p>
    <w:p w14:paraId="5575C6A3" w14:textId="5347D56F" w:rsidR="00006829" w:rsidRDefault="00317BC9" w:rsidP="00EB78DD">
      <w:pPr>
        <w:pStyle w:val="Justifiedsub-bullet"/>
        <w:tabs>
          <w:tab w:val="clear" w:pos="1418"/>
        </w:tabs>
        <w:ind w:left="1985"/>
      </w:pPr>
      <w:r>
        <w:t>I</w:t>
      </w:r>
      <w:r w:rsidR="00232D64">
        <w:t>dentified objects in the radar signal</w:t>
      </w:r>
      <w:r>
        <w:t>, electro-optical and IR images</w:t>
      </w:r>
    </w:p>
    <w:p w14:paraId="3911254D" w14:textId="575556C6" w:rsidR="00006829" w:rsidRPr="00317BC9" w:rsidRDefault="00232D64" w:rsidP="00EB78DD">
      <w:pPr>
        <w:pStyle w:val="Justifiedsub-bullet"/>
        <w:tabs>
          <w:tab w:val="clear" w:pos="1418"/>
        </w:tabs>
        <w:ind w:left="1985"/>
        <w:rPr>
          <w:lang w:val="en-IE"/>
        </w:rPr>
      </w:pPr>
      <w:r w:rsidRPr="00317BC9">
        <w:rPr>
          <w:lang w:val="en-IE"/>
        </w:rPr>
        <w:t xml:space="preserve">AIS </w:t>
      </w:r>
      <w:r w:rsidR="00317BC9" w:rsidRPr="00317BC9">
        <w:rPr>
          <w:lang w:val="en-IE"/>
        </w:rPr>
        <w:t>information and track</w:t>
      </w:r>
      <w:r w:rsidRPr="00317BC9">
        <w:rPr>
          <w:lang w:val="en-IE"/>
        </w:rPr>
        <w:t xml:space="preserve"> (</w:t>
      </w:r>
      <w:r w:rsidR="00317BC9" w:rsidRPr="00317BC9">
        <w:rPr>
          <w:lang w:val="en-IE"/>
        </w:rPr>
        <w:t>position, MMSI, etc.</w:t>
      </w:r>
      <w:r w:rsidRPr="00317BC9">
        <w:rPr>
          <w:lang w:val="en-IE"/>
        </w:rPr>
        <w:t>)</w:t>
      </w:r>
      <w:r w:rsidR="00317BC9" w:rsidRPr="00317BC9">
        <w:rPr>
          <w:lang w:val="en-IE"/>
        </w:rPr>
        <w:t xml:space="preserve"> of the vessels</w:t>
      </w:r>
    </w:p>
    <w:p w14:paraId="47400675" w14:textId="77777777" w:rsidR="00232D64" w:rsidRDefault="00232D64" w:rsidP="00EB78DD">
      <w:pPr>
        <w:pStyle w:val="Justifiedsub-bullet"/>
        <w:tabs>
          <w:tab w:val="clear" w:pos="1418"/>
        </w:tabs>
        <w:ind w:left="1985"/>
      </w:pPr>
      <w:r>
        <w:t xml:space="preserve">Georeferenced objects and incidents of interest in any of the sensor data </w:t>
      </w:r>
    </w:p>
    <w:p w14:paraId="22940F81" w14:textId="6684E874" w:rsidR="00232D64" w:rsidRDefault="00232D64" w:rsidP="00EB78DD">
      <w:pPr>
        <w:pStyle w:val="Justifiednumbered"/>
      </w:pPr>
      <w:r>
        <w:t>At least the following data shall be made available to the user for lot 2:</w:t>
      </w:r>
    </w:p>
    <w:p w14:paraId="1B621B2B" w14:textId="77777777" w:rsidR="00232D64" w:rsidRDefault="00232D64" w:rsidP="00623107">
      <w:pPr>
        <w:pStyle w:val="Justifiedsub-letters"/>
        <w:numPr>
          <w:ilvl w:val="0"/>
          <w:numId w:val="22"/>
        </w:numPr>
      </w:pPr>
      <w:r>
        <w:t xml:space="preserve">Live Streaming Video (and recorded video access) of the image sensors on the RPA </w:t>
      </w:r>
    </w:p>
    <w:p w14:paraId="068F1408" w14:textId="1CAB1144" w:rsidR="00232D64" w:rsidRDefault="00C03202" w:rsidP="00EB78DD">
      <w:pPr>
        <w:pStyle w:val="Justifiedsub-letters"/>
      </w:pPr>
      <w:r>
        <w:t>Ship emission related data</w:t>
      </w:r>
      <w:r w:rsidR="00232D64">
        <w:t xml:space="preserve"> </w:t>
      </w:r>
    </w:p>
    <w:p w14:paraId="32896D3C" w14:textId="23C31E43" w:rsidR="00232D64" w:rsidRPr="00E927A9" w:rsidRDefault="00232D64" w:rsidP="00E927A9">
      <w:pPr>
        <w:pStyle w:val="Justifiedsub-bullet"/>
        <w:tabs>
          <w:tab w:val="clear" w:pos="1418"/>
        </w:tabs>
        <w:ind w:left="1985"/>
      </w:pPr>
      <w:r w:rsidRPr="00E927A9">
        <w:t xml:space="preserve">Aircraft position </w:t>
      </w:r>
    </w:p>
    <w:p w14:paraId="5D30543D" w14:textId="77777777" w:rsidR="00006829" w:rsidRPr="00E927A9" w:rsidRDefault="00232D64" w:rsidP="00E927A9">
      <w:pPr>
        <w:pStyle w:val="Justifiedsub-bullet"/>
        <w:tabs>
          <w:tab w:val="clear" w:pos="1418"/>
        </w:tabs>
        <w:ind w:left="1985"/>
      </w:pPr>
      <w:r w:rsidRPr="00E927A9">
        <w:t>Executed flight path</w:t>
      </w:r>
    </w:p>
    <w:p w14:paraId="2A4EFD82" w14:textId="77777777" w:rsidR="00006829" w:rsidRPr="00E927A9" w:rsidRDefault="00232D64" w:rsidP="00E927A9">
      <w:pPr>
        <w:pStyle w:val="Justifiedsub-bullet"/>
        <w:tabs>
          <w:tab w:val="clear" w:pos="1418"/>
        </w:tabs>
        <w:ind w:left="1985"/>
      </w:pPr>
      <w:r w:rsidRPr="00E927A9">
        <w:t xml:space="preserve">SOx concentration </w:t>
      </w:r>
    </w:p>
    <w:p w14:paraId="1AAC19EC" w14:textId="77777777" w:rsidR="00C03202" w:rsidRPr="00E927A9" w:rsidRDefault="00232D64" w:rsidP="00E927A9">
      <w:pPr>
        <w:pStyle w:val="Justifiedsub-bullet"/>
        <w:tabs>
          <w:tab w:val="clear" w:pos="1418"/>
        </w:tabs>
        <w:ind w:left="1985"/>
      </w:pPr>
      <w:r w:rsidRPr="00E927A9">
        <w:t>AIS information and track (position, MMSI, …) of the observed vessel</w:t>
      </w:r>
    </w:p>
    <w:p w14:paraId="187D09F0" w14:textId="68DD891D" w:rsidR="00232D64" w:rsidRDefault="00C03202" w:rsidP="00623107">
      <w:pPr>
        <w:pStyle w:val="Justifiedsub-letters"/>
        <w:numPr>
          <w:ilvl w:val="0"/>
          <w:numId w:val="22"/>
        </w:numPr>
      </w:pPr>
      <w:r>
        <w:t xml:space="preserve">Additionally the </w:t>
      </w:r>
      <w:r w:rsidR="00E23478">
        <w:t xml:space="preserve">sulphur measurements and the related aircraft positions </w:t>
      </w:r>
      <w:r>
        <w:t>shall be submitted to EMSA in an INSPIRE</w:t>
      </w:r>
      <w:r>
        <w:rPr>
          <w:rStyle w:val="FootnoteReference"/>
        </w:rPr>
        <w:footnoteReference w:id="10"/>
      </w:r>
      <w:r>
        <w:t xml:space="preserve"> compatible format</w:t>
      </w:r>
      <w:r w:rsidR="00DF65A7">
        <w:t xml:space="preserve"> in order to </w:t>
      </w:r>
      <w:r w:rsidR="00DF65A7">
        <w:lastRenderedPageBreak/>
        <w:t>be compliant with the EMSA operated THETIS-S information system</w:t>
      </w:r>
      <w:r w:rsidR="00DF65A7">
        <w:rPr>
          <w:rStyle w:val="FootnoteReference"/>
        </w:rPr>
        <w:footnoteReference w:id="11"/>
      </w:r>
      <w:r>
        <w:t>. The detailed format specification will be provided at the kick-off meeting.</w:t>
      </w:r>
    </w:p>
    <w:p w14:paraId="7B13FF00" w14:textId="3736A1AC" w:rsidR="00FE1DBC" w:rsidRDefault="00FE1DBC" w:rsidP="00EB78DD">
      <w:pPr>
        <w:pStyle w:val="Justifiednumbered"/>
      </w:pPr>
      <w:r>
        <w:t xml:space="preserve">The </w:t>
      </w:r>
      <w:r w:rsidR="00D846A6">
        <w:t>c</w:t>
      </w:r>
      <w:r w:rsidR="00132E87">
        <w:t>ontractor</w:t>
      </w:r>
      <w:r>
        <w:t xml:space="preserve"> shall analyse the video streams based on user requests which are defined within the flight plan, but can be updated during the flight. This includes the immediate information of the </w:t>
      </w:r>
      <w:r w:rsidR="00317BC9">
        <w:t>users. The analysis could encom</w:t>
      </w:r>
      <w:r>
        <w:t>pass for example:</w:t>
      </w:r>
    </w:p>
    <w:p w14:paraId="62BCC4AF" w14:textId="245E2AD2" w:rsidR="00FE1DBC" w:rsidRDefault="00006829" w:rsidP="00623107">
      <w:pPr>
        <w:pStyle w:val="Justifiedsub-letters"/>
        <w:numPr>
          <w:ilvl w:val="0"/>
          <w:numId w:val="25"/>
        </w:numPr>
      </w:pPr>
      <w:r w:rsidRPr="00EE79AC">
        <w:t>vessel identification</w:t>
      </w:r>
    </w:p>
    <w:p w14:paraId="09721730" w14:textId="515D99BE" w:rsidR="00EE79AC" w:rsidRDefault="00EE79AC" w:rsidP="00623107">
      <w:pPr>
        <w:pStyle w:val="Justifiedsub-letters"/>
        <w:numPr>
          <w:ilvl w:val="0"/>
          <w:numId w:val="22"/>
        </w:numPr>
      </w:pPr>
      <w:r>
        <w:t>scanning/sweeping of certain areas for specific targets</w:t>
      </w:r>
    </w:p>
    <w:p w14:paraId="19EA6CD3" w14:textId="79DEF113" w:rsidR="00EE79AC" w:rsidRDefault="00EE79AC" w:rsidP="00623107">
      <w:pPr>
        <w:pStyle w:val="Justifiedsub-letters"/>
        <w:numPr>
          <w:ilvl w:val="0"/>
          <w:numId w:val="22"/>
        </w:numPr>
      </w:pPr>
      <w:r>
        <w:t>tracking of objects in support of search and rescue operations</w:t>
      </w:r>
    </w:p>
    <w:p w14:paraId="269D414D" w14:textId="602788CE" w:rsidR="00EE79AC" w:rsidRPr="00EE79AC" w:rsidRDefault="00EE79AC" w:rsidP="00623107">
      <w:pPr>
        <w:pStyle w:val="Justifiedsub-letters"/>
        <w:numPr>
          <w:ilvl w:val="0"/>
          <w:numId w:val="22"/>
        </w:numPr>
      </w:pPr>
      <w:r>
        <w:t>oil spill detection</w:t>
      </w:r>
      <w:r w:rsidR="00317BC9">
        <w:t xml:space="preserve"> and delineation</w:t>
      </w:r>
    </w:p>
    <w:p w14:paraId="71CDFD1A" w14:textId="3EED8F45" w:rsidR="00232D64" w:rsidRDefault="00232D64" w:rsidP="00EB78DD">
      <w:pPr>
        <w:pStyle w:val="Justifiednumbered"/>
      </w:pPr>
      <w:r>
        <w:t xml:space="preserve">Any further data product provided by the </w:t>
      </w:r>
      <w:r w:rsidR="00F51186">
        <w:t>b</w:t>
      </w:r>
      <w:r w:rsidR="002C43AE">
        <w:t>idder</w:t>
      </w:r>
      <w:r>
        <w:t xml:space="preserve"> shall be listed in the</w:t>
      </w:r>
      <w:r w:rsidR="002C43AE">
        <w:t xml:space="preserve"> proposal</w:t>
      </w:r>
      <w:r>
        <w:t xml:space="preserve"> and will be evaluated as an advantage.</w:t>
      </w:r>
      <w:r w:rsidR="00E76CFB" w:rsidRPr="007B0446">
        <w:t xml:space="preserve"> </w:t>
      </w:r>
    </w:p>
    <w:p w14:paraId="7C363EF3" w14:textId="0673C36A" w:rsidR="00B923B9" w:rsidRPr="007B0446" w:rsidRDefault="00B923B9" w:rsidP="00EB78DD">
      <w:pPr>
        <w:pStyle w:val="Justifiednumbered"/>
      </w:pPr>
      <w:r w:rsidRPr="007B0446">
        <w:t xml:space="preserve">It is an advantage if this </w:t>
      </w:r>
      <w:r w:rsidR="00601299" w:rsidRPr="007B0446">
        <w:t>video/</w:t>
      </w:r>
      <w:r w:rsidRPr="007B0446">
        <w:t xml:space="preserve">GIS </w:t>
      </w:r>
      <w:r w:rsidR="007C3723" w:rsidRPr="007B0446">
        <w:t>is</w:t>
      </w:r>
      <w:r w:rsidRPr="007B0446">
        <w:t xml:space="preserve"> </w:t>
      </w:r>
      <w:r w:rsidR="00601299" w:rsidRPr="007B0446">
        <w:t xml:space="preserve">a </w:t>
      </w:r>
      <w:r w:rsidRPr="007B0446">
        <w:t xml:space="preserve">web based </w:t>
      </w:r>
      <w:r w:rsidR="00601299" w:rsidRPr="007B0446">
        <w:t xml:space="preserve">video/GIS application </w:t>
      </w:r>
      <w:r w:rsidRPr="007B0446">
        <w:t xml:space="preserve">and </w:t>
      </w:r>
      <w:r w:rsidR="00601299" w:rsidRPr="007B0446">
        <w:t>can be visualised with standard web browsers without requiring special plugins. The</w:t>
      </w:r>
      <w:r w:rsidRPr="007B0446">
        <w:t xml:space="preserve"> </w:t>
      </w:r>
      <w:r w:rsidR="00601299" w:rsidRPr="007B0446">
        <w:t>following web browsers</w:t>
      </w:r>
      <w:r w:rsidR="007C3723" w:rsidRPr="007B0446">
        <w:t xml:space="preserve"> </w:t>
      </w:r>
      <w:r w:rsidR="00601299" w:rsidRPr="007B0446">
        <w:t>should be supported</w:t>
      </w:r>
      <w:r w:rsidR="00463CCA">
        <w:t xml:space="preserve"> (for the specific version of the browsers, please consult the EC “Browser support” web page: </w:t>
      </w:r>
      <w:hyperlink r:id="rId23" w:history="1">
        <w:r w:rsidR="00463CCA" w:rsidRPr="00B62EDA">
          <w:rPr>
            <w:rStyle w:val="Hyperlink"/>
          </w:rPr>
          <w:t>http://ec.europa.eu/ipg/standards/browsers/index_en.htm</w:t>
        </w:r>
      </w:hyperlink>
      <w:r w:rsidR="00463CCA" w:rsidRPr="007B0446">
        <w:t>.</w:t>
      </w:r>
      <w:r w:rsidR="00463CCA">
        <w:t>)</w:t>
      </w:r>
      <w:r w:rsidR="00601299" w:rsidRPr="007B0446">
        <w:t>:</w:t>
      </w:r>
    </w:p>
    <w:p w14:paraId="7C363EF4" w14:textId="77777777" w:rsidR="00601299" w:rsidRPr="007B0446" w:rsidRDefault="00601299" w:rsidP="00EB78DD">
      <w:pPr>
        <w:pStyle w:val="Justifiedsub-bullet"/>
      </w:pPr>
      <w:r w:rsidRPr="007B0446">
        <w:t>Microsoft Internet Explorer</w:t>
      </w:r>
    </w:p>
    <w:p w14:paraId="7C363EF5" w14:textId="77777777" w:rsidR="00601299" w:rsidRPr="007B0446" w:rsidRDefault="00601299" w:rsidP="00EB78DD">
      <w:pPr>
        <w:pStyle w:val="Justifiedsub-bullet"/>
      </w:pPr>
      <w:r w:rsidRPr="007B0446">
        <w:t>Firefox</w:t>
      </w:r>
    </w:p>
    <w:p w14:paraId="7C363EF6" w14:textId="77777777" w:rsidR="00601299" w:rsidRDefault="00601299" w:rsidP="00EB78DD">
      <w:pPr>
        <w:pStyle w:val="Justifiedsub-bullet"/>
      </w:pPr>
      <w:r w:rsidRPr="007B0446">
        <w:t>Chrome</w:t>
      </w:r>
    </w:p>
    <w:p w14:paraId="7151B10F" w14:textId="1F7A3A48" w:rsidR="00463CCA" w:rsidRPr="007B0446" w:rsidRDefault="00463CCA" w:rsidP="00EB78DD">
      <w:pPr>
        <w:pStyle w:val="Justifiedsub-bullet"/>
      </w:pPr>
      <w:r>
        <w:t>Safari</w:t>
      </w:r>
    </w:p>
    <w:p w14:paraId="16B2F368" w14:textId="02AE7A77" w:rsidR="007C4A64" w:rsidRDefault="007C4A64" w:rsidP="00EB78DD">
      <w:pPr>
        <w:pStyle w:val="Justifiednumbered"/>
      </w:pPr>
      <w:bookmarkStart w:id="293" w:name="_Ref444681984"/>
      <w:r>
        <w:t xml:space="preserve">In case the </w:t>
      </w:r>
      <w:r w:rsidR="00D846A6">
        <w:t>c</w:t>
      </w:r>
      <w:r w:rsidR="002C43AE">
        <w:t>ontractor</w:t>
      </w:r>
      <w:r>
        <w:t xml:space="preserve"> cannot provide a </w:t>
      </w:r>
      <w:r w:rsidRPr="007B0446">
        <w:t>web based video/GIS application</w:t>
      </w:r>
      <w:r>
        <w:t xml:space="preserve"> as described </w:t>
      </w:r>
      <w:r w:rsidR="00463CCA">
        <w:t xml:space="preserve">above </w:t>
      </w:r>
      <w:r>
        <w:t xml:space="preserve">and is using proprietory technology for data dissemination he has to provide mobile units </w:t>
      </w:r>
      <w:r w:rsidR="00463CCA">
        <w:t xml:space="preserve">(e.g. laptops with the relevant software installed) </w:t>
      </w:r>
      <w:r>
        <w:t xml:space="preserve">for stand-alone data monitoring </w:t>
      </w:r>
      <w:r w:rsidR="00F40292">
        <w:t xml:space="preserve">by </w:t>
      </w:r>
      <w:r>
        <w:t>users.</w:t>
      </w:r>
      <w:bookmarkEnd w:id="293"/>
      <w:r>
        <w:t xml:space="preserve"> </w:t>
      </w:r>
    </w:p>
    <w:p w14:paraId="115DC951" w14:textId="6AC35360" w:rsidR="007C4A64" w:rsidRDefault="007C4A64" w:rsidP="00EB78DD">
      <w:pPr>
        <w:pStyle w:val="Justifiednumbered"/>
      </w:pPr>
      <w:r>
        <w:t>These mobile units must allow data export.</w:t>
      </w:r>
      <w:r w:rsidRPr="007C4A64">
        <w:t xml:space="preserve"> </w:t>
      </w:r>
      <w:r w:rsidRPr="007B0446">
        <w:t>The data should be made available in agreed formats and exchange protocols to users and to the Agency.</w:t>
      </w:r>
    </w:p>
    <w:p w14:paraId="7C363EF7" w14:textId="41AAABDA" w:rsidR="00601299" w:rsidRPr="007B0446" w:rsidRDefault="007C4A64" w:rsidP="00EB78DD">
      <w:pPr>
        <w:pStyle w:val="Justifiednumbered"/>
      </w:pPr>
      <w:r>
        <w:t xml:space="preserve">The </w:t>
      </w:r>
      <w:r w:rsidR="00F51186">
        <w:t>b</w:t>
      </w:r>
      <w:r w:rsidR="00132E87">
        <w:t>idder</w:t>
      </w:r>
      <w:r>
        <w:t xml:space="preserve"> is requested to describe in the bid the data visualisation t</w:t>
      </w:r>
      <w:r w:rsidR="00463CCA">
        <w:t>echnology he provides in detail and to provide access to a mock-up or test account during the evaluation phase demonstrating the visualisation and data exploitation capabilities of the offered systems.</w:t>
      </w:r>
    </w:p>
    <w:p w14:paraId="2C3AC257" w14:textId="38C96C12" w:rsidR="00405875" w:rsidRPr="007B0446" w:rsidRDefault="007C4A64" w:rsidP="00EB78DD">
      <w:pPr>
        <w:pStyle w:val="Justifiednumbered"/>
      </w:pPr>
      <w:r>
        <w:t>All</w:t>
      </w:r>
      <w:r w:rsidR="00405875" w:rsidRPr="007B0446">
        <w:t xml:space="preserve"> data </w:t>
      </w:r>
      <w:r w:rsidR="00405875">
        <w:t xml:space="preserve">shall be at least accessible from the </w:t>
      </w:r>
      <w:r w:rsidR="00D846A6">
        <w:t>c</w:t>
      </w:r>
      <w:r w:rsidR="00132E87">
        <w:t>ontractor</w:t>
      </w:r>
      <w:r w:rsidR="00405875">
        <w:t xml:space="preserve"> </w:t>
      </w:r>
      <w:r>
        <w:t xml:space="preserve">from his servers </w:t>
      </w:r>
      <w:r w:rsidR="00405875">
        <w:t xml:space="preserve">for a period of </w:t>
      </w:r>
      <w:r w:rsidR="00F9555D">
        <w:t xml:space="preserve">3 </w:t>
      </w:r>
      <w:r w:rsidR="00405875">
        <w:t>month</w:t>
      </w:r>
      <w:r w:rsidR="005711DD">
        <w:t>s</w:t>
      </w:r>
      <w:r w:rsidR="00405875">
        <w:t xml:space="preserve"> after the data have been obtained</w:t>
      </w:r>
      <w:r w:rsidR="00405875" w:rsidRPr="007B0446">
        <w:t>.</w:t>
      </w:r>
    </w:p>
    <w:p w14:paraId="7C363EF8" w14:textId="34F335FC" w:rsidR="00500DAF" w:rsidRPr="007B0446" w:rsidRDefault="007C4A64" w:rsidP="00EB78DD">
      <w:pPr>
        <w:pStyle w:val="Justifiednumbered"/>
      </w:pPr>
      <w:r>
        <w:lastRenderedPageBreak/>
        <w:t>With Module 6</w:t>
      </w:r>
      <w:r w:rsidR="00A116F7">
        <w:t>,</w:t>
      </w:r>
      <w:r>
        <w:t xml:space="preserve"> EMSA might request automated data </w:t>
      </w:r>
      <w:r w:rsidR="00500DAF" w:rsidRPr="007B0446">
        <w:t xml:space="preserve">dissemination </w:t>
      </w:r>
      <w:r w:rsidR="00601299" w:rsidRPr="007B0446">
        <w:t xml:space="preserve">to the Agency </w:t>
      </w:r>
      <w:r w:rsidR="00344D64" w:rsidRPr="007B0446">
        <w:t xml:space="preserve">in specific formats as described </w:t>
      </w:r>
      <w:r>
        <w:t xml:space="preserve">in section </w:t>
      </w:r>
      <w:r>
        <w:fldChar w:fldCharType="begin"/>
      </w:r>
      <w:r>
        <w:instrText xml:space="preserve"> REF _Ref443479641 \r \h </w:instrText>
      </w:r>
      <w:r>
        <w:fldChar w:fldCharType="separate"/>
      </w:r>
      <w:r w:rsidR="00D9779F">
        <w:t>6.7</w:t>
      </w:r>
      <w:r>
        <w:fldChar w:fldCharType="end"/>
      </w:r>
      <w:r w:rsidR="00344D64" w:rsidRPr="007B0446">
        <w:t xml:space="preserve"> </w:t>
      </w:r>
      <w:r w:rsidR="00C75B21" w:rsidRPr="007B0446">
        <w:t xml:space="preserve">which will </w:t>
      </w:r>
      <w:r w:rsidR="00500DAF" w:rsidRPr="007B0446">
        <w:t>go directly to EMSA</w:t>
      </w:r>
      <w:r w:rsidR="00C75B21" w:rsidRPr="007B0446">
        <w:t>’s</w:t>
      </w:r>
      <w:r w:rsidR="00500DAF" w:rsidRPr="007B0446">
        <w:t xml:space="preserve"> maritime </w:t>
      </w:r>
      <w:r w:rsidR="00601299" w:rsidRPr="007B0446">
        <w:t>applications</w:t>
      </w:r>
      <w:r w:rsidR="00500DAF" w:rsidRPr="007B0446">
        <w:t xml:space="preserve"> to complete the maritime picture </w:t>
      </w:r>
      <w:r w:rsidR="00344D64" w:rsidRPr="007B0446">
        <w:t xml:space="preserve">available to </w:t>
      </w:r>
      <w:r w:rsidR="00500DAF" w:rsidRPr="007B0446">
        <w:t>users.</w:t>
      </w:r>
    </w:p>
    <w:p w14:paraId="7C363EF9" w14:textId="7F19674B" w:rsidR="00431F6C" w:rsidRPr="007B0446" w:rsidRDefault="00431F6C" w:rsidP="00EB78DD">
      <w:pPr>
        <w:pStyle w:val="Heading3"/>
      </w:pPr>
      <w:bookmarkStart w:id="294" w:name="_Toc444681582"/>
      <w:bookmarkStart w:id="295" w:name="_Toc444790558"/>
      <w:bookmarkStart w:id="296" w:name="_Toc445390554"/>
      <w:bookmarkStart w:id="297" w:name="_Toc448149724"/>
      <w:bookmarkStart w:id="298" w:name="_Toc448153585"/>
      <w:bookmarkStart w:id="299" w:name="_Toc448326761"/>
      <w:r w:rsidRPr="007B0446">
        <w:t>Experts</w:t>
      </w:r>
      <w:r w:rsidR="00A53A46">
        <w:t xml:space="preserve"> and </w:t>
      </w:r>
      <w:r w:rsidR="00A352FF">
        <w:t>operational personnel</w:t>
      </w:r>
      <w:bookmarkEnd w:id="294"/>
      <w:bookmarkEnd w:id="295"/>
      <w:bookmarkEnd w:id="296"/>
      <w:bookmarkEnd w:id="297"/>
      <w:bookmarkEnd w:id="298"/>
      <w:bookmarkEnd w:id="299"/>
    </w:p>
    <w:p w14:paraId="7C363EFA" w14:textId="6A1489D3" w:rsidR="00431F6C" w:rsidRPr="007B0446" w:rsidRDefault="00431F6C" w:rsidP="00EB78DD">
      <w:pPr>
        <w:pStyle w:val="Justifiednumbered"/>
      </w:pPr>
      <w:r w:rsidRPr="007B0446">
        <w:t xml:space="preserve">The </w:t>
      </w:r>
      <w:r w:rsidR="00D846A6">
        <w:t>c</w:t>
      </w:r>
      <w:r w:rsidR="00132E87">
        <w:t>ontractor</w:t>
      </w:r>
      <w:r w:rsidRPr="007B0446">
        <w:t xml:space="preserve"> shall provide: </w:t>
      </w:r>
    </w:p>
    <w:p w14:paraId="73C228B5" w14:textId="77777777" w:rsidR="00A7225D" w:rsidRDefault="00431F6C" w:rsidP="00EB78DD">
      <w:pPr>
        <w:pStyle w:val="Justifiednumberedunderlined"/>
      </w:pPr>
      <w:bookmarkStart w:id="300" w:name="_Ref445919585"/>
      <w:r w:rsidRPr="00A7225D">
        <w:t>Remote pilot</w:t>
      </w:r>
      <w:r w:rsidR="00C22609" w:rsidRPr="00A7225D">
        <w:t>(</w:t>
      </w:r>
      <w:r w:rsidRPr="00A7225D">
        <w:t>s</w:t>
      </w:r>
      <w:r w:rsidR="00C22609" w:rsidRPr="00A7225D">
        <w:t>)</w:t>
      </w:r>
      <w:r w:rsidR="00610AD5" w:rsidRPr="00A7225D">
        <w:t>:</w:t>
      </w:r>
      <w:bookmarkEnd w:id="300"/>
      <w:r w:rsidR="00C22609" w:rsidRPr="00A7225D">
        <w:t xml:space="preserve"> </w:t>
      </w:r>
    </w:p>
    <w:p w14:paraId="27E800EA" w14:textId="56FBE934" w:rsidR="00A7225D" w:rsidRPr="00A7225D" w:rsidRDefault="00C22609" w:rsidP="00623107">
      <w:pPr>
        <w:pStyle w:val="Justifiedsub-letters"/>
        <w:numPr>
          <w:ilvl w:val="0"/>
          <w:numId w:val="18"/>
        </w:numPr>
      </w:pPr>
      <w:r w:rsidRPr="00A7225D">
        <w:t>should be</w:t>
      </w:r>
      <w:r w:rsidR="00431F6C" w:rsidRPr="00A7225D">
        <w:t xml:space="preserve"> </w:t>
      </w:r>
      <w:r w:rsidR="000735EF">
        <w:t xml:space="preserve">authorised </w:t>
      </w:r>
      <w:r w:rsidR="00431F6C" w:rsidRPr="00A7225D">
        <w:t xml:space="preserve">to deliver the surveillance flights </w:t>
      </w:r>
      <w:r w:rsidR="00A7225D" w:rsidRPr="00A7225D">
        <w:t xml:space="preserve">during </w:t>
      </w:r>
      <w:r w:rsidR="00431F6C" w:rsidRPr="00A7225D">
        <w:t>day/night</w:t>
      </w:r>
      <w:r w:rsidR="00A7225D">
        <w:t>;</w:t>
      </w:r>
      <w:r w:rsidR="00B9554D" w:rsidRPr="00A7225D">
        <w:t xml:space="preserve"> </w:t>
      </w:r>
    </w:p>
    <w:p w14:paraId="4B8431AF" w14:textId="489ACFA5" w:rsidR="00A7225D" w:rsidRPr="00A7225D" w:rsidRDefault="00B9554D" w:rsidP="00623107">
      <w:pPr>
        <w:pStyle w:val="Justifiedsub-letters"/>
        <w:numPr>
          <w:ilvl w:val="0"/>
          <w:numId w:val="18"/>
        </w:numPr>
      </w:pPr>
      <w:r w:rsidRPr="00A7225D">
        <w:t xml:space="preserve">should be trained to relevant standards and </w:t>
      </w:r>
      <w:r w:rsidR="00F9555D">
        <w:t xml:space="preserve">should be </w:t>
      </w:r>
      <w:r w:rsidR="000735EF">
        <w:t xml:space="preserve">authorised </w:t>
      </w:r>
      <w:r w:rsidRPr="00A7225D">
        <w:t xml:space="preserve">to pilot </w:t>
      </w:r>
      <w:r w:rsidR="00C22609" w:rsidRPr="00A7225D">
        <w:t xml:space="preserve">the </w:t>
      </w:r>
      <w:r w:rsidR="00A7225D">
        <w:t>RPAS vehicles/platforms;</w:t>
      </w:r>
      <w:r w:rsidR="00431F6C" w:rsidRPr="00A7225D">
        <w:t xml:space="preserve"> </w:t>
      </w:r>
    </w:p>
    <w:p w14:paraId="4541A19F" w14:textId="7C9B1851" w:rsidR="00056660" w:rsidRDefault="00A7225D" w:rsidP="00623107">
      <w:pPr>
        <w:pStyle w:val="Justifiedsub-letters"/>
        <w:numPr>
          <w:ilvl w:val="0"/>
          <w:numId w:val="18"/>
        </w:numPr>
      </w:pPr>
      <w:r>
        <w:t xml:space="preserve">should at least be </w:t>
      </w:r>
      <w:r w:rsidRPr="00A7225D">
        <w:t>previously qualified on another aircraft</w:t>
      </w:r>
      <w:r w:rsidR="000735EF" w:rsidRPr="000735EF">
        <w:t xml:space="preserve"> </w:t>
      </w:r>
      <w:r w:rsidR="000735EF">
        <w:t>or should hold a qualification of knowledge of the rules of the air</w:t>
      </w:r>
      <w:r w:rsidR="00056660">
        <w:t>;</w:t>
      </w:r>
      <w:r w:rsidRPr="00A7225D">
        <w:t xml:space="preserve"> </w:t>
      </w:r>
    </w:p>
    <w:p w14:paraId="346E0488" w14:textId="16657177" w:rsidR="00A7225D" w:rsidRPr="00A7225D" w:rsidRDefault="00056660" w:rsidP="00623107">
      <w:pPr>
        <w:pStyle w:val="Justifiedsub-letters"/>
        <w:numPr>
          <w:ilvl w:val="0"/>
          <w:numId w:val="18"/>
        </w:numPr>
      </w:pPr>
      <w:r>
        <w:t>a</w:t>
      </w:r>
      <w:r w:rsidR="00A7225D" w:rsidRPr="00A7225D">
        <w:t xml:space="preserve">ll </w:t>
      </w:r>
      <w:r w:rsidR="000735EF">
        <w:t xml:space="preserve">RPA </w:t>
      </w:r>
      <w:r w:rsidR="00A7225D" w:rsidRPr="00A7225D">
        <w:t xml:space="preserve">pilots </w:t>
      </w:r>
      <w:r>
        <w:t>shall demonstrate that they underwent a</w:t>
      </w:r>
      <w:r w:rsidR="00A7225D" w:rsidRPr="00A7225D">
        <w:t xml:space="preserve"> full </w:t>
      </w:r>
      <w:r>
        <w:t>RPA</w:t>
      </w:r>
      <w:r w:rsidR="00A7225D" w:rsidRPr="00A7225D">
        <w:t xml:space="preserve"> training program. </w:t>
      </w:r>
    </w:p>
    <w:p w14:paraId="3864786A" w14:textId="5650A0BE" w:rsidR="00A7225D" w:rsidRDefault="00074C41" w:rsidP="00EB78DD">
      <w:pPr>
        <w:pStyle w:val="Justifiednumberedunderlined"/>
      </w:pPr>
      <w:bookmarkStart w:id="301" w:name="_Ref445919563"/>
      <w:r w:rsidRPr="00A7225D">
        <w:t>Sensor</w:t>
      </w:r>
      <w:r w:rsidR="00A116F7">
        <w:t>/payload</w:t>
      </w:r>
      <w:r w:rsidRPr="00A7225D">
        <w:t xml:space="preserve"> operators:</w:t>
      </w:r>
      <w:bookmarkEnd w:id="301"/>
      <w:r w:rsidRPr="00A7225D">
        <w:t xml:space="preserve"> </w:t>
      </w:r>
    </w:p>
    <w:p w14:paraId="08206A5B" w14:textId="77777777" w:rsidR="005F499B" w:rsidRDefault="00074C41" w:rsidP="00623107">
      <w:pPr>
        <w:pStyle w:val="Justifiedsub-letters"/>
        <w:numPr>
          <w:ilvl w:val="0"/>
          <w:numId w:val="24"/>
        </w:numPr>
      </w:pPr>
      <w:r w:rsidRPr="00A7225D">
        <w:t>crew with a proven record on sensor operation and data analysis;</w:t>
      </w:r>
      <w:r w:rsidR="005F499B" w:rsidRPr="005F499B">
        <w:t xml:space="preserve"> </w:t>
      </w:r>
    </w:p>
    <w:p w14:paraId="7C363EFC" w14:textId="5F15A2CB" w:rsidR="00074C41" w:rsidRDefault="005F499B" w:rsidP="00623107">
      <w:pPr>
        <w:pStyle w:val="Justifiedsub-letters"/>
        <w:numPr>
          <w:ilvl w:val="0"/>
          <w:numId w:val="18"/>
        </w:numPr>
      </w:pPr>
      <w:r>
        <w:t>t</w:t>
      </w:r>
      <w:r w:rsidRPr="005F499B">
        <w:t>he potential contribution of the payload operator actions to safety issues has to be mitigated</w:t>
      </w:r>
      <w:r>
        <w:t>.</w:t>
      </w:r>
    </w:p>
    <w:p w14:paraId="0F905A14" w14:textId="77777777" w:rsidR="00A7225D" w:rsidRDefault="00431F6C" w:rsidP="00EB78DD">
      <w:pPr>
        <w:pStyle w:val="Justifiednumberedunderlined"/>
      </w:pPr>
      <w:r w:rsidRPr="00A7225D">
        <w:t>Ground crew</w:t>
      </w:r>
      <w:r w:rsidR="00A7225D">
        <w:t>:</w:t>
      </w:r>
      <w:r w:rsidRPr="00A7225D">
        <w:t xml:space="preserve"> </w:t>
      </w:r>
    </w:p>
    <w:p w14:paraId="7C363EFD" w14:textId="2FDC7AEC" w:rsidR="00431F6C" w:rsidRPr="00A7225D" w:rsidRDefault="00A7225D" w:rsidP="00623107">
      <w:pPr>
        <w:pStyle w:val="Justifiedsub-letters"/>
        <w:numPr>
          <w:ilvl w:val="0"/>
          <w:numId w:val="17"/>
        </w:numPr>
      </w:pPr>
      <w:r>
        <w:t xml:space="preserve">staff </w:t>
      </w:r>
      <w:r w:rsidR="00431F6C" w:rsidRPr="00A7225D">
        <w:t>to ensure the availability, operation and reliability of the service (technician(s) - for maintenance, payload ma</w:t>
      </w:r>
      <w:r w:rsidR="00595DFB" w:rsidRPr="00A7225D">
        <w:t>nagement, communications, etc.).</w:t>
      </w:r>
    </w:p>
    <w:p w14:paraId="096CD91A" w14:textId="13EECF3A" w:rsidR="00595DFB" w:rsidRDefault="00595DFB" w:rsidP="00EB78DD">
      <w:pPr>
        <w:pStyle w:val="Justifiednumbered"/>
      </w:pPr>
      <w:r>
        <w:t xml:space="preserve">The </w:t>
      </w:r>
      <w:r w:rsidR="00F51186">
        <w:t>b</w:t>
      </w:r>
      <w:r w:rsidR="00132E87">
        <w:t>idder</w:t>
      </w:r>
      <w:r>
        <w:t xml:space="preserve"> shall describe </w:t>
      </w:r>
      <w:r w:rsidR="00B85D3D">
        <w:t xml:space="preserve">the </w:t>
      </w:r>
      <w:r>
        <w:t>training facilities and training plans</w:t>
      </w:r>
      <w:r w:rsidR="00B85D3D">
        <w:t>, includ</w:t>
      </w:r>
      <w:r w:rsidR="004E7FDF">
        <w:t>ing</w:t>
      </w:r>
      <w:r w:rsidR="00B85D3D">
        <w:t xml:space="preserve"> regular r</w:t>
      </w:r>
      <w:r w:rsidR="00B85D3D" w:rsidRPr="00A7225D">
        <w:t>efresh</w:t>
      </w:r>
      <w:r w:rsidR="00B85D3D">
        <w:t>ment training courses,</w:t>
      </w:r>
      <w:r>
        <w:t xml:space="preserve"> for the pilot</w:t>
      </w:r>
      <w:r w:rsidR="004E7FDF">
        <w:t>s</w:t>
      </w:r>
      <w:r>
        <w:t xml:space="preserve"> and operators.</w:t>
      </w:r>
      <w:r w:rsidR="00056660" w:rsidRPr="00056660">
        <w:t xml:space="preserve"> </w:t>
      </w:r>
    </w:p>
    <w:p w14:paraId="7C363EFE" w14:textId="6D1205FC" w:rsidR="00074C41" w:rsidRDefault="00074C41" w:rsidP="00EB78DD">
      <w:pPr>
        <w:pStyle w:val="Justifiednumbered"/>
      </w:pPr>
      <w:r>
        <w:t xml:space="preserve">The </w:t>
      </w:r>
      <w:r w:rsidR="00F51186">
        <w:t>b</w:t>
      </w:r>
      <w:r w:rsidR="002C43AE">
        <w:t>idder</w:t>
      </w:r>
      <w:r>
        <w:t xml:space="preserve"> shall list the experts foreseen for the execution of this contract (see point </w:t>
      </w:r>
      <w:r w:rsidR="009F73A1">
        <w:fldChar w:fldCharType="begin"/>
      </w:r>
      <w:r w:rsidR="009F73A1">
        <w:instrText xml:space="preserve"> REF _Ref444178397 \r \h </w:instrText>
      </w:r>
      <w:r w:rsidR="009F73A1">
        <w:fldChar w:fldCharType="separate"/>
      </w:r>
      <w:r w:rsidR="00D9779F">
        <w:t>20.5.2</w:t>
      </w:r>
      <w:r w:rsidR="009F73A1">
        <w:fldChar w:fldCharType="end"/>
      </w:r>
      <w:r>
        <w:t>).</w:t>
      </w:r>
    </w:p>
    <w:p w14:paraId="7C363EFF" w14:textId="3165E8F4" w:rsidR="00074C41" w:rsidRPr="007B0446" w:rsidRDefault="00074C41" w:rsidP="00EB78DD">
      <w:pPr>
        <w:pStyle w:val="Justifiednumbered"/>
      </w:pPr>
      <w:r>
        <w:t xml:space="preserve">In case an expert </w:t>
      </w:r>
      <w:r w:rsidR="00EE79AC">
        <w:t>is</w:t>
      </w:r>
      <w:r>
        <w:t xml:space="preserve"> replaced during the lifetime of the contract, a person with at least similar qualification</w:t>
      </w:r>
      <w:r w:rsidR="00732FB5">
        <w:t>s</w:t>
      </w:r>
      <w:r>
        <w:t xml:space="preserve"> </w:t>
      </w:r>
      <w:r w:rsidR="00732FB5">
        <w:t>should</w:t>
      </w:r>
      <w:r>
        <w:t xml:space="preserve"> take over the duties. EMSA has to </w:t>
      </w:r>
      <w:r w:rsidR="00EE79AC">
        <w:t xml:space="preserve">approve the </w:t>
      </w:r>
      <w:r>
        <w:t xml:space="preserve">changes and a new CV with an update of the table </w:t>
      </w:r>
      <w:r w:rsidR="00732FB5">
        <w:t xml:space="preserve">in </w:t>
      </w:r>
      <w:r>
        <w:t xml:space="preserve">Annex B </w:t>
      </w:r>
      <w:r w:rsidR="009820E9">
        <w:t xml:space="preserve">has </w:t>
      </w:r>
      <w:r>
        <w:t>to be provided.</w:t>
      </w:r>
    </w:p>
    <w:p w14:paraId="7C363F00" w14:textId="15024B5A" w:rsidR="00500DAF" w:rsidRPr="007B0446" w:rsidRDefault="00500DAF" w:rsidP="00EB78DD">
      <w:pPr>
        <w:pStyle w:val="Heading3"/>
      </w:pPr>
      <w:bookmarkStart w:id="302" w:name="_Toc444681583"/>
      <w:bookmarkStart w:id="303" w:name="_Toc444790559"/>
      <w:bookmarkStart w:id="304" w:name="_Toc445390555"/>
      <w:bookmarkStart w:id="305" w:name="_Toc448149725"/>
      <w:bookmarkStart w:id="306" w:name="_Toc448153586"/>
      <w:bookmarkStart w:id="307" w:name="_Toc448326762"/>
      <w:r w:rsidRPr="007B0446">
        <w:t>Logistics</w:t>
      </w:r>
      <w:bookmarkEnd w:id="302"/>
      <w:bookmarkEnd w:id="303"/>
      <w:bookmarkEnd w:id="304"/>
      <w:bookmarkEnd w:id="305"/>
      <w:bookmarkEnd w:id="306"/>
      <w:bookmarkEnd w:id="307"/>
    </w:p>
    <w:p w14:paraId="513B5492" w14:textId="5CE506D2" w:rsidR="00317BC9" w:rsidRDefault="00317BC9" w:rsidP="00EB78DD">
      <w:pPr>
        <w:pStyle w:val="Justifiednumbered"/>
      </w:pPr>
      <w:r>
        <w:t>The users (</w:t>
      </w:r>
      <w:r w:rsidRPr="00317BC9">
        <w:t>EU Member State</w:t>
      </w:r>
      <w:r>
        <w:t>s</w:t>
      </w:r>
      <w:r w:rsidRPr="00317BC9">
        <w:t>, Norway and Iceland, or governmental institutions</w:t>
      </w:r>
      <w:r>
        <w:t>, or EU Agencies</w:t>
      </w:r>
      <w:r w:rsidRPr="00317BC9">
        <w:t>) request the services and as such provide an official need for operation</w:t>
      </w:r>
      <w:r w:rsidR="00B56244">
        <w:t>s</w:t>
      </w:r>
      <w:r w:rsidRPr="00317BC9">
        <w:t xml:space="preserve">.  It will also be the responsibility of the users in cooperation with EMSA and the </w:t>
      </w:r>
      <w:r w:rsidR="00D846A6">
        <w:t>c</w:t>
      </w:r>
      <w:r w:rsidR="00132E87">
        <w:t>ontractor</w:t>
      </w:r>
      <w:r w:rsidRPr="00317BC9">
        <w:t xml:space="preserve"> to provide the base airport facilities, taking into account the operational suitability, working hours and the existence of adequate logistic</w:t>
      </w:r>
      <w:r>
        <w:t>al</w:t>
      </w:r>
      <w:r w:rsidRPr="00317BC9">
        <w:t xml:space="preserve"> services</w:t>
      </w:r>
      <w:r>
        <w:t>.</w:t>
      </w:r>
    </w:p>
    <w:p w14:paraId="7C363F01" w14:textId="081DDC99" w:rsidR="00500DAF" w:rsidRPr="007B0446" w:rsidRDefault="00500DAF" w:rsidP="00EB78DD">
      <w:pPr>
        <w:pStyle w:val="Justifiednumbered"/>
      </w:pPr>
      <w:r w:rsidRPr="007B0446">
        <w:lastRenderedPageBreak/>
        <w:t xml:space="preserve">The </w:t>
      </w:r>
      <w:r w:rsidR="00D846A6">
        <w:t>c</w:t>
      </w:r>
      <w:r w:rsidR="00132E87">
        <w:t>ontractor</w:t>
      </w:r>
      <w:r w:rsidRPr="007B0446">
        <w:t xml:space="preserve"> shall manage logistical issues including: </w:t>
      </w:r>
    </w:p>
    <w:p w14:paraId="7C363F03" w14:textId="77777777" w:rsidR="00500DAF" w:rsidRPr="007B0446" w:rsidRDefault="00500DAF" w:rsidP="00EB78DD">
      <w:pPr>
        <w:pStyle w:val="JustifiedBullet"/>
      </w:pPr>
      <w:r w:rsidRPr="007B0446">
        <w:t>Insurances for people and equipment;</w:t>
      </w:r>
    </w:p>
    <w:p w14:paraId="7C363F04" w14:textId="37D0739D" w:rsidR="00500DAF" w:rsidRPr="007B0446" w:rsidRDefault="00500DAF" w:rsidP="00EB78DD">
      <w:pPr>
        <w:pStyle w:val="JustifiedBullet"/>
      </w:pPr>
      <w:r w:rsidRPr="007B0446">
        <w:t xml:space="preserve">Ground support for the RPAS including the </w:t>
      </w:r>
      <w:r w:rsidR="00C7396E">
        <w:t xml:space="preserve">local ground control segment </w:t>
      </w:r>
      <w:r w:rsidR="009532D2">
        <w:rPr>
          <w:sz w:val="18"/>
        </w:rPr>
        <w:t xml:space="preserve">(LGCS) </w:t>
      </w:r>
      <w:r w:rsidRPr="007B0446">
        <w:t>at the location of operation;</w:t>
      </w:r>
    </w:p>
    <w:p w14:paraId="7C363F05" w14:textId="4A0B724D" w:rsidR="00500DAF" w:rsidRPr="007B0446" w:rsidRDefault="00203E1D" w:rsidP="00EB78DD">
      <w:pPr>
        <w:pStyle w:val="JustifiedBullet"/>
      </w:pPr>
      <w:r>
        <w:t>Deployment</w:t>
      </w:r>
      <w:r w:rsidR="00500DAF" w:rsidRPr="007B0446">
        <w:t xml:space="preserve"> support to staff (transport, accommodation, etc.);</w:t>
      </w:r>
    </w:p>
    <w:p w14:paraId="7C363F06" w14:textId="277FB6D9" w:rsidR="00500DAF" w:rsidRPr="007B0446" w:rsidRDefault="00500DAF" w:rsidP="00EB78DD">
      <w:pPr>
        <w:pStyle w:val="JustifiedBullet"/>
      </w:pPr>
      <w:r w:rsidRPr="007B0446">
        <w:t>Support to ATC authori</w:t>
      </w:r>
      <w:r w:rsidR="005711DD">
        <w:t>s</w:t>
      </w:r>
      <w:r w:rsidRPr="007B0446">
        <w:t>ations;</w:t>
      </w:r>
    </w:p>
    <w:p w14:paraId="7C363F07" w14:textId="77777777" w:rsidR="00500DAF" w:rsidRPr="007B0446" w:rsidRDefault="00500DAF" w:rsidP="00EB78DD">
      <w:pPr>
        <w:pStyle w:val="JustifiedBullet"/>
      </w:pPr>
      <w:r w:rsidRPr="007B0446">
        <w:t>Set up the local communication links to operate the RPA as needed and described above;</w:t>
      </w:r>
    </w:p>
    <w:p w14:paraId="7C363F08" w14:textId="77777777" w:rsidR="00500DAF" w:rsidRDefault="00500DAF" w:rsidP="00EB78DD">
      <w:pPr>
        <w:pStyle w:val="JustifiedBullet"/>
      </w:pPr>
      <w:r w:rsidRPr="007B0446">
        <w:t>Diplomatic clearance (when required).</w:t>
      </w:r>
    </w:p>
    <w:p w14:paraId="0563B5E6" w14:textId="33B62AAF" w:rsidR="00405875" w:rsidRDefault="00405875" w:rsidP="00EB78DD">
      <w:pPr>
        <w:pStyle w:val="Justifiednumbered"/>
      </w:pPr>
      <w:r>
        <w:t xml:space="preserve">The </w:t>
      </w:r>
      <w:r w:rsidR="00D846A6">
        <w:t>c</w:t>
      </w:r>
      <w:r w:rsidR="00132E87">
        <w:t>ontractor</w:t>
      </w:r>
      <w:r>
        <w:t xml:space="preserve"> must ensure that restrictions or constraints </w:t>
      </w:r>
    </w:p>
    <w:p w14:paraId="2F4D64ED" w14:textId="7C9E11D3" w:rsidR="00405875" w:rsidRDefault="00405875" w:rsidP="00EB78DD">
      <w:pPr>
        <w:pStyle w:val="JustifiedBullet"/>
      </w:pPr>
      <w:r>
        <w:t>from c</w:t>
      </w:r>
      <w:r w:rsidRPr="007B0446">
        <w:t>ustom</w:t>
      </w:r>
      <w:r w:rsidR="00732FB5">
        <w:t>s</w:t>
      </w:r>
    </w:p>
    <w:p w14:paraId="0C675305" w14:textId="77777777" w:rsidR="00405875" w:rsidRDefault="00405875" w:rsidP="00EB78DD">
      <w:pPr>
        <w:pStyle w:val="JustifiedBullet"/>
      </w:pPr>
      <w:r>
        <w:t>due to</w:t>
      </w:r>
      <w:r w:rsidRPr="007B0446">
        <w:t xml:space="preserve"> export licenses </w:t>
      </w:r>
    </w:p>
    <w:p w14:paraId="5E4C19BF" w14:textId="570724B9" w:rsidR="00405875" w:rsidRDefault="00405875" w:rsidP="00EB78DD">
      <w:pPr>
        <w:pStyle w:val="JustifiedBullet"/>
      </w:pPr>
      <w:r w:rsidRPr="007B0446">
        <w:t>International Traffic on Arms Regulation – ITAR</w:t>
      </w:r>
    </w:p>
    <w:p w14:paraId="7777A1FA" w14:textId="268DD75E" w:rsidR="00405875" w:rsidRDefault="00405875" w:rsidP="00E927A9">
      <w:pPr>
        <w:pStyle w:val="Justified"/>
        <w:numPr>
          <w:ilvl w:val="0"/>
          <w:numId w:val="0"/>
        </w:numPr>
        <w:ind w:left="993"/>
      </w:pPr>
      <w:r w:rsidRPr="00405875">
        <w:t xml:space="preserve">do not hinder </w:t>
      </w:r>
      <w:r w:rsidRPr="00884787">
        <w:t>operations in all European Union Member States and EFTA countries</w:t>
      </w:r>
      <w:r w:rsidRPr="00405875">
        <w:t>.</w:t>
      </w:r>
    </w:p>
    <w:p w14:paraId="2741AC2B" w14:textId="617EB36A" w:rsidR="001B65AE" w:rsidRDefault="001B65AE" w:rsidP="00EB78DD">
      <w:pPr>
        <w:pStyle w:val="Heading3"/>
        <w:rPr>
          <w:lang w:eastAsia="en-GB"/>
        </w:rPr>
      </w:pPr>
      <w:bookmarkStart w:id="308" w:name="_Toc444790560"/>
      <w:bookmarkStart w:id="309" w:name="_Toc445390556"/>
      <w:bookmarkStart w:id="310" w:name="_Ref447287188"/>
      <w:bookmarkStart w:id="311" w:name="_Toc448149726"/>
      <w:bookmarkStart w:id="312" w:name="_Toc448153587"/>
      <w:bookmarkStart w:id="313" w:name="_Toc448326763"/>
      <w:r>
        <w:rPr>
          <w:lang w:eastAsia="en-GB"/>
        </w:rPr>
        <w:t>Quality control</w:t>
      </w:r>
      <w:bookmarkEnd w:id="308"/>
      <w:bookmarkEnd w:id="309"/>
      <w:bookmarkEnd w:id="310"/>
      <w:bookmarkEnd w:id="311"/>
      <w:bookmarkEnd w:id="312"/>
      <w:bookmarkEnd w:id="313"/>
    </w:p>
    <w:p w14:paraId="7C363FA5" w14:textId="1FDB5145" w:rsidR="00A81B69" w:rsidRDefault="001717D9" w:rsidP="00EB78DD">
      <w:pPr>
        <w:pStyle w:val="Justifiednumbered"/>
      </w:pPr>
      <w:r w:rsidRPr="001717D9">
        <w:rPr>
          <w:lang w:eastAsia="en-GB"/>
        </w:rPr>
        <w:t>A quality management plan or system for the services provided should be shown or perhaps alternatively an ISO certification or an aviation organisation approval  for the services provided.</w:t>
      </w:r>
      <w:bookmarkStart w:id="314" w:name="_Toc444681584"/>
      <w:bookmarkStart w:id="315" w:name="_Toc444681585"/>
      <w:bookmarkStart w:id="316" w:name="_Toc444681586"/>
      <w:bookmarkStart w:id="317" w:name="_Toc444681587"/>
      <w:bookmarkStart w:id="318" w:name="_Toc444681588"/>
      <w:bookmarkEnd w:id="241"/>
      <w:bookmarkEnd w:id="242"/>
      <w:bookmarkEnd w:id="243"/>
    </w:p>
    <w:p w14:paraId="064D0121" w14:textId="543902DE" w:rsidR="00D243DC" w:rsidRDefault="00D243DC" w:rsidP="00EB78DD">
      <w:pPr>
        <w:pStyle w:val="Justifiednumbered"/>
      </w:pPr>
      <w:r>
        <w:t xml:space="preserve">EMSA has the right to inspect the state of the RPAS </w:t>
      </w:r>
      <w:r w:rsidR="004105FD">
        <w:t xml:space="preserve">and the service operations </w:t>
      </w:r>
      <w:r>
        <w:t>at any time it deems necessary.</w:t>
      </w:r>
    </w:p>
    <w:p w14:paraId="24C5D2E9" w14:textId="5C479CDB" w:rsidR="004105FD" w:rsidRPr="007B0446" w:rsidRDefault="004105FD" w:rsidP="00EB78DD">
      <w:pPr>
        <w:pStyle w:val="Justifiednumbered"/>
      </w:pPr>
      <w:r>
        <w:t xml:space="preserve">Upon request, the </w:t>
      </w:r>
      <w:r w:rsidR="00317BC9">
        <w:t>Agency</w:t>
      </w:r>
      <w:r>
        <w:t xml:space="preserve"> can request calibration certificates of the sensors and the on-board housekeeping equipment.</w:t>
      </w:r>
    </w:p>
    <w:p w14:paraId="7C363FA6" w14:textId="78F8132F" w:rsidR="00A81B69" w:rsidRPr="007B0446" w:rsidRDefault="00A81B69" w:rsidP="00EB78DD">
      <w:pPr>
        <w:pStyle w:val="Heading2"/>
      </w:pPr>
      <w:bookmarkStart w:id="319" w:name="_Toc444790561"/>
      <w:bookmarkStart w:id="320" w:name="_Ref445228559"/>
      <w:bookmarkStart w:id="321" w:name="_Toc445390557"/>
      <w:bookmarkStart w:id="322" w:name="_Ref445390619"/>
      <w:bookmarkStart w:id="323" w:name="_Toc448149727"/>
      <w:bookmarkStart w:id="324" w:name="_Toc448153588"/>
      <w:bookmarkStart w:id="325" w:name="_Toc448326764"/>
      <w:bookmarkStart w:id="326" w:name="_Ref440552509"/>
      <w:bookmarkStart w:id="327" w:name="_Ref440552515"/>
      <w:bookmarkStart w:id="328" w:name="_Toc440562054"/>
      <w:bookmarkStart w:id="329" w:name="_Toc437513650"/>
      <w:bookmarkStart w:id="330" w:name="_Toc444681589"/>
      <w:bookmarkEnd w:id="314"/>
      <w:bookmarkEnd w:id="315"/>
      <w:bookmarkEnd w:id="316"/>
      <w:bookmarkEnd w:id="317"/>
      <w:bookmarkEnd w:id="318"/>
      <w:r w:rsidRPr="007B0446">
        <w:t xml:space="preserve">Lot </w:t>
      </w:r>
      <w:r w:rsidR="00D22A81">
        <w:t>1</w:t>
      </w:r>
      <w:r w:rsidRPr="007B0446">
        <w:t xml:space="preserve">: </w:t>
      </w:r>
      <w:r w:rsidR="00843A81" w:rsidRPr="008C268C">
        <w:t xml:space="preserve">Medium </w:t>
      </w:r>
      <w:r w:rsidR="00843A81">
        <w:t>size</w:t>
      </w:r>
      <w:r w:rsidR="00C66E1C">
        <w:t>, long endurance</w:t>
      </w:r>
      <w:r w:rsidR="00843A81">
        <w:t xml:space="preserve"> RPAS services </w:t>
      </w:r>
      <w:bookmarkEnd w:id="319"/>
      <w:bookmarkEnd w:id="320"/>
      <w:r w:rsidR="001E45A4">
        <w:t xml:space="preserve">for </w:t>
      </w:r>
      <w:r w:rsidR="00F70B35">
        <w:t>pollution</w:t>
      </w:r>
      <w:r w:rsidR="001E45A4">
        <w:t xml:space="preserve"> monitoring</w:t>
      </w:r>
      <w:bookmarkEnd w:id="321"/>
      <w:bookmarkEnd w:id="322"/>
      <w:bookmarkEnd w:id="323"/>
      <w:bookmarkEnd w:id="324"/>
      <w:bookmarkEnd w:id="325"/>
      <w:r w:rsidR="00843A81">
        <w:t xml:space="preserve"> </w:t>
      </w:r>
      <w:bookmarkEnd w:id="326"/>
      <w:bookmarkEnd w:id="327"/>
      <w:bookmarkEnd w:id="328"/>
    </w:p>
    <w:p w14:paraId="47720EEB" w14:textId="77777777" w:rsidR="00727701" w:rsidRPr="007B0446" w:rsidRDefault="00727701" w:rsidP="00EB78DD">
      <w:pPr>
        <w:pStyle w:val="Heading3"/>
      </w:pPr>
      <w:bookmarkStart w:id="331" w:name="_Toc444681590"/>
      <w:bookmarkStart w:id="332" w:name="_Toc444790562"/>
      <w:bookmarkStart w:id="333" w:name="_Toc445390558"/>
      <w:bookmarkStart w:id="334" w:name="_Toc448149728"/>
      <w:bookmarkStart w:id="335" w:name="_Toc448153589"/>
      <w:bookmarkStart w:id="336" w:name="_Toc448326765"/>
      <w:bookmarkEnd w:id="329"/>
      <w:bookmarkEnd w:id="330"/>
      <w:r w:rsidRPr="007B0446">
        <w:t>Definition of service: what to cover, objectives, indicative requirements</w:t>
      </w:r>
      <w:bookmarkEnd w:id="331"/>
      <w:bookmarkEnd w:id="332"/>
      <w:bookmarkEnd w:id="333"/>
      <w:bookmarkEnd w:id="334"/>
      <w:bookmarkEnd w:id="335"/>
      <w:bookmarkEnd w:id="336"/>
    </w:p>
    <w:p w14:paraId="7DB32E53" w14:textId="0B77283F" w:rsidR="00727701" w:rsidRPr="007B0446" w:rsidRDefault="002E7BBE" w:rsidP="00EB78DD">
      <w:pPr>
        <w:pStyle w:val="Justifiednumbered"/>
      </w:pPr>
      <w:r>
        <w:t xml:space="preserve">This service is needed to </w:t>
      </w:r>
      <w:r w:rsidR="00727701" w:rsidRPr="007B0446">
        <w:t>improve the identifi</w:t>
      </w:r>
      <w:r w:rsidR="004105FD">
        <w:t>cation and monitoring of marin</w:t>
      </w:r>
      <w:r w:rsidR="00727701" w:rsidRPr="007B0446">
        <w:t xml:space="preserve">e pollution, and the detection, identification and tracking of vessels or other objects of interest, including small and fast boats. </w:t>
      </w:r>
      <w:r w:rsidR="00362600">
        <w:t>In emergency situations, t</w:t>
      </w:r>
      <w:r w:rsidR="00843A81">
        <w:t xml:space="preserve">his </w:t>
      </w:r>
      <w:r>
        <w:t>will</w:t>
      </w:r>
      <w:r w:rsidR="00843A81">
        <w:t xml:space="preserve"> f</w:t>
      </w:r>
      <w:r w:rsidR="00727701" w:rsidRPr="007B0446">
        <w:t xml:space="preserve">urther support search and rescue operations. </w:t>
      </w:r>
      <w:r>
        <w:t xml:space="preserve">For marine pollution monitoring it is necessary to cover </w:t>
      </w:r>
      <w:r w:rsidR="00727701" w:rsidRPr="007B0446">
        <w:t>large sea areas.</w:t>
      </w:r>
    </w:p>
    <w:p w14:paraId="5E052800" w14:textId="45098DAA" w:rsidR="00727701" w:rsidRPr="007B0446" w:rsidRDefault="00F53F18" w:rsidP="00EB78DD">
      <w:pPr>
        <w:pStyle w:val="Justifiednumbered"/>
      </w:pPr>
      <w:r>
        <w:t>At the beginning</w:t>
      </w:r>
      <w:r w:rsidR="00727701" w:rsidRPr="007B0446">
        <w:t>, operations at one geographical location</w:t>
      </w:r>
      <w:r w:rsidR="002E7BBE">
        <w:t xml:space="preserve"> </w:t>
      </w:r>
      <w:r>
        <w:t>should</w:t>
      </w:r>
      <w:r w:rsidR="002E7BBE">
        <w:t xml:space="preserve"> be expected</w:t>
      </w:r>
      <w:r w:rsidR="00317BC9">
        <w:t xml:space="preserve">, ramping up to multiple </w:t>
      </w:r>
      <w:r w:rsidR="00727701" w:rsidRPr="007B0446">
        <w:t>geographical locations to be operated in parallel (by multiple companies)</w:t>
      </w:r>
      <w:r w:rsidR="00667E8B">
        <w:t xml:space="preserve"> during the lifetime of the con</w:t>
      </w:r>
      <w:r w:rsidR="00317BC9">
        <w:t>tract</w:t>
      </w:r>
      <w:r w:rsidR="00727701" w:rsidRPr="007B0446">
        <w:t xml:space="preserve">. </w:t>
      </w:r>
    </w:p>
    <w:p w14:paraId="06DC7FF7" w14:textId="13C11E16" w:rsidR="00727701" w:rsidRPr="007B0446" w:rsidRDefault="00727701" w:rsidP="00EB78DD">
      <w:pPr>
        <w:pStyle w:val="Justifiednumbered"/>
      </w:pPr>
      <w:r w:rsidRPr="007B0446">
        <w:lastRenderedPageBreak/>
        <w:t>The service should be based on mobile unit(s)</w:t>
      </w:r>
      <w:r w:rsidR="009532D2" w:rsidRPr="00AC5290">
        <w:rPr>
          <w:sz w:val="18"/>
        </w:rPr>
        <w:t xml:space="preserve"> </w:t>
      </w:r>
      <w:r w:rsidR="009532D2">
        <w:rPr>
          <w:sz w:val="18"/>
        </w:rPr>
        <w:t>(LGCS)</w:t>
      </w:r>
      <w:r w:rsidRPr="007B0446">
        <w:t xml:space="preserve"> which can be relocated at any time.</w:t>
      </w:r>
    </w:p>
    <w:p w14:paraId="11526112" w14:textId="248EAC07" w:rsidR="0046446B" w:rsidRDefault="0046446B" w:rsidP="00EB78DD">
      <w:pPr>
        <w:pStyle w:val="Justifiednumbered"/>
      </w:pPr>
      <w:bookmarkStart w:id="337" w:name="_Toc444681591"/>
      <w:r>
        <w:t xml:space="preserve">The </w:t>
      </w:r>
      <w:r w:rsidR="00F51186">
        <w:t>b</w:t>
      </w:r>
      <w:r w:rsidR="00132E87">
        <w:t>idder</w:t>
      </w:r>
      <w:r>
        <w:t xml:space="preserve"> has to describe in detail the technical capabilities of the RPAS and sensors, and to which degree the requirements below are and will be met.</w:t>
      </w:r>
    </w:p>
    <w:p w14:paraId="7D596157" w14:textId="1B9A62E5" w:rsidR="00182155" w:rsidRDefault="00317BC9" w:rsidP="00EB78DD">
      <w:pPr>
        <w:pStyle w:val="Justifiednumbered"/>
      </w:pPr>
      <w:r>
        <w:t>A lower</w:t>
      </w:r>
      <w:r w:rsidR="00182155">
        <w:t xml:space="preserve"> mean-take-off-mass (MTOM) is an advantage in receiving the permi</w:t>
      </w:r>
      <w:r w:rsidR="00F9534E">
        <w:t>t</w:t>
      </w:r>
      <w:r w:rsidR="00182155">
        <w:t xml:space="preserve">-to fly. </w:t>
      </w:r>
    </w:p>
    <w:p w14:paraId="0AF60E51" w14:textId="2062B79F" w:rsidR="00727701" w:rsidRPr="007B0446" w:rsidRDefault="0046446B" w:rsidP="00EB78DD">
      <w:pPr>
        <w:pStyle w:val="Heading3"/>
        <w:rPr>
          <w:lang w:eastAsia="en-US"/>
        </w:rPr>
      </w:pPr>
      <w:r w:rsidRPr="007B0446">
        <w:rPr>
          <w:lang w:eastAsia="en-US"/>
        </w:rPr>
        <w:t xml:space="preserve"> </w:t>
      </w:r>
      <w:bookmarkStart w:id="338" w:name="_Toc444790563"/>
      <w:bookmarkStart w:id="339" w:name="_Toc445390559"/>
      <w:bookmarkStart w:id="340" w:name="_Toc448149729"/>
      <w:bookmarkStart w:id="341" w:name="_Toc448153590"/>
      <w:bookmarkStart w:id="342" w:name="_Toc448326766"/>
      <w:r w:rsidR="00727701" w:rsidRPr="007B0446">
        <w:rPr>
          <w:lang w:eastAsia="en-US"/>
        </w:rPr>
        <w:t xml:space="preserve">Aircraft </w:t>
      </w:r>
      <w:r w:rsidR="00727701">
        <w:rPr>
          <w:lang w:eastAsia="en-US"/>
        </w:rPr>
        <w:t>and operation</w:t>
      </w:r>
      <w:r w:rsidR="00D22A81">
        <w:rPr>
          <w:lang w:eastAsia="en-US"/>
        </w:rPr>
        <w:t>al</w:t>
      </w:r>
      <w:r w:rsidR="00727701">
        <w:rPr>
          <w:lang w:eastAsia="en-US"/>
        </w:rPr>
        <w:t xml:space="preserve"> </w:t>
      </w:r>
      <w:r w:rsidR="00727701" w:rsidRPr="007B0446">
        <w:rPr>
          <w:lang w:eastAsia="en-US"/>
        </w:rPr>
        <w:t>requirements</w:t>
      </w:r>
      <w:bookmarkEnd w:id="337"/>
      <w:bookmarkEnd w:id="338"/>
      <w:bookmarkEnd w:id="339"/>
      <w:bookmarkEnd w:id="340"/>
      <w:bookmarkEnd w:id="341"/>
      <w:bookmarkEnd w:id="342"/>
    </w:p>
    <w:p w14:paraId="1C8FE290" w14:textId="35395D01" w:rsidR="00727701" w:rsidRPr="007B0446" w:rsidRDefault="00727701" w:rsidP="00EB78DD">
      <w:pPr>
        <w:pStyle w:val="Justifiednumbered"/>
      </w:pPr>
      <w:r w:rsidRPr="007B0446">
        <w:t xml:space="preserve">The </w:t>
      </w:r>
      <w:r w:rsidR="001717D9" w:rsidRPr="007B0446">
        <w:t>princip</w:t>
      </w:r>
      <w:r w:rsidR="001717D9">
        <w:t>al</w:t>
      </w:r>
      <w:r w:rsidR="001717D9" w:rsidRPr="007B0446">
        <w:t xml:space="preserve"> </w:t>
      </w:r>
      <w:r w:rsidRPr="007B0446">
        <w:t>requirements are listed below:</w:t>
      </w:r>
    </w:p>
    <w:tbl>
      <w:tblPr>
        <w:tblStyle w:val="TableGrid"/>
        <w:tblW w:w="0" w:type="auto"/>
        <w:tblInd w:w="108" w:type="dxa"/>
        <w:tblLook w:val="04A0" w:firstRow="1" w:lastRow="0" w:firstColumn="1" w:lastColumn="0" w:noHBand="0" w:noVBand="1"/>
      </w:tblPr>
      <w:tblGrid>
        <w:gridCol w:w="1985"/>
        <w:gridCol w:w="4499"/>
        <w:gridCol w:w="2624"/>
      </w:tblGrid>
      <w:tr w:rsidR="000124A1" w:rsidRPr="007B0446" w14:paraId="7FD18F5D" w14:textId="77777777" w:rsidTr="00E927A9">
        <w:trPr>
          <w:trHeight w:val="889"/>
        </w:trPr>
        <w:tc>
          <w:tcPr>
            <w:tcW w:w="1985" w:type="dxa"/>
            <w:vMerge w:val="restart"/>
            <w:shd w:val="clear" w:color="auto" w:fill="BFBFBF" w:themeFill="background1" w:themeFillShade="BF"/>
          </w:tcPr>
          <w:p w14:paraId="5541F491" w14:textId="77777777" w:rsidR="000124A1" w:rsidRDefault="000124A1" w:rsidP="00A07EE0">
            <w:pPr>
              <w:spacing w:after="200" w:line="276" w:lineRule="auto"/>
              <w:jc w:val="left"/>
              <w:rPr>
                <w:b/>
              </w:rPr>
            </w:pPr>
            <w:r w:rsidRPr="00F10F21">
              <w:rPr>
                <w:b/>
              </w:rPr>
              <w:t>Area</w:t>
            </w:r>
          </w:p>
          <w:p w14:paraId="56F37D70" w14:textId="188E6FCB" w:rsidR="000124A1" w:rsidRPr="001717D9" w:rsidRDefault="000124A1" w:rsidP="00A07EE0">
            <w:pPr>
              <w:spacing w:after="200" w:line="276" w:lineRule="auto"/>
              <w:jc w:val="left"/>
            </w:pPr>
            <w:r w:rsidRPr="001717D9">
              <w:t xml:space="preserve">(see also </w:t>
            </w:r>
            <w:r w:rsidRPr="001717D9">
              <w:fldChar w:fldCharType="begin"/>
            </w:r>
            <w:r w:rsidRPr="001717D9">
              <w:instrText xml:space="preserve"> REF _Ref445914386 \r \h </w:instrText>
            </w:r>
            <w:r>
              <w:instrText xml:space="preserve"> \* MERGEFORMAT </w:instrText>
            </w:r>
            <w:r w:rsidRPr="001717D9">
              <w:fldChar w:fldCharType="separate"/>
            </w:r>
            <w:r w:rsidR="00D9779F">
              <w:t>7.1.5.1</w:t>
            </w:r>
            <w:r w:rsidRPr="001717D9">
              <w:fldChar w:fldCharType="end"/>
            </w:r>
            <w:r w:rsidRPr="001717D9">
              <w:t xml:space="preserve"> and </w:t>
            </w:r>
            <w:r w:rsidRPr="001717D9">
              <w:fldChar w:fldCharType="begin"/>
            </w:r>
            <w:r w:rsidRPr="001717D9">
              <w:instrText xml:space="preserve"> REF _Ref445914508 \r \h </w:instrText>
            </w:r>
            <w:r>
              <w:instrText xml:space="preserve"> \* MERGEFORMAT </w:instrText>
            </w:r>
            <w:r w:rsidRPr="001717D9">
              <w:fldChar w:fldCharType="separate"/>
            </w:r>
            <w:r w:rsidR="00D9779F">
              <w:t>7.1.5.2</w:t>
            </w:r>
            <w:r w:rsidRPr="001717D9">
              <w:fldChar w:fldCharType="end"/>
            </w:r>
            <w:r w:rsidRPr="001717D9">
              <w:t>)</w:t>
            </w:r>
          </w:p>
        </w:tc>
        <w:tc>
          <w:tcPr>
            <w:tcW w:w="4499" w:type="dxa"/>
          </w:tcPr>
          <w:p w14:paraId="439B1DE7" w14:textId="6E6590F3" w:rsidR="000124A1" w:rsidRPr="00884787" w:rsidRDefault="000124A1" w:rsidP="00A07EE0">
            <w:pPr>
              <w:spacing w:after="200" w:line="276" w:lineRule="auto"/>
              <w:jc w:val="left"/>
            </w:pPr>
            <w:r w:rsidRPr="00884787">
              <w:t>Areas of operation can be all sea areas surrounding the European Union with an EU or EFTA country</w:t>
            </w:r>
            <w:r>
              <w:t>.</w:t>
            </w:r>
          </w:p>
        </w:tc>
        <w:tc>
          <w:tcPr>
            <w:tcW w:w="2624" w:type="dxa"/>
          </w:tcPr>
          <w:p w14:paraId="25531822" w14:textId="0696006E" w:rsidR="000124A1" w:rsidRPr="00884787" w:rsidRDefault="000124A1" w:rsidP="00A07EE0">
            <w:pPr>
              <w:spacing w:after="200" w:line="276" w:lineRule="auto"/>
              <w:jc w:val="left"/>
            </w:pPr>
            <w:r w:rsidRPr="00884787">
              <w:t>Mandatory</w:t>
            </w:r>
          </w:p>
        </w:tc>
      </w:tr>
      <w:tr w:rsidR="000124A1" w:rsidRPr="007B0446" w14:paraId="302770B1" w14:textId="77777777" w:rsidTr="00E927A9">
        <w:trPr>
          <w:trHeight w:val="889"/>
        </w:trPr>
        <w:tc>
          <w:tcPr>
            <w:tcW w:w="1985" w:type="dxa"/>
            <w:vMerge/>
            <w:shd w:val="clear" w:color="auto" w:fill="BFBFBF" w:themeFill="background1" w:themeFillShade="BF"/>
          </w:tcPr>
          <w:p w14:paraId="61F9DDB5" w14:textId="77777777" w:rsidR="000124A1" w:rsidRPr="00F10F21" w:rsidRDefault="000124A1" w:rsidP="00A07EE0">
            <w:pPr>
              <w:spacing w:after="200" w:line="276" w:lineRule="auto"/>
              <w:jc w:val="left"/>
              <w:rPr>
                <w:b/>
              </w:rPr>
            </w:pPr>
          </w:p>
        </w:tc>
        <w:tc>
          <w:tcPr>
            <w:tcW w:w="4499" w:type="dxa"/>
          </w:tcPr>
          <w:p w14:paraId="7F75D472" w14:textId="06E13D3D" w:rsidR="000124A1" w:rsidRPr="00884787" w:rsidRDefault="000124A1" w:rsidP="00A07EE0">
            <w:pPr>
              <w:spacing w:after="200" w:line="276" w:lineRule="auto"/>
              <w:jc w:val="left"/>
            </w:pPr>
            <w:r>
              <w:t>I</w:t>
            </w:r>
            <w:r w:rsidRPr="00884787">
              <w:t xml:space="preserve">f requested by governmental users, the service could be extended outside EU adjacent seas </w:t>
            </w:r>
            <w:r w:rsidR="00D57ED8">
              <w:t>basins</w:t>
            </w:r>
            <w:r w:rsidRPr="00884787">
              <w:t>.</w:t>
            </w:r>
          </w:p>
        </w:tc>
        <w:tc>
          <w:tcPr>
            <w:tcW w:w="2624" w:type="dxa"/>
          </w:tcPr>
          <w:p w14:paraId="49BB43DE" w14:textId="4F865E54" w:rsidR="000124A1" w:rsidRPr="00884787" w:rsidRDefault="000124A1" w:rsidP="00A07EE0">
            <w:pPr>
              <w:spacing w:after="200" w:line="276" w:lineRule="auto"/>
              <w:jc w:val="left"/>
            </w:pPr>
            <w:r w:rsidRPr="00884787">
              <w:t>Mandatory</w:t>
            </w:r>
          </w:p>
        </w:tc>
      </w:tr>
      <w:tr w:rsidR="000124A1" w:rsidRPr="007B0446" w14:paraId="07ACC99B" w14:textId="77777777" w:rsidTr="00E927A9">
        <w:trPr>
          <w:trHeight w:val="930"/>
        </w:trPr>
        <w:tc>
          <w:tcPr>
            <w:tcW w:w="1985" w:type="dxa"/>
            <w:vMerge/>
            <w:shd w:val="clear" w:color="auto" w:fill="BFBFBF" w:themeFill="background1" w:themeFillShade="BF"/>
          </w:tcPr>
          <w:p w14:paraId="2575D9C6" w14:textId="77777777" w:rsidR="000124A1" w:rsidRPr="00F10F21" w:rsidRDefault="000124A1" w:rsidP="00A07EE0">
            <w:pPr>
              <w:spacing w:after="200" w:line="276" w:lineRule="auto"/>
              <w:jc w:val="left"/>
              <w:rPr>
                <w:b/>
              </w:rPr>
            </w:pPr>
          </w:p>
        </w:tc>
        <w:tc>
          <w:tcPr>
            <w:tcW w:w="4499" w:type="dxa"/>
          </w:tcPr>
          <w:p w14:paraId="3530457D" w14:textId="3FFE1046" w:rsidR="000124A1" w:rsidRPr="00884787" w:rsidRDefault="000124A1" w:rsidP="00A07EE0">
            <w:pPr>
              <w:spacing w:after="200" w:line="276" w:lineRule="auto"/>
              <w:jc w:val="left"/>
            </w:pPr>
            <w:r w:rsidRPr="00884787">
              <w:t>Cross border operations will be included.</w:t>
            </w:r>
            <w:r>
              <w:t xml:space="preserve"> </w:t>
            </w:r>
            <w:r w:rsidR="00D57ED8">
              <w:t>Starting point can be any EU/EFTA country</w:t>
            </w:r>
          </w:p>
        </w:tc>
        <w:tc>
          <w:tcPr>
            <w:tcW w:w="2624" w:type="dxa"/>
          </w:tcPr>
          <w:p w14:paraId="17E6ADF8" w14:textId="77777777" w:rsidR="000124A1" w:rsidRPr="00884787" w:rsidRDefault="000124A1" w:rsidP="00A07EE0">
            <w:pPr>
              <w:spacing w:after="200" w:line="276" w:lineRule="auto"/>
              <w:jc w:val="left"/>
            </w:pPr>
            <w:r w:rsidRPr="00884787">
              <w:t>Mandatory</w:t>
            </w:r>
          </w:p>
        </w:tc>
      </w:tr>
      <w:tr w:rsidR="00551CF8" w:rsidRPr="007B0446" w14:paraId="35FADE56" w14:textId="77777777" w:rsidTr="00E927A9">
        <w:tc>
          <w:tcPr>
            <w:tcW w:w="1985" w:type="dxa"/>
            <w:shd w:val="clear" w:color="auto" w:fill="BFBFBF" w:themeFill="background1" w:themeFillShade="BF"/>
          </w:tcPr>
          <w:p w14:paraId="2743B1C4" w14:textId="77777777" w:rsidR="00551CF8" w:rsidRPr="00F10F21" w:rsidRDefault="00551CF8" w:rsidP="00A07EE0">
            <w:pPr>
              <w:spacing w:after="200" w:line="276" w:lineRule="auto"/>
              <w:jc w:val="left"/>
              <w:rPr>
                <w:b/>
              </w:rPr>
            </w:pPr>
            <w:r w:rsidRPr="00F10F21">
              <w:rPr>
                <w:b/>
              </w:rPr>
              <w:t>Endurance</w:t>
            </w:r>
          </w:p>
        </w:tc>
        <w:tc>
          <w:tcPr>
            <w:tcW w:w="4499" w:type="dxa"/>
          </w:tcPr>
          <w:p w14:paraId="6B076586" w14:textId="5D40C710" w:rsidR="00551CF8" w:rsidRPr="007B0446" w:rsidRDefault="00551CF8" w:rsidP="00A07EE0">
            <w:pPr>
              <w:spacing w:after="200" w:line="276" w:lineRule="auto"/>
              <w:jc w:val="left"/>
            </w:pPr>
            <w:r>
              <w:t xml:space="preserve">Goal is an endurance of </w:t>
            </w:r>
            <w:r w:rsidR="00D57ED8">
              <w:t xml:space="preserve">more than </w:t>
            </w:r>
            <w:r>
              <w:t xml:space="preserve">8 hours. The endurance </w:t>
            </w:r>
            <w:r w:rsidR="00D57ED8">
              <w:t xml:space="preserve">above 8 hours is </w:t>
            </w:r>
            <w:r>
              <w:t xml:space="preserve">a key </w:t>
            </w:r>
            <w:r w:rsidR="00D57ED8">
              <w:t>advantage</w:t>
            </w:r>
            <w:r>
              <w:t xml:space="preserve"> of the system</w:t>
            </w:r>
            <w:r w:rsidRPr="007B0446">
              <w:t xml:space="preserve"> </w:t>
            </w:r>
          </w:p>
        </w:tc>
        <w:tc>
          <w:tcPr>
            <w:tcW w:w="2624" w:type="dxa"/>
          </w:tcPr>
          <w:p w14:paraId="15CEB4CD" w14:textId="10E3DEE8" w:rsidR="00551CF8" w:rsidRPr="007B0446" w:rsidRDefault="00551CF8" w:rsidP="00A07EE0">
            <w:pPr>
              <w:spacing w:after="200" w:line="276" w:lineRule="auto"/>
              <w:jc w:val="left"/>
            </w:pPr>
            <w:r>
              <w:t xml:space="preserve">Mandatory </w:t>
            </w:r>
            <w:r w:rsidR="00D57ED8">
              <w:t xml:space="preserve">at least </w:t>
            </w:r>
            <w:r w:rsidR="00182155">
              <w:t>8</w:t>
            </w:r>
            <w:r>
              <w:t xml:space="preserve"> hours</w:t>
            </w:r>
            <w:r w:rsidR="00D57ED8">
              <w:t xml:space="preserve"> with the full set of sensors</w:t>
            </w:r>
          </w:p>
        </w:tc>
      </w:tr>
      <w:tr w:rsidR="00551CF8" w:rsidRPr="007B0446" w14:paraId="4D069468" w14:textId="77777777" w:rsidTr="00E927A9">
        <w:tc>
          <w:tcPr>
            <w:tcW w:w="1985" w:type="dxa"/>
            <w:vMerge w:val="restart"/>
            <w:shd w:val="clear" w:color="auto" w:fill="BFBFBF" w:themeFill="background1" w:themeFillShade="BF"/>
          </w:tcPr>
          <w:p w14:paraId="0ABEEFDE" w14:textId="77777777" w:rsidR="00551CF8" w:rsidRPr="00F10F21" w:rsidRDefault="00551CF8" w:rsidP="00A07EE0">
            <w:pPr>
              <w:spacing w:after="200" w:line="276" w:lineRule="auto"/>
              <w:jc w:val="left"/>
              <w:rPr>
                <w:b/>
              </w:rPr>
            </w:pPr>
            <w:r w:rsidRPr="00F10F21">
              <w:rPr>
                <w:b/>
              </w:rPr>
              <w:t>Frequency of flights</w:t>
            </w:r>
          </w:p>
          <w:p w14:paraId="5A04BFBC" w14:textId="77777777" w:rsidR="00551CF8" w:rsidRPr="00F10F21" w:rsidRDefault="00551CF8" w:rsidP="00A07EE0">
            <w:pPr>
              <w:spacing w:after="200" w:line="276" w:lineRule="auto"/>
              <w:jc w:val="left"/>
              <w:rPr>
                <w:b/>
              </w:rPr>
            </w:pPr>
          </w:p>
        </w:tc>
        <w:tc>
          <w:tcPr>
            <w:tcW w:w="4499" w:type="dxa"/>
          </w:tcPr>
          <w:p w14:paraId="033C6FF5" w14:textId="77777777" w:rsidR="00551CF8" w:rsidRPr="00884787" w:rsidRDefault="00551CF8" w:rsidP="00A07EE0">
            <w:pPr>
              <w:spacing w:after="200" w:line="276" w:lineRule="auto"/>
              <w:jc w:val="left"/>
            </w:pPr>
            <w:r>
              <w:t>Capability to operate o</w:t>
            </w:r>
            <w:r w:rsidRPr="00884787">
              <w:t xml:space="preserve">ne flight </w:t>
            </w:r>
            <w:r>
              <w:t>every</w:t>
            </w:r>
            <w:r w:rsidRPr="00884787">
              <w:t xml:space="preserve"> day with the maximum endurance</w:t>
            </w:r>
            <w:r>
              <w:t>.</w:t>
            </w:r>
          </w:p>
        </w:tc>
        <w:tc>
          <w:tcPr>
            <w:tcW w:w="2624" w:type="dxa"/>
          </w:tcPr>
          <w:p w14:paraId="409FC99E" w14:textId="77777777" w:rsidR="00551CF8" w:rsidRPr="00884787" w:rsidRDefault="00551CF8" w:rsidP="00A07EE0">
            <w:pPr>
              <w:spacing w:after="200" w:line="276" w:lineRule="auto"/>
              <w:jc w:val="left"/>
            </w:pPr>
            <w:r w:rsidRPr="00884787">
              <w:t>Mandatory</w:t>
            </w:r>
          </w:p>
        </w:tc>
      </w:tr>
      <w:tr w:rsidR="00551CF8" w:rsidRPr="007B0446" w14:paraId="35915751" w14:textId="77777777" w:rsidTr="00E927A9">
        <w:tc>
          <w:tcPr>
            <w:tcW w:w="1985" w:type="dxa"/>
            <w:vMerge/>
            <w:shd w:val="clear" w:color="auto" w:fill="BFBFBF" w:themeFill="background1" w:themeFillShade="BF"/>
          </w:tcPr>
          <w:p w14:paraId="10783ABE" w14:textId="77777777" w:rsidR="00551CF8" w:rsidRPr="00F10F21" w:rsidRDefault="00551CF8" w:rsidP="00A07EE0">
            <w:pPr>
              <w:spacing w:after="200" w:line="276" w:lineRule="auto"/>
              <w:jc w:val="left"/>
              <w:rPr>
                <w:b/>
              </w:rPr>
            </w:pPr>
          </w:p>
        </w:tc>
        <w:tc>
          <w:tcPr>
            <w:tcW w:w="4499" w:type="dxa"/>
          </w:tcPr>
          <w:p w14:paraId="6F724025" w14:textId="66206D55" w:rsidR="00551CF8" w:rsidRDefault="00551CF8" w:rsidP="00A07EE0">
            <w:pPr>
              <w:spacing w:after="200" w:line="276" w:lineRule="auto"/>
              <w:jc w:val="left"/>
            </w:pPr>
            <w:r>
              <w:t>Capability to operate total flight operations of longer than 10 hours every day.</w:t>
            </w:r>
          </w:p>
          <w:p w14:paraId="0D13C355" w14:textId="21C653C6" w:rsidR="00551CF8" w:rsidRPr="00884787" w:rsidRDefault="00551CF8" w:rsidP="00A07EE0">
            <w:pPr>
              <w:spacing w:after="200" w:line="276" w:lineRule="auto"/>
              <w:jc w:val="left"/>
            </w:pPr>
            <w:r w:rsidRPr="00884787">
              <w:t>This might require multiple RPA</w:t>
            </w:r>
            <w:r>
              <w:t>s</w:t>
            </w:r>
            <w:r w:rsidRPr="00884787">
              <w:t xml:space="preserve">. It is with the </w:t>
            </w:r>
            <w:r w:rsidR="00F51186">
              <w:t>b</w:t>
            </w:r>
            <w:r w:rsidR="00132E87">
              <w:t>idder</w:t>
            </w:r>
            <w:r w:rsidRPr="00884787">
              <w:t xml:space="preserve"> to define the appropriate </w:t>
            </w:r>
            <w:r>
              <w:t>fleet.</w:t>
            </w:r>
          </w:p>
        </w:tc>
        <w:tc>
          <w:tcPr>
            <w:tcW w:w="2624" w:type="dxa"/>
          </w:tcPr>
          <w:p w14:paraId="4A3938F8" w14:textId="77777777" w:rsidR="00551CF8" w:rsidRPr="00884787" w:rsidRDefault="00551CF8" w:rsidP="00A07EE0">
            <w:pPr>
              <w:spacing w:after="200" w:line="276" w:lineRule="auto"/>
              <w:jc w:val="left"/>
            </w:pPr>
            <w:r w:rsidRPr="00884787">
              <w:t>Advantage</w:t>
            </w:r>
          </w:p>
          <w:p w14:paraId="104B5890" w14:textId="77777777" w:rsidR="00551CF8" w:rsidRPr="00884787" w:rsidRDefault="00551CF8" w:rsidP="00A07EE0">
            <w:pPr>
              <w:spacing w:after="200" w:line="276" w:lineRule="auto"/>
              <w:jc w:val="left"/>
            </w:pPr>
          </w:p>
        </w:tc>
      </w:tr>
      <w:tr w:rsidR="00551CF8" w:rsidRPr="007B0446" w14:paraId="3C1BD2A0" w14:textId="77777777" w:rsidTr="00E927A9">
        <w:tc>
          <w:tcPr>
            <w:tcW w:w="1985" w:type="dxa"/>
            <w:shd w:val="clear" w:color="auto" w:fill="BFBFBF" w:themeFill="background1" w:themeFillShade="BF"/>
          </w:tcPr>
          <w:p w14:paraId="23CF9173" w14:textId="77777777" w:rsidR="00551CF8" w:rsidRPr="00F10F21" w:rsidRDefault="00551CF8" w:rsidP="00A07EE0">
            <w:pPr>
              <w:spacing w:after="200" w:line="276" w:lineRule="auto"/>
              <w:jc w:val="left"/>
              <w:rPr>
                <w:b/>
              </w:rPr>
            </w:pPr>
            <w:r w:rsidRPr="00F10F21">
              <w:rPr>
                <w:b/>
              </w:rPr>
              <w:t>Daytime</w:t>
            </w:r>
          </w:p>
        </w:tc>
        <w:tc>
          <w:tcPr>
            <w:tcW w:w="4499" w:type="dxa"/>
          </w:tcPr>
          <w:p w14:paraId="6D0BA624" w14:textId="77777777" w:rsidR="00551CF8" w:rsidRPr="007B0446" w:rsidRDefault="00551CF8" w:rsidP="00A07EE0">
            <w:pPr>
              <w:spacing w:after="200" w:line="276" w:lineRule="auto"/>
              <w:jc w:val="left"/>
            </w:pPr>
            <w:r w:rsidRPr="007B0446">
              <w:t>Day and night operation capability</w:t>
            </w:r>
          </w:p>
        </w:tc>
        <w:tc>
          <w:tcPr>
            <w:tcW w:w="2624" w:type="dxa"/>
          </w:tcPr>
          <w:p w14:paraId="72F1AA36" w14:textId="5DE0C6C7" w:rsidR="00551CF8" w:rsidRPr="007B0446" w:rsidRDefault="00551CF8" w:rsidP="00A07EE0">
            <w:pPr>
              <w:spacing w:after="200" w:line="276" w:lineRule="auto"/>
              <w:jc w:val="left"/>
            </w:pPr>
            <w:r w:rsidRPr="007B0446">
              <w:t>M</w:t>
            </w:r>
            <w:r>
              <w:t>a</w:t>
            </w:r>
            <w:r w:rsidRPr="007B0446">
              <w:t>ndatory</w:t>
            </w:r>
          </w:p>
        </w:tc>
      </w:tr>
      <w:tr w:rsidR="00551CF8" w:rsidRPr="007B0446" w14:paraId="41F02DEC" w14:textId="77777777" w:rsidTr="00E927A9">
        <w:tc>
          <w:tcPr>
            <w:tcW w:w="1985" w:type="dxa"/>
            <w:vMerge w:val="restart"/>
            <w:shd w:val="clear" w:color="auto" w:fill="BFBFBF" w:themeFill="background1" w:themeFillShade="BF"/>
          </w:tcPr>
          <w:p w14:paraId="126C2B74" w14:textId="77777777" w:rsidR="00551CF8" w:rsidRPr="00F10F21" w:rsidRDefault="00551CF8" w:rsidP="00A07EE0">
            <w:pPr>
              <w:spacing w:after="200" w:line="276" w:lineRule="auto"/>
              <w:jc w:val="left"/>
              <w:rPr>
                <w:b/>
              </w:rPr>
            </w:pPr>
            <w:r w:rsidRPr="00F10F21">
              <w:rPr>
                <w:b/>
              </w:rPr>
              <w:t>Environmental conditions / Flight stability</w:t>
            </w:r>
          </w:p>
        </w:tc>
        <w:tc>
          <w:tcPr>
            <w:tcW w:w="4499" w:type="dxa"/>
          </w:tcPr>
          <w:p w14:paraId="5ACBC71F" w14:textId="2BF797E5" w:rsidR="00551CF8" w:rsidRPr="007B0446" w:rsidRDefault="00551CF8" w:rsidP="00A07EE0">
            <w:pPr>
              <w:spacing w:after="200" w:line="276" w:lineRule="auto"/>
              <w:jc w:val="left"/>
            </w:pPr>
            <w:r w:rsidRPr="007B0446">
              <w:t xml:space="preserve">Operation in strong and turbulent weather conditions </w:t>
            </w:r>
            <w:r w:rsidR="00317BC9">
              <w:t xml:space="preserve"> incl</w:t>
            </w:r>
            <w:r w:rsidR="00D57ED8">
              <w:t xml:space="preserve">. crosswind </w:t>
            </w:r>
            <w:r w:rsidRPr="007B0446">
              <w:t>(&gt; Bft. 6</w:t>
            </w:r>
            <w:r>
              <w:t xml:space="preserve"> or 22-27 knots)</w:t>
            </w:r>
          </w:p>
        </w:tc>
        <w:tc>
          <w:tcPr>
            <w:tcW w:w="2624" w:type="dxa"/>
          </w:tcPr>
          <w:p w14:paraId="56A2E320" w14:textId="77777777" w:rsidR="00551CF8" w:rsidRPr="007B0446" w:rsidRDefault="00551CF8" w:rsidP="00A07EE0">
            <w:pPr>
              <w:spacing w:after="200" w:line="276" w:lineRule="auto"/>
              <w:jc w:val="left"/>
            </w:pPr>
            <w:r w:rsidRPr="007B0446">
              <w:t>Mandatory</w:t>
            </w:r>
          </w:p>
        </w:tc>
      </w:tr>
      <w:tr w:rsidR="00D57ED8" w:rsidRPr="007B0446" w14:paraId="169BEB66" w14:textId="77777777" w:rsidTr="00E927A9">
        <w:tc>
          <w:tcPr>
            <w:tcW w:w="1985" w:type="dxa"/>
            <w:vMerge/>
            <w:shd w:val="clear" w:color="auto" w:fill="BFBFBF" w:themeFill="background1" w:themeFillShade="BF"/>
          </w:tcPr>
          <w:p w14:paraId="5EDDC2EC" w14:textId="77777777" w:rsidR="00D57ED8" w:rsidRPr="00F10F21" w:rsidRDefault="00D57ED8" w:rsidP="00A07EE0">
            <w:pPr>
              <w:spacing w:after="200" w:line="276" w:lineRule="auto"/>
              <w:jc w:val="left"/>
              <w:rPr>
                <w:b/>
              </w:rPr>
            </w:pPr>
          </w:p>
        </w:tc>
        <w:tc>
          <w:tcPr>
            <w:tcW w:w="4499" w:type="dxa"/>
          </w:tcPr>
          <w:p w14:paraId="7C8BD071" w14:textId="56E69CB2" w:rsidR="00D57ED8" w:rsidRPr="007B0446" w:rsidRDefault="00D57ED8" w:rsidP="00A07EE0">
            <w:pPr>
              <w:spacing w:before="0" w:after="200" w:line="276" w:lineRule="auto"/>
              <w:jc w:val="left"/>
            </w:pPr>
            <w:r>
              <w:t>Operation in heavy precip</w:t>
            </w:r>
            <w:r w:rsidR="00317BC9">
              <w:t>it</w:t>
            </w:r>
            <w:r>
              <w:t>ation situations and reduced visibility</w:t>
            </w:r>
          </w:p>
        </w:tc>
        <w:tc>
          <w:tcPr>
            <w:tcW w:w="2624" w:type="dxa"/>
          </w:tcPr>
          <w:p w14:paraId="1AC870CB" w14:textId="4DFF577C" w:rsidR="00D57ED8" w:rsidRPr="007B0446" w:rsidRDefault="00D57ED8" w:rsidP="00A07EE0">
            <w:pPr>
              <w:spacing w:before="0" w:after="200" w:line="276" w:lineRule="auto"/>
              <w:jc w:val="left"/>
            </w:pPr>
            <w:r>
              <w:t>Advantageous (please detail the capabilities in the bid)</w:t>
            </w:r>
          </w:p>
        </w:tc>
      </w:tr>
      <w:tr w:rsidR="00551CF8" w:rsidRPr="007B0446" w14:paraId="0B9371D4" w14:textId="77777777" w:rsidTr="00E927A9">
        <w:tc>
          <w:tcPr>
            <w:tcW w:w="1985" w:type="dxa"/>
            <w:vMerge/>
            <w:shd w:val="clear" w:color="auto" w:fill="BFBFBF" w:themeFill="background1" w:themeFillShade="BF"/>
          </w:tcPr>
          <w:p w14:paraId="361E94C5" w14:textId="77777777" w:rsidR="00551CF8" w:rsidRPr="00F10F21" w:rsidRDefault="00551CF8" w:rsidP="00A07EE0">
            <w:pPr>
              <w:spacing w:after="200" w:line="276" w:lineRule="auto"/>
              <w:jc w:val="left"/>
              <w:rPr>
                <w:b/>
              </w:rPr>
            </w:pPr>
          </w:p>
        </w:tc>
        <w:tc>
          <w:tcPr>
            <w:tcW w:w="4499" w:type="dxa"/>
          </w:tcPr>
          <w:p w14:paraId="4E3E21D5" w14:textId="02549530" w:rsidR="00551CF8" w:rsidRPr="007B0446" w:rsidRDefault="00551CF8" w:rsidP="00A07EE0">
            <w:pPr>
              <w:spacing w:before="0" w:after="200" w:line="276" w:lineRule="auto"/>
              <w:jc w:val="left"/>
            </w:pPr>
            <w:r w:rsidRPr="007B0446">
              <w:t>Operation in icy conditions</w:t>
            </w:r>
            <w:r>
              <w:t xml:space="preserve"> </w:t>
            </w:r>
          </w:p>
        </w:tc>
        <w:tc>
          <w:tcPr>
            <w:tcW w:w="2624" w:type="dxa"/>
          </w:tcPr>
          <w:p w14:paraId="40A4C12B" w14:textId="77777777" w:rsidR="00551CF8" w:rsidRPr="007B0446" w:rsidRDefault="00551CF8" w:rsidP="00A07EE0">
            <w:pPr>
              <w:spacing w:before="0" w:after="200" w:line="276" w:lineRule="auto"/>
              <w:jc w:val="left"/>
            </w:pPr>
            <w:r w:rsidRPr="007B0446">
              <w:t xml:space="preserve">Advantage (please detail the capabilities in </w:t>
            </w:r>
            <w:r w:rsidRPr="007B0446">
              <w:lastRenderedPageBreak/>
              <w:t>the bid)</w:t>
            </w:r>
          </w:p>
        </w:tc>
      </w:tr>
      <w:tr w:rsidR="00551CF8" w:rsidRPr="007B0446" w14:paraId="78FD3A28" w14:textId="77777777" w:rsidTr="00E927A9">
        <w:trPr>
          <w:trHeight w:val="330"/>
        </w:trPr>
        <w:tc>
          <w:tcPr>
            <w:tcW w:w="1985" w:type="dxa"/>
            <w:vMerge w:val="restart"/>
            <w:shd w:val="clear" w:color="auto" w:fill="BFBFBF" w:themeFill="background1" w:themeFillShade="BF"/>
          </w:tcPr>
          <w:p w14:paraId="32829860" w14:textId="77777777" w:rsidR="00551CF8" w:rsidRPr="00F10F21" w:rsidRDefault="00551CF8" w:rsidP="00A07EE0">
            <w:pPr>
              <w:spacing w:after="200" w:line="276" w:lineRule="auto"/>
              <w:jc w:val="left"/>
              <w:rPr>
                <w:b/>
              </w:rPr>
            </w:pPr>
            <w:r w:rsidRPr="00F10F21">
              <w:rPr>
                <w:b/>
              </w:rPr>
              <w:lastRenderedPageBreak/>
              <w:t>Modes</w:t>
            </w:r>
          </w:p>
        </w:tc>
        <w:tc>
          <w:tcPr>
            <w:tcW w:w="4499" w:type="dxa"/>
          </w:tcPr>
          <w:p w14:paraId="571C63DB" w14:textId="3EED69AD" w:rsidR="00551CF8" w:rsidRPr="007B0446" w:rsidRDefault="00551CF8" w:rsidP="00A07EE0">
            <w:pPr>
              <w:spacing w:before="0" w:after="200" w:line="276" w:lineRule="auto"/>
              <w:jc w:val="left"/>
            </w:pPr>
            <w:r w:rsidRPr="007B0446">
              <w:t>Monitoring: Flying in order to detect vessels, pollution, humans in distress, and other human activity at sea</w:t>
            </w:r>
          </w:p>
        </w:tc>
        <w:tc>
          <w:tcPr>
            <w:tcW w:w="2624" w:type="dxa"/>
            <w:vMerge w:val="restart"/>
          </w:tcPr>
          <w:p w14:paraId="772F9F3F" w14:textId="77777777" w:rsidR="00551CF8" w:rsidRPr="007B0446" w:rsidRDefault="00551CF8" w:rsidP="00A07EE0">
            <w:pPr>
              <w:spacing w:before="0" w:after="200" w:line="276" w:lineRule="auto"/>
              <w:jc w:val="left"/>
            </w:pPr>
            <w:r>
              <w:t>Mandatory</w:t>
            </w:r>
          </w:p>
        </w:tc>
      </w:tr>
      <w:tr w:rsidR="00551CF8" w:rsidRPr="007B0446" w14:paraId="048BA569" w14:textId="77777777" w:rsidTr="00E927A9">
        <w:trPr>
          <w:trHeight w:val="660"/>
        </w:trPr>
        <w:tc>
          <w:tcPr>
            <w:tcW w:w="1985" w:type="dxa"/>
            <w:vMerge/>
            <w:shd w:val="clear" w:color="auto" w:fill="BFBFBF" w:themeFill="background1" w:themeFillShade="BF"/>
          </w:tcPr>
          <w:p w14:paraId="25ACFD8E" w14:textId="77777777" w:rsidR="00551CF8" w:rsidRPr="00F10F21" w:rsidRDefault="00551CF8" w:rsidP="00A07EE0">
            <w:pPr>
              <w:spacing w:after="200" w:line="276" w:lineRule="auto"/>
              <w:jc w:val="left"/>
              <w:rPr>
                <w:b/>
              </w:rPr>
            </w:pPr>
          </w:p>
        </w:tc>
        <w:tc>
          <w:tcPr>
            <w:tcW w:w="4499" w:type="dxa"/>
          </w:tcPr>
          <w:p w14:paraId="7887EF26" w14:textId="77777777" w:rsidR="00551CF8" w:rsidRPr="007B0446" w:rsidRDefault="00551CF8" w:rsidP="00A07EE0">
            <w:pPr>
              <w:spacing w:before="0" w:after="200" w:line="276" w:lineRule="auto"/>
              <w:jc w:val="left"/>
            </w:pPr>
            <w:r w:rsidRPr="007B0446">
              <w:t>Loitering: Supporting actions (e.g. pollution response, search and rescue, rendez vous at sea) at different flight levels</w:t>
            </w:r>
          </w:p>
        </w:tc>
        <w:tc>
          <w:tcPr>
            <w:tcW w:w="2624" w:type="dxa"/>
            <w:vMerge/>
          </w:tcPr>
          <w:p w14:paraId="11EE7859" w14:textId="77777777" w:rsidR="00551CF8" w:rsidRPr="007B0446" w:rsidRDefault="00551CF8" w:rsidP="00A07EE0">
            <w:pPr>
              <w:numPr>
                <w:ilvl w:val="0"/>
                <w:numId w:val="7"/>
              </w:numPr>
              <w:spacing w:before="0" w:after="200" w:line="276" w:lineRule="auto"/>
              <w:ind w:left="0" w:hanging="284"/>
              <w:jc w:val="left"/>
            </w:pPr>
          </w:p>
        </w:tc>
      </w:tr>
      <w:tr w:rsidR="00551CF8" w:rsidRPr="007B0446" w14:paraId="4BF8F35A" w14:textId="77777777" w:rsidTr="00E927A9">
        <w:trPr>
          <w:trHeight w:val="660"/>
        </w:trPr>
        <w:tc>
          <w:tcPr>
            <w:tcW w:w="1985" w:type="dxa"/>
            <w:vMerge/>
            <w:shd w:val="clear" w:color="auto" w:fill="BFBFBF" w:themeFill="background1" w:themeFillShade="BF"/>
          </w:tcPr>
          <w:p w14:paraId="7C554DA9" w14:textId="77777777" w:rsidR="00551CF8" w:rsidRPr="00F10F21" w:rsidRDefault="00551CF8" w:rsidP="00A07EE0">
            <w:pPr>
              <w:spacing w:after="200" w:line="276" w:lineRule="auto"/>
              <w:jc w:val="left"/>
              <w:rPr>
                <w:b/>
              </w:rPr>
            </w:pPr>
          </w:p>
        </w:tc>
        <w:tc>
          <w:tcPr>
            <w:tcW w:w="4499" w:type="dxa"/>
          </w:tcPr>
          <w:p w14:paraId="6F914627" w14:textId="77777777" w:rsidR="00551CF8" w:rsidRPr="007B0446" w:rsidRDefault="00551CF8" w:rsidP="00A07EE0">
            <w:pPr>
              <w:spacing w:before="0" w:after="200" w:line="276" w:lineRule="auto"/>
              <w:jc w:val="left"/>
            </w:pPr>
            <w:r>
              <w:t>Adaptation of the flight track and sensor operation according to last user request upfront and during the flight operation</w:t>
            </w:r>
          </w:p>
        </w:tc>
        <w:tc>
          <w:tcPr>
            <w:tcW w:w="2624" w:type="dxa"/>
            <w:vMerge/>
          </w:tcPr>
          <w:p w14:paraId="333D2674" w14:textId="77777777" w:rsidR="00551CF8" w:rsidRPr="007B0446" w:rsidRDefault="00551CF8" w:rsidP="00A07EE0">
            <w:pPr>
              <w:numPr>
                <w:ilvl w:val="0"/>
                <w:numId w:val="7"/>
              </w:numPr>
              <w:spacing w:before="0" w:after="200" w:line="276" w:lineRule="auto"/>
              <w:ind w:left="0" w:hanging="284"/>
              <w:jc w:val="left"/>
            </w:pPr>
          </w:p>
        </w:tc>
      </w:tr>
      <w:tr w:rsidR="00551CF8" w:rsidRPr="007B0446" w14:paraId="790E0C9C" w14:textId="77777777" w:rsidTr="00E927A9">
        <w:tc>
          <w:tcPr>
            <w:tcW w:w="1985" w:type="dxa"/>
            <w:shd w:val="clear" w:color="auto" w:fill="BFBFBF" w:themeFill="background1" w:themeFillShade="BF"/>
          </w:tcPr>
          <w:p w14:paraId="313598B5" w14:textId="5148264E" w:rsidR="00551CF8" w:rsidRPr="00F10F21" w:rsidRDefault="00551CF8" w:rsidP="00A07EE0">
            <w:pPr>
              <w:spacing w:after="200" w:line="276" w:lineRule="auto"/>
              <w:jc w:val="left"/>
              <w:rPr>
                <w:b/>
              </w:rPr>
            </w:pPr>
            <w:r>
              <w:rPr>
                <w:b/>
              </w:rPr>
              <w:t>Flight</w:t>
            </w:r>
            <w:r w:rsidRPr="00BC0726">
              <w:rPr>
                <w:b/>
              </w:rPr>
              <w:t xml:space="preserve"> </w:t>
            </w:r>
            <w:r w:rsidRPr="00F10F21">
              <w:rPr>
                <w:b/>
              </w:rPr>
              <w:t>altitude</w:t>
            </w:r>
          </w:p>
        </w:tc>
        <w:tc>
          <w:tcPr>
            <w:tcW w:w="4499" w:type="dxa"/>
          </w:tcPr>
          <w:p w14:paraId="703022FB" w14:textId="6735BE4E" w:rsidR="00551CF8" w:rsidRPr="007B0446" w:rsidRDefault="00551CF8" w:rsidP="00A07EE0">
            <w:pPr>
              <w:spacing w:after="200" w:line="276" w:lineRule="auto"/>
              <w:jc w:val="left"/>
            </w:pPr>
            <w:r w:rsidRPr="007B0446">
              <w:t xml:space="preserve">Up to </w:t>
            </w:r>
            <w:r>
              <w:t>3</w:t>
            </w:r>
            <w:r w:rsidRPr="007B0446">
              <w:t xml:space="preserve">000m </w:t>
            </w:r>
            <w:r>
              <w:t>(or approx. 10,000 feet)</w:t>
            </w:r>
          </w:p>
        </w:tc>
        <w:tc>
          <w:tcPr>
            <w:tcW w:w="2624" w:type="dxa"/>
          </w:tcPr>
          <w:p w14:paraId="01BADF1D" w14:textId="190E4A5B" w:rsidR="00551CF8" w:rsidRPr="007B0446" w:rsidRDefault="00551CF8" w:rsidP="00A07EE0">
            <w:pPr>
              <w:spacing w:after="200" w:line="276" w:lineRule="auto"/>
              <w:jc w:val="left"/>
            </w:pPr>
            <w:r>
              <w:t xml:space="preserve">Mandatory </w:t>
            </w:r>
          </w:p>
        </w:tc>
      </w:tr>
      <w:tr w:rsidR="00551CF8" w:rsidRPr="007B0446" w14:paraId="1F553FAA" w14:textId="77777777" w:rsidTr="00E927A9">
        <w:tc>
          <w:tcPr>
            <w:tcW w:w="1985" w:type="dxa"/>
            <w:shd w:val="clear" w:color="auto" w:fill="BFBFBF" w:themeFill="background1" w:themeFillShade="BF"/>
          </w:tcPr>
          <w:p w14:paraId="2B06BBE7" w14:textId="77777777" w:rsidR="00551CF8" w:rsidRPr="00F10F21" w:rsidRDefault="00551CF8" w:rsidP="00A07EE0">
            <w:pPr>
              <w:spacing w:after="200" w:line="276" w:lineRule="auto"/>
              <w:jc w:val="left"/>
              <w:rPr>
                <w:b/>
              </w:rPr>
            </w:pPr>
            <w:r w:rsidRPr="00F10F21">
              <w:rPr>
                <w:b/>
              </w:rPr>
              <w:t>Range</w:t>
            </w:r>
          </w:p>
        </w:tc>
        <w:tc>
          <w:tcPr>
            <w:tcW w:w="4499" w:type="dxa"/>
          </w:tcPr>
          <w:p w14:paraId="3C6367CE" w14:textId="47BC0BC4" w:rsidR="00551CF8" w:rsidRPr="007B0446" w:rsidRDefault="00551CF8" w:rsidP="00A07EE0">
            <w:pPr>
              <w:spacing w:after="200" w:line="276" w:lineRule="auto"/>
              <w:jc w:val="left"/>
            </w:pPr>
            <w:r w:rsidRPr="007B0446">
              <w:t xml:space="preserve">&gt; </w:t>
            </w:r>
            <w:r>
              <w:t>4</w:t>
            </w:r>
            <w:r w:rsidRPr="007B0446">
              <w:t xml:space="preserve">00 km </w:t>
            </w:r>
            <w:r>
              <w:t>(approx.220 nm)</w:t>
            </w:r>
            <w:r w:rsidRPr="007B0446">
              <w:t xml:space="preserve"> (B</w:t>
            </w:r>
            <w:r>
              <w:t>RLOS</w:t>
            </w:r>
            <w:r w:rsidRPr="007B0446">
              <w:t xml:space="preserve"> operation)</w:t>
            </w:r>
            <w:r>
              <w:t xml:space="preserve"> </w:t>
            </w:r>
          </w:p>
        </w:tc>
        <w:tc>
          <w:tcPr>
            <w:tcW w:w="2624" w:type="dxa"/>
          </w:tcPr>
          <w:p w14:paraId="4C923056" w14:textId="77777777" w:rsidR="00551CF8" w:rsidRPr="007B0446" w:rsidRDefault="00551CF8" w:rsidP="00A07EE0">
            <w:pPr>
              <w:spacing w:after="200" w:line="276" w:lineRule="auto"/>
              <w:jc w:val="left"/>
            </w:pPr>
            <w:r>
              <w:t>Mandatory</w:t>
            </w:r>
          </w:p>
        </w:tc>
      </w:tr>
      <w:tr w:rsidR="00551CF8" w:rsidRPr="007B0446" w14:paraId="0AF2335B" w14:textId="77777777" w:rsidTr="00E927A9">
        <w:tc>
          <w:tcPr>
            <w:tcW w:w="1985" w:type="dxa"/>
            <w:shd w:val="clear" w:color="auto" w:fill="BFBFBF" w:themeFill="background1" w:themeFillShade="BF"/>
          </w:tcPr>
          <w:p w14:paraId="2478303B" w14:textId="77777777" w:rsidR="00551CF8" w:rsidRPr="00F10F21" w:rsidRDefault="00551CF8" w:rsidP="00A07EE0">
            <w:pPr>
              <w:spacing w:after="200" w:line="276" w:lineRule="auto"/>
              <w:jc w:val="left"/>
              <w:rPr>
                <w:b/>
              </w:rPr>
            </w:pPr>
            <w:r w:rsidRPr="00F10F21">
              <w:rPr>
                <w:b/>
              </w:rPr>
              <w:t>Communication</w:t>
            </w:r>
          </w:p>
        </w:tc>
        <w:tc>
          <w:tcPr>
            <w:tcW w:w="4499" w:type="dxa"/>
          </w:tcPr>
          <w:p w14:paraId="31DF083F" w14:textId="4AA33B25" w:rsidR="00551CF8" w:rsidRPr="007B0446" w:rsidRDefault="00551CF8" w:rsidP="00A07EE0">
            <w:pPr>
              <w:spacing w:after="200" w:line="276" w:lineRule="auto"/>
              <w:jc w:val="left"/>
            </w:pPr>
            <w:r>
              <w:t>RLOS</w:t>
            </w:r>
            <w:r w:rsidRPr="007B0446">
              <w:t xml:space="preserve"> and B</w:t>
            </w:r>
            <w:r>
              <w:t>RLOS</w:t>
            </w:r>
            <w:r w:rsidRPr="007B0446">
              <w:t xml:space="preserve"> with satellite Data Down Link capabilities for  payload data</w:t>
            </w:r>
          </w:p>
        </w:tc>
        <w:tc>
          <w:tcPr>
            <w:tcW w:w="2624" w:type="dxa"/>
          </w:tcPr>
          <w:p w14:paraId="544C374C" w14:textId="77777777" w:rsidR="00551CF8" w:rsidRPr="007B0446" w:rsidRDefault="00551CF8" w:rsidP="00A07EE0">
            <w:pPr>
              <w:spacing w:after="200" w:line="276" w:lineRule="auto"/>
              <w:jc w:val="left"/>
            </w:pPr>
            <w:r>
              <w:t>Mandatory</w:t>
            </w:r>
          </w:p>
        </w:tc>
      </w:tr>
      <w:tr w:rsidR="00551CF8" w:rsidRPr="007B0446" w14:paraId="51F1747E" w14:textId="77777777" w:rsidTr="00E927A9">
        <w:tc>
          <w:tcPr>
            <w:tcW w:w="1985" w:type="dxa"/>
            <w:shd w:val="clear" w:color="auto" w:fill="BFBFBF" w:themeFill="background1" w:themeFillShade="BF"/>
          </w:tcPr>
          <w:p w14:paraId="08A8EE3F" w14:textId="77777777" w:rsidR="00551CF8" w:rsidRPr="00F10F21" w:rsidRDefault="00551CF8" w:rsidP="00A07EE0">
            <w:pPr>
              <w:spacing w:after="200" w:line="276" w:lineRule="auto"/>
              <w:jc w:val="left"/>
              <w:rPr>
                <w:b/>
              </w:rPr>
            </w:pPr>
            <w:r w:rsidRPr="00F10F21">
              <w:rPr>
                <w:b/>
              </w:rPr>
              <w:t>Take-off and landing</w:t>
            </w:r>
          </w:p>
        </w:tc>
        <w:tc>
          <w:tcPr>
            <w:tcW w:w="4499" w:type="dxa"/>
          </w:tcPr>
          <w:p w14:paraId="53C8A59A" w14:textId="77777777" w:rsidR="00551CF8" w:rsidRPr="007B0446" w:rsidRDefault="00551CF8" w:rsidP="00A07EE0">
            <w:r w:rsidRPr="007B0446">
              <w:t>The RPAs shall allow automatic take-off and landing</w:t>
            </w:r>
          </w:p>
        </w:tc>
        <w:tc>
          <w:tcPr>
            <w:tcW w:w="2624" w:type="dxa"/>
          </w:tcPr>
          <w:p w14:paraId="5385E00F" w14:textId="77777777" w:rsidR="00551CF8" w:rsidRPr="007B0446" w:rsidRDefault="00551CF8" w:rsidP="00A07EE0">
            <w:pPr>
              <w:spacing w:after="200" w:line="276" w:lineRule="auto"/>
              <w:jc w:val="left"/>
            </w:pPr>
            <w:r>
              <w:t>Advantage</w:t>
            </w:r>
          </w:p>
        </w:tc>
      </w:tr>
      <w:tr w:rsidR="00D57ED8" w:rsidRPr="007B0446" w14:paraId="444F427F" w14:textId="77777777" w:rsidTr="00E927A9">
        <w:tc>
          <w:tcPr>
            <w:tcW w:w="1985" w:type="dxa"/>
            <w:vMerge w:val="restart"/>
            <w:shd w:val="clear" w:color="auto" w:fill="BFBFBF" w:themeFill="background1" w:themeFillShade="BF"/>
          </w:tcPr>
          <w:p w14:paraId="1A36348D" w14:textId="77777777" w:rsidR="00D57ED8" w:rsidRPr="00F10F21" w:rsidRDefault="00D57ED8" w:rsidP="00A07EE0">
            <w:pPr>
              <w:spacing w:after="200" w:line="276" w:lineRule="auto"/>
              <w:jc w:val="left"/>
              <w:rPr>
                <w:b/>
              </w:rPr>
            </w:pPr>
            <w:r w:rsidRPr="00F10F21">
              <w:rPr>
                <w:b/>
              </w:rPr>
              <w:t>Flight mobilisation time</w:t>
            </w:r>
          </w:p>
          <w:p w14:paraId="370EE5D5" w14:textId="71E297BA" w:rsidR="00D57ED8" w:rsidRPr="00F10F21" w:rsidRDefault="00D57ED8" w:rsidP="00A07EE0">
            <w:pPr>
              <w:spacing w:after="200" w:line="276" w:lineRule="auto"/>
              <w:jc w:val="left"/>
              <w:rPr>
                <w:b/>
              </w:rPr>
            </w:pPr>
          </w:p>
        </w:tc>
        <w:tc>
          <w:tcPr>
            <w:tcW w:w="4499" w:type="dxa"/>
          </w:tcPr>
          <w:p w14:paraId="5193F0F9" w14:textId="63C1ACDF" w:rsidR="00D57ED8" w:rsidRPr="007B0446" w:rsidRDefault="00D57ED8" w:rsidP="00A07EE0">
            <w:pPr>
              <w:spacing w:after="200" w:line="276" w:lineRule="auto"/>
              <w:jc w:val="left"/>
            </w:pPr>
            <w:r>
              <w:t xml:space="preserve">Scheduled tasking: The </w:t>
            </w:r>
            <w:r w:rsidR="00DE6ADA">
              <w:t>missions</w:t>
            </w:r>
            <w:r>
              <w:t xml:space="preserve"> will be tasked on a weekly basis. However the flight operation</w:t>
            </w:r>
            <w:r w:rsidR="00DE6ADA">
              <w:t>s</w:t>
            </w:r>
            <w:r>
              <w:t xml:space="preserve"> can be detailed up to 1 hour before the start.</w:t>
            </w:r>
          </w:p>
        </w:tc>
        <w:tc>
          <w:tcPr>
            <w:tcW w:w="2624" w:type="dxa"/>
          </w:tcPr>
          <w:p w14:paraId="33905D12" w14:textId="07AFA4B5" w:rsidR="00D57ED8" w:rsidRPr="007B0446" w:rsidRDefault="00D57ED8" w:rsidP="00A07EE0">
            <w:pPr>
              <w:spacing w:after="200" w:line="276" w:lineRule="auto"/>
              <w:jc w:val="left"/>
            </w:pPr>
            <w:r>
              <w:t>Mandatory</w:t>
            </w:r>
          </w:p>
        </w:tc>
      </w:tr>
      <w:tr w:rsidR="00D57ED8" w:rsidRPr="007B0446" w14:paraId="1DA7DB21" w14:textId="77777777" w:rsidTr="00E927A9">
        <w:tc>
          <w:tcPr>
            <w:tcW w:w="1985" w:type="dxa"/>
            <w:vMerge/>
            <w:shd w:val="clear" w:color="auto" w:fill="BFBFBF" w:themeFill="background1" w:themeFillShade="BF"/>
          </w:tcPr>
          <w:p w14:paraId="64586E6A" w14:textId="08506567" w:rsidR="00D57ED8" w:rsidRPr="00F10F21" w:rsidRDefault="00D57ED8" w:rsidP="00A07EE0">
            <w:pPr>
              <w:spacing w:after="200" w:line="276" w:lineRule="auto"/>
              <w:jc w:val="left"/>
              <w:rPr>
                <w:b/>
              </w:rPr>
            </w:pPr>
          </w:p>
        </w:tc>
        <w:tc>
          <w:tcPr>
            <w:tcW w:w="4499" w:type="dxa"/>
          </w:tcPr>
          <w:p w14:paraId="2F90CB73" w14:textId="61950FEF" w:rsidR="00D57ED8" w:rsidRPr="007B0446" w:rsidRDefault="00D57ED8" w:rsidP="00A07EE0">
            <w:pPr>
              <w:spacing w:after="200" w:line="276" w:lineRule="auto"/>
              <w:jc w:val="left"/>
            </w:pPr>
            <w:r>
              <w:t xml:space="preserve">Unscheduled tasking: </w:t>
            </w:r>
            <w:r w:rsidRPr="007B0446">
              <w:t xml:space="preserve">The </w:t>
            </w:r>
            <w:r w:rsidR="00317BC9">
              <w:t xml:space="preserve">goal for the </w:t>
            </w:r>
            <w:r w:rsidRPr="007B0446">
              <w:t>flight mobi</w:t>
            </w:r>
            <w:r w:rsidR="00DE6ADA">
              <w:t>lisation time from the receipt</w:t>
            </w:r>
            <w:r w:rsidRPr="007B0446">
              <w:t xml:space="preserve"> of tasking until the flight operation shall </w:t>
            </w:r>
            <w:r w:rsidR="00317BC9">
              <w:t>be less than</w:t>
            </w:r>
            <w:r w:rsidRPr="007B0446">
              <w:t xml:space="preserve"> 4 hours</w:t>
            </w:r>
            <w:r w:rsidR="00DE6ADA">
              <w:t>.</w:t>
            </w:r>
          </w:p>
        </w:tc>
        <w:tc>
          <w:tcPr>
            <w:tcW w:w="2624" w:type="dxa"/>
          </w:tcPr>
          <w:p w14:paraId="60D9C6AE" w14:textId="435E2CF9" w:rsidR="00D57ED8" w:rsidRDefault="00D57ED8" w:rsidP="00A07EE0">
            <w:pPr>
              <w:spacing w:after="200" w:line="276" w:lineRule="auto"/>
              <w:jc w:val="left"/>
            </w:pPr>
            <w:r>
              <w:t>Optional on best effort basis (please detail the capabilities in the bid)</w:t>
            </w:r>
          </w:p>
        </w:tc>
      </w:tr>
      <w:tr w:rsidR="00551CF8" w:rsidRPr="007B0446" w14:paraId="3EBF08E7" w14:textId="77777777" w:rsidTr="00E927A9">
        <w:tc>
          <w:tcPr>
            <w:tcW w:w="1985" w:type="dxa"/>
            <w:shd w:val="clear" w:color="auto" w:fill="BFBFBF" w:themeFill="background1" w:themeFillShade="BF"/>
          </w:tcPr>
          <w:p w14:paraId="2FB6DC80" w14:textId="21075977" w:rsidR="00551CF8" w:rsidRPr="00F10F21" w:rsidRDefault="00551CF8" w:rsidP="00A07EE0">
            <w:pPr>
              <w:spacing w:after="200" w:line="276" w:lineRule="auto"/>
              <w:jc w:val="left"/>
              <w:rPr>
                <w:b/>
              </w:rPr>
            </w:pPr>
            <w:r>
              <w:rPr>
                <w:b/>
              </w:rPr>
              <w:t>Safety issues / authorisations/ safeguards-pilot licenses</w:t>
            </w:r>
          </w:p>
        </w:tc>
        <w:tc>
          <w:tcPr>
            <w:tcW w:w="4499" w:type="dxa"/>
          </w:tcPr>
          <w:p w14:paraId="4C4FC10D" w14:textId="77777777" w:rsidR="00551CF8" w:rsidRDefault="00551CF8" w:rsidP="00A07EE0">
            <w:pPr>
              <w:spacing w:after="200" w:line="276" w:lineRule="auto"/>
              <w:jc w:val="left"/>
            </w:pPr>
            <w:bookmarkStart w:id="343" w:name="safety_issues"/>
            <w:r>
              <w:t xml:space="preserve">Operational risk management file and mitigation means for the flight authorisation (see </w:t>
            </w:r>
            <w:r>
              <w:fldChar w:fldCharType="begin"/>
            </w:r>
            <w:r>
              <w:instrText xml:space="preserve"> REF _Ref445483642 \n \h </w:instrText>
            </w:r>
            <w:r>
              <w:fldChar w:fldCharType="separate"/>
            </w:r>
            <w:r w:rsidR="00D9779F">
              <w:t>7.1.4.2</w:t>
            </w:r>
            <w:r>
              <w:fldChar w:fldCharType="end"/>
            </w:r>
            <w:r>
              <w:t>);</w:t>
            </w:r>
          </w:p>
          <w:p w14:paraId="2AADDE79" w14:textId="77777777" w:rsidR="00551CF8" w:rsidRDefault="00551CF8" w:rsidP="00A07EE0">
            <w:pPr>
              <w:spacing w:after="200" w:line="276" w:lineRule="auto"/>
              <w:jc w:val="left"/>
            </w:pPr>
            <w:r>
              <w:t xml:space="preserve">Reporting of incidents (see </w:t>
            </w:r>
            <w:r>
              <w:fldChar w:fldCharType="begin"/>
            </w:r>
            <w:r>
              <w:instrText xml:space="preserve"> REF _Ref445483544 \n \h </w:instrText>
            </w:r>
            <w:r>
              <w:fldChar w:fldCharType="separate"/>
            </w:r>
            <w:r w:rsidR="00D9779F">
              <w:t>7.1.4.3</w:t>
            </w:r>
            <w:r>
              <w:fldChar w:fldCharType="end"/>
            </w:r>
            <w:r>
              <w:t>)</w:t>
            </w:r>
            <w:bookmarkEnd w:id="343"/>
            <w:r>
              <w:t>.</w:t>
            </w:r>
          </w:p>
          <w:p w14:paraId="1535F697" w14:textId="6B3C9E1F" w:rsidR="00551CF8" w:rsidRPr="007B0446" w:rsidRDefault="00551CF8" w:rsidP="00A07EE0">
            <w:pPr>
              <w:spacing w:after="200" w:line="276" w:lineRule="auto"/>
              <w:jc w:val="left"/>
            </w:pPr>
            <w:r w:rsidRPr="00F30213">
              <w:t xml:space="preserve">These elements have to be tailored to </w:t>
            </w:r>
            <w:r>
              <w:t>the operations intended in lot 1</w:t>
            </w:r>
            <w:r w:rsidRPr="00F30213">
              <w:t>.</w:t>
            </w:r>
          </w:p>
        </w:tc>
        <w:tc>
          <w:tcPr>
            <w:tcW w:w="2624" w:type="dxa"/>
          </w:tcPr>
          <w:p w14:paraId="5241BB66" w14:textId="693F655D" w:rsidR="00551CF8" w:rsidRDefault="00551CF8" w:rsidP="00A07EE0">
            <w:pPr>
              <w:spacing w:after="200" w:line="276" w:lineRule="auto"/>
              <w:jc w:val="left"/>
            </w:pPr>
            <w:r>
              <w:t>Mandatory</w:t>
            </w:r>
          </w:p>
        </w:tc>
      </w:tr>
      <w:tr w:rsidR="00551CF8" w:rsidRPr="007B0446" w14:paraId="241A553D" w14:textId="77777777" w:rsidTr="00E927A9">
        <w:tc>
          <w:tcPr>
            <w:tcW w:w="1985" w:type="dxa"/>
            <w:shd w:val="clear" w:color="auto" w:fill="BFBFBF" w:themeFill="background1" w:themeFillShade="BF"/>
          </w:tcPr>
          <w:p w14:paraId="4BE907CB" w14:textId="7219F7AC" w:rsidR="00551CF8" w:rsidRPr="00F10F21" w:rsidRDefault="00551CF8" w:rsidP="00A07EE0">
            <w:pPr>
              <w:rPr>
                <w:b/>
              </w:rPr>
            </w:pPr>
            <w:r>
              <w:rPr>
                <w:b/>
              </w:rPr>
              <w:t>Pilots, payload operator issues</w:t>
            </w:r>
          </w:p>
        </w:tc>
        <w:tc>
          <w:tcPr>
            <w:tcW w:w="4499" w:type="dxa"/>
          </w:tcPr>
          <w:p w14:paraId="164F4A86" w14:textId="043ED348" w:rsidR="00551CF8" w:rsidRDefault="00551CF8" w:rsidP="00A07EE0">
            <w:pPr>
              <w:spacing w:after="200" w:line="276" w:lineRule="auto"/>
              <w:jc w:val="left"/>
            </w:pPr>
            <w:r>
              <w:t xml:space="preserve">See </w:t>
            </w:r>
            <w:r>
              <w:fldChar w:fldCharType="begin"/>
            </w:r>
            <w:r>
              <w:instrText xml:space="preserve"> REF _Ref445919585 \r \h </w:instrText>
            </w:r>
            <w:r>
              <w:fldChar w:fldCharType="separate"/>
            </w:r>
            <w:r w:rsidR="00D9779F">
              <w:t>7.1.7.2</w:t>
            </w:r>
            <w:r>
              <w:fldChar w:fldCharType="end"/>
            </w:r>
            <w:r>
              <w:t xml:space="preserve"> and </w:t>
            </w:r>
            <w:r>
              <w:fldChar w:fldCharType="begin"/>
            </w:r>
            <w:r>
              <w:instrText xml:space="preserve"> REF _Ref445919563 \r \h </w:instrText>
            </w:r>
            <w:r>
              <w:fldChar w:fldCharType="separate"/>
            </w:r>
            <w:r w:rsidR="00D9779F">
              <w:t>7.1.7.3</w:t>
            </w:r>
            <w:r>
              <w:fldChar w:fldCharType="end"/>
            </w:r>
          </w:p>
          <w:p w14:paraId="45DCE4BE" w14:textId="6DD60EE9" w:rsidR="00551CF8" w:rsidRPr="007B0446" w:rsidRDefault="00551CF8" w:rsidP="00A07EE0">
            <w:pPr>
              <w:spacing w:after="200" w:line="276" w:lineRule="auto"/>
              <w:jc w:val="left"/>
            </w:pPr>
            <w:r w:rsidRPr="00F30213">
              <w:t xml:space="preserve">These elements have to be tailored to </w:t>
            </w:r>
            <w:r w:rsidR="00182155">
              <w:t>the operations intended for</w:t>
            </w:r>
            <w:r>
              <w:t xml:space="preserve"> lot 1</w:t>
            </w:r>
            <w:r w:rsidRPr="00F30213">
              <w:t>.</w:t>
            </w:r>
          </w:p>
        </w:tc>
        <w:tc>
          <w:tcPr>
            <w:tcW w:w="2624" w:type="dxa"/>
          </w:tcPr>
          <w:p w14:paraId="46401960" w14:textId="4A5320B1" w:rsidR="00551CF8" w:rsidRDefault="00551CF8" w:rsidP="00A07EE0">
            <w:pPr>
              <w:spacing w:after="200" w:line="276" w:lineRule="auto"/>
              <w:jc w:val="left"/>
            </w:pPr>
            <w:r>
              <w:t>Mandatory</w:t>
            </w:r>
          </w:p>
        </w:tc>
      </w:tr>
      <w:tr w:rsidR="00551CF8" w14:paraId="78133A6D" w14:textId="77777777" w:rsidTr="00E927A9">
        <w:tc>
          <w:tcPr>
            <w:tcW w:w="1985" w:type="dxa"/>
            <w:shd w:val="clear" w:color="auto" w:fill="BFBFBF" w:themeFill="background1" w:themeFillShade="BF"/>
          </w:tcPr>
          <w:p w14:paraId="21852C8C" w14:textId="505E3CE6" w:rsidR="00551CF8" w:rsidRDefault="00551CF8" w:rsidP="00A07EE0">
            <w:pPr>
              <w:rPr>
                <w:b/>
              </w:rPr>
            </w:pPr>
            <w:r>
              <w:rPr>
                <w:b/>
              </w:rPr>
              <w:t xml:space="preserve">Ground station /segment  </w:t>
            </w:r>
            <w:r>
              <w:rPr>
                <w:b/>
              </w:rPr>
              <w:lastRenderedPageBreak/>
              <w:t>issues</w:t>
            </w:r>
          </w:p>
        </w:tc>
        <w:tc>
          <w:tcPr>
            <w:tcW w:w="4499" w:type="dxa"/>
          </w:tcPr>
          <w:p w14:paraId="7ED8A4F7" w14:textId="77777777" w:rsidR="00551CF8" w:rsidRDefault="00551CF8" w:rsidP="00A07EE0">
            <w:pPr>
              <w:spacing w:after="200" w:line="276" w:lineRule="auto"/>
              <w:jc w:val="left"/>
            </w:pPr>
            <w:bookmarkStart w:id="344" w:name="station_issues"/>
            <w:r>
              <w:lastRenderedPageBreak/>
              <w:t xml:space="preserve">Operational risk management file and mitigation means for the flight </w:t>
            </w:r>
            <w:r>
              <w:lastRenderedPageBreak/>
              <w:t xml:space="preserve">authorisation (see </w:t>
            </w:r>
            <w:r>
              <w:fldChar w:fldCharType="begin"/>
            </w:r>
            <w:r>
              <w:instrText xml:space="preserve"> REF _Ref445483642 \n \h </w:instrText>
            </w:r>
            <w:r>
              <w:fldChar w:fldCharType="separate"/>
            </w:r>
            <w:r w:rsidR="00D9779F">
              <w:t>7.1.4.2</w:t>
            </w:r>
            <w:r>
              <w:fldChar w:fldCharType="end"/>
            </w:r>
            <w:r>
              <w:t>);</w:t>
            </w:r>
          </w:p>
          <w:p w14:paraId="583D90D0" w14:textId="77777777" w:rsidR="00551CF8" w:rsidRDefault="00551CF8" w:rsidP="00A07EE0">
            <w:pPr>
              <w:spacing w:after="200" w:line="276" w:lineRule="auto"/>
              <w:jc w:val="left"/>
            </w:pPr>
            <w:r>
              <w:t xml:space="preserve">Hand-over procedure for RPA pilots as applicable (see </w:t>
            </w:r>
            <w:r>
              <w:fldChar w:fldCharType="begin"/>
            </w:r>
            <w:r>
              <w:instrText xml:space="preserve"> REF _Ref445483642 \n \h </w:instrText>
            </w:r>
            <w:r>
              <w:fldChar w:fldCharType="separate"/>
            </w:r>
            <w:r w:rsidR="00D9779F">
              <w:t>7.1.4.2</w:t>
            </w:r>
            <w:r>
              <w:fldChar w:fldCharType="end"/>
            </w:r>
            <w:r>
              <w:t>);</w:t>
            </w:r>
          </w:p>
          <w:p w14:paraId="4CE969C8" w14:textId="77777777" w:rsidR="00551CF8" w:rsidRDefault="00551CF8" w:rsidP="00A07EE0">
            <w:pPr>
              <w:spacing w:after="200" w:line="276" w:lineRule="auto"/>
              <w:jc w:val="left"/>
            </w:pPr>
            <w:r>
              <w:t xml:space="preserve">Reporting of incidents related to ground station (see </w:t>
            </w:r>
            <w:r>
              <w:fldChar w:fldCharType="begin"/>
            </w:r>
            <w:r>
              <w:instrText xml:space="preserve"> REF _Ref445483544 \n \h </w:instrText>
            </w:r>
            <w:r>
              <w:fldChar w:fldCharType="separate"/>
            </w:r>
            <w:r w:rsidR="00D9779F">
              <w:t>7.1.4.3</w:t>
            </w:r>
            <w:r>
              <w:fldChar w:fldCharType="end"/>
            </w:r>
            <w:r>
              <w:t>)</w:t>
            </w:r>
            <w:bookmarkEnd w:id="344"/>
            <w:r>
              <w:t>.</w:t>
            </w:r>
          </w:p>
          <w:p w14:paraId="0D0AABB0" w14:textId="318BFEEA" w:rsidR="00551CF8" w:rsidRDefault="00551CF8" w:rsidP="00A07EE0">
            <w:pPr>
              <w:spacing w:after="200" w:line="276" w:lineRule="auto"/>
              <w:jc w:val="left"/>
            </w:pPr>
            <w:r w:rsidRPr="002B6342">
              <w:t>These elements have to be tailored to the operations intended in lot 1.</w:t>
            </w:r>
          </w:p>
        </w:tc>
        <w:tc>
          <w:tcPr>
            <w:tcW w:w="2624" w:type="dxa"/>
          </w:tcPr>
          <w:p w14:paraId="6D693495" w14:textId="3AA7BF2F" w:rsidR="00551CF8" w:rsidRDefault="00551CF8" w:rsidP="00A07EE0">
            <w:pPr>
              <w:spacing w:after="200" w:line="276" w:lineRule="auto"/>
              <w:jc w:val="left"/>
            </w:pPr>
            <w:r>
              <w:lastRenderedPageBreak/>
              <w:t>Mandatory</w:t>
            </w:r>
          </w:p>
        </w:tc>
      </w:tr>
      <w:tr w:rsidR="00551CF8" w14:paraId="6BFA5414" w14:textId="77777777" w:rsidTr="00E927A9">
        <w:tc>
          <w:tcPr>
            <w:tcW w:w="1985" w:type="dxa"/>
            <w:shd w:val="clear" w:color="auto" w:fill="BFBFBF" w:themeFill="background1" w:themeFillShade="BF"/>
          </w:tcPr>
          <w:p w14:paraId="15D4B6A7" w14:textId="20B86052" w:rsidR="00551CF8" w:rsidRPr="00F10F21" w:rsidRDefault="00203E1D" w:rsidP="00A07EE0">
            <w:pPr>
              <w:rPr>
                <w:b/>
              </w:rPr>
            </w:pPr>
            <w:r>
              <w:rPr>
                <w:b/>
              </w:rPr>
              <w:lastRenderedPageBreak/>
              <w:t>Mission</w:t>
            </w:r>
            <w:r w:rsidR="00551CF8">
              <w:rPr>
                <w:b/>
              </w:rPr>
              <w:t xml:space="preserve"> availability</w:t>
            </w:r>
          </w:p>
        </w:tc>
        <w:tc>
          <w:tcPr>
            <w:tcW w:w="4499" w:type="dxa"/>
          </w:tcPr>
          <w:p w14:paraId="1C6FDA18" w14:textId="77777777" w:rsidR="00551CF8" w:rsidRPr="007B0446" w:rsidRDefault="00551CF8" w:rsidP="00A07EE0">
            <w:pPr>
              <w:spacing w:after="200" w:line="276" w:lineRule="auto"/>
              <w:jc w:val="left"/>
            </w:pPr>
            <w:r>
              <w:t>95 % of the tasked flight hours shall be achieved</w:t>
            </w:r>
          </w:p>
        </w:tc>
        <w:tc>
          <w:tcPr>
            <w:tcW w:w="2624" w:type="dxa"/>
          </w:tcPr>
          <w:p w14:paraId="0A0E91C1" w14:textId="7F2C1619" w:rsidR="00551CF8" w:rsidRDefault="00551CF8" w:rsidP="00A07EE0">
            <w:pPr>
              <w:spacing w:after="200" w:line="276" w:lineRule="auto"/>
              <w:jc w:val="left"/>
            </w:pPr>
          </w:p>
        </w:tc>
      </w:tr>
    </w:tbl>
    <w:p w14:paraId="0FF74D40" w14:textId="59C46BDD" w:rsidR="00727701" w:rsidRPr="007B0446" w:rsidRDefault="00D313A6" w:rsidP="00A07EE0">
      <w:pPr>
        <w:jc w:val="center"/>
        <w:rPr>
          <w:i/>
        </w:rPr>
      </w:pPr>
      <w:r w:rsidRPr="0083238A">
        <w:t xml:space="preserve">Table </w:t>
      </w:r>
      <w:r w:rsidR="00AB14CE">
        <w:fldChar w:fldCharType="begin"/>
      </w:r>
      <w:r w:rsidR="00AB14CE">
        <w:instrText xml:space="preserve"> SEQ Table \* ARABIC </w:instrText>
      </w:r>
      <w:r w:rsidR="00AB14CE">
        <w:fldChar w:fldCharType="separate"/>
      </w:r>
      <w:r w:rsidR="00D9779F">
        <w:rPr>
          <w:noProof/>
        </w:rPr>
        <w:t>2</w:t>
      </w:r>
      <w:r w:rsidR="00AB14CE">
        <w:rPr>
          <w:noProof/>
        </w:rPr>
        <w:fldChar w:fldCharType="end"/>
      </w:r>
      <w:r w:rsidRPr="0083238A">
        <w:t xml:space="preserve"> </w:t>
      </w:r>
      <w:r w:rsidR="00727701" w:rsidRPr="007B0446">
        <w:rPr>
          <w:i/>
        </w:rPr>
        <w:t xml:space="preserve">Operational requirements Lot </w:t>
      </w:r>
      <w:r w:rsidR="00667E8B">
        <w:rPr>
          <w:i/>
        </w:rPr>
        <w:t>1</w:t>
      </w:r>
    </w:p>
    <w:p w14:paraId="7ACDA4FC" w14:textId="51BC8434" w:rsidR="00640872" w:rsidRDefault="00640872" w:rsidP="00EB78DD">
      <w:pPr>
        <w:pStyle w:val="Justifiednumbered"/>
        <w:rPr>
          <w:lang w:eastAsia="en-US"/>
        </w:rPr>
      </w:pPr>
      <w:bookmarkStart w:id="345" w:name="_Toc444681592"/>
      <w:r>
        <w:rPr>
          <w:lang w:eastAsia="en-US"/>
        </w:rPr>
        <w:t xml:space="preserve">In order to extend the range and endurance the </w:t>
      </w:r>
      <w:r w:rsidR="00F51186">
        <w:rPr>
          <w:lang w:eastAsia="en-US"/>
        </w:rPr>
        <w:t>b</w:t>
      </w:r>
      <w:r w:rsidR="00132E87">
        <w:rPr>
          <w:lang w:eastAsia="en-US"/>
        </w:rPr>
        <w:t>idder</w:t>
      </w:r>
      <w:r>
        <w:rPr>
          <w:lang w:eastAsia="en-US"/>
        </w:rPr>
        <w:t xml:space="preserve"> may also propose a multi-RPAS/multi-ground station setup</w:t>
      </w:r>
      <w:r w:rsidR="00E21D5C">
        <w:rPr>
          <w:lang w:eastAsia="en-US"/>
        </w:rPr>
        <w:t xml:space="preserve">.  </w:t>
      </w:r>
      <w:r>
        <w:rPr>
          <w:lang w:eastAsia="en-US"/>
        </w:rPr>
        <w:t xml:space="preserve">However this system will be evaluated as </w:t>
      </w:r>
      <w:r w:rsidRPr="00640872">
        <w:rPr>
          <w:u w:val="single"/>
          <w:lang w:eastAsia="en-US"/>
        </w:rPr>
        <w:t>one</w:t>
      </w:r>
      <w:r>
        <w:rPr>
          <w:lang w:eastAsia="en-US"/>
        </w:rPr>
        <w:t xml:space="preserve"> Remotely Piloted Aircraft </w:t>
      </w:r>
      <w:r w:rsidRPr="00640872">
        <w:rPr>
          <w:u w:val="single"/>
          <w:lang w:eastAsia="en-US"/>
        </w:rPr>
        <w:t>System</w:t>
      </w:r>
      <w:r>
        <w:rPr>
          <w:lang w:eastAsia="en-US"/>
        </w:rPr>
        <w:t xml:space="preserve">. </w:t>
      </w:r>
      <w:r w:rsidR="000030C0">
        <w:rPr>
          <w:lang w:eastAsia="en-US"/>
        </w:rPr>
        <w:t xml:space="preserve"> </w:t>
      </w:r>
    </w:p>
    <w:p w14:paraId="5175C5EA" w14:textId="63FFD2EB" w:rsidR="00727701" w:rsidRPr="007B0446" w:rsidRDefault="00727701" w:rsidP="00EB78DD">
      <w:pPr>
        <w:pStyle w:val="Heading3"/>
        <w:rPr>
          <w:lang w:eastAsia="en-US"/>
        </w:rPr>
      </w:pPr>
      <w:bookmarkStart w:id="346" w:name="_Toc444790564"/>
      <w:bookmarkStart w:id="347" w:name="_Toc445390560"/>
      <w:bookmarkStart w:id="348" w:name="_Toc448149730"/>
      <w:bookmarkStart w:id="349" w:name="_Toc448153591"/>
      <w:bookmarkStart w:id="350" w:name="_Toc448326767"/>
      <w:r w:rsidRPr="007B0446">
        <w:rPr>
          <w:lang w:eastAsia="en-US"/>
        </w:rPr>
        <w:t>Sensor requirements</w:t>
      </w:r>
      <w:bookmarkEnd w:id="345"/>
      <w:bookmarkEnd w:id="346"/>
      <w:bookmarkEnd w:id="347"/>
      <w:bookmarkEnd w:id="348"/>
      <w:bookmarkEnd w:id="349"/>
      <w:bookmarkEnd w:id="350"/>
    </w:p>
    <w:p w14:paraId="48B3B42C" w14:textId="244DFEBB" w:rsidR="00727701" w:rsidRPr="007B0446" w:rsidRDefault="00727701" w:rsidP="00EB78DD">
      <w:pPr>
        <w:pStyle w:val="Justifiednumbered"/>
      </w:pPr>
      <w:r w:rsidRPr="007B0446">
        <w:t xml:space="preserve">The requirements to </w:t>
      </w:r>
      <w:r w:rsidR="00D57ED8">
        <w:t xml:space="preserve">be </w:t>
      </w:r>
      <w:r w:rsidRPr="007B0446">
        <w:t>achieve</w:t>
      </w:r>
      <w:r w:rsidR="00D57ED8">
        <w:t>d</w:t>
      </w:r>
      <w:r w:rsidRPr="007B0446">
        <w:t xml:space="preserve"> are listed below:</w:t>
      </w:r>
    </w:p>
    <w:tbl>
      <w:tblPr>
        <w:tblStyle w:val="TableGrid"/>
        <w:tblW w:w="9288" w:type="dxa"/>
        <w:tblInd w:w="108" w:type="dxa"/>
        <w:tblLook w:val="04A0" w:firstRow="1" w:lastRow="0" w:firstColumn="1" w:lastColumn="0" w:noHBand="0" w:noVBand="1"/>
      </w:tblPr>
      <w:tblGrid>
        <w:gridCol w:w="1985"/>
        <w:gridCol w:w="4136"/>
        <w:gridCol w:w="3167"/>
      </w:tblGrid>
      <w:tr w:rsidR="00551CF8" w:rsidRPr="007B0446" w14:paraId="72A68AB5" w14:textId="77777777" w:rsidTr="00F10F21">
        <w:tc>
          <w:tcPr>
            <w:tcW w:w="1985" w:type="dxa"/>
            <w:shd w:val="clear" w:color="auto" w:fill="BFBFBF" w:themeFill="background1" w:themeFillShade="BF"/>
          </w:tcPr>
          <w:p w14:paraId="167B5E65" w14:textId="1100E0E8" w:rsidR="00551CF8" w:rsidRPr="00F10F21" w:rsidRDefault="00551CF8" w:rsidP="00A07EE0">
            <w:pPr>
              <w:spacing w:after="200" w:line="276" w:lineRule="auto"/>
              <w:jc w:val="left"/>
              <w:rPr>
                <w:b/>
              </w:rPr>
            </w:pPr>
            <w:r>
              <w:rPr>
                <w:b/>
              </w:rPr>
              <w:t>All sensors</w:t>
            </w:r>
          </w:p>
        </w:tc>
        <w:tc>
          <w:tcPr>
            <w:tcW w:w="4136" w:type="dxa"/>
          </w:tcPr>
          <w:p w14:paraId="15E116D8" w14:textId="5F320002" w:rsidR="00551CF8" w:rsidRDefault="00551CF8" w:rsidP="00A07EE0">
            <w:pPr>
              <w:spacing w:after="200" w:line="276" w:lineRule="auto"/>
              <w:jc w:val="left"/>
            </w:pPr>
            <w:r>
              <w:t>Specification of the sustainable environmental conditions for operations and for storage (e.g. humidity, stable wind an</w:t>
            </w:r>
            <w:r w:rsidR="00D57ED8">
              <w:t>d</w:t>
            </w:r>
            <w:r>
              <w:t xml:space="preserve"> gusts, salt concentrations, etc.).</w:t>
            </w:r>
          </w:p>
        </w:tc>
        <w:tc>
          <w:tcPr>
            <w:tcW w:w="3167" w:type="dxa"/>
          </w:tcPr>
          <w:p w14:paraId="77362140" w14:textId="7F879F8D" w:rsidR="00551CF8" w:rsidRDefault="00551CF8" w:rsidP="00A07EE0">
            <w:pPr>
              <w:spacing w:after="200" w:line="276" w:lineRule="auto"/>
              <w:jc w:val="left"/>
            </w:pPr>
            <w:r>
              <w:t>Mandatory</w:t>
            </w:r>
          </w:p>
        </w:tc>
      </w:tr>
      <w:tr w:rsidR="00551CF8" w:rsidRPr="007B0446" w14:paraId="24490F66" w14:textId="77777777" w:rsidTr="00F10F21">
        <w:tc>
          <w:tcPr>
            <w:tcW w:w="1985" w:type="dxa"/>
            <w:shd w:val="clear" w:color="auto" w:fill="BFBFBF" w:themeFill="background1" w:themeFillShade="BF"/>
          </w:tcPr>
          <w:p w14:paraId="3113C4F7" w14:textId="4FEA2FC6" w:rsidR="00551CF8" w:rsidRPr="00F10F21" w:rsidRDefault="00551CF8" w:rsidP="00A07EE0">
            <w:pPr>
              <w:spacing w:after="200" w:line="276" w:lineRule="auto"/>
              <w:jc w:val="left"/>
              <w:rPr>
                <w:b/>
              </w:rPr>
            </w:pPr>
            <w:r w:rsidRPr="00F10F21">
              <w:rPr>
                <w:b/>
              </w:rPr>
              <w:t>Gimble</w:t>
            </w:r>
            <w:r>
              <w:rPr>
                <w:b/>
              </w:rPr>
              <w:t>, including th</w:t>
            </w:r>
            <w:r w:rsidR="00DC3876">
              <w:rPr>
                <w:b/>
              </w:rPr>
              <w:t>e</w:t>
            </w:r>
            <w:r>
              <w:rPr>
                <w:b/>
              </w:rPr>
              <w:t xml:space="preserve"> following devices:</w:t>
            </w:r>
          </w:p>
        </w:tc>
        <w:tc>
          <w:tcPr>
            <w:tcW w:w="4136" w:type="dxa"/>
          </w:tcPr>
          <w:p w14:paraId="5E780E6C" w14:textId="71E7883D" w:rsidR="00551CF8" w:rsidRDefault="00551CF8" w:rsidP="00A07EE0">
            <w:pPr>
              <w:spacing w:after="200" w:line="276" w:lineRule="auto"/>
              <w:jc w:val="left"/>
            </w:pPr>
            <w:r>
              <w:t>F</w:t>
            </w:r>
            <w:r w:rsidRPr="007B0446">
              <w:t xml:space="preserve">orward looking and steerable </w:t>
            </w:r>
            <w:r>
              <w:t>in all directions (fully stabilised)</w:t>
            </w:r>
          </w:p>
          <w:p w14:paraId="3ECE2525" w14:textId="77777777" w:rsidR="00551CF8" w:rsidRDefault="00551CF8" w:rsidP="00A07EE0">
            <w:pPr>
              <w:spacing w:after="200" w:line="276" w:lineRule="auto"/>
              <w:jc w:val="left"/>
            </w:pPr>
            <w:r>
              <w:t>Including an EO sensor and thermal IR sensor and laser illuminator (if available)</w:t>
            </w:r>
            <w:r w:rsidRPr="007B0446">
              <w:t xml:space="preserve"> </w:t>
            </w:r>
          </w:p>
          <w:p w14:paraId="0573C31A" w14:textId="77777777" w:rsidR="00551CF8" w:rsidRDefault="00551CF8" w:rsidP="00A07EE0">
            <w:pPr>
              <w:spacing w:after="200" w:line="276" w:lineRule="auto"/>
              <w:jc w:val="left"/>
            </w:pPr>
            <w:r>
              <w:t>All sensors in synchronisation</w:t>
            </w:r>
          </w:p>
        </w:tc>
        <w:tc>
          <w:tcPr>
            <w:tcW w:w="3167" w:type="dxa"/>
          </w:tcPr>
          <w:p w14:paraId="45107AEF" w14:textId="77777777" w:rsidR="00551CF8" w:rsidRPr="007B0446" w:rsidRDefault="00551CF8" w:rsidP="00A07EE0">
            <w:pPr>
              <w:spacing w:after="200" w:line="276" w:lineRule="auto"/>
              <w:jc w:val="left"/>
            </w:pPr>
            <w:r>
              <w:t>Mandatory</w:t>
            </w:r>
          </w:p>
        </w:tc>
      </w:tr>
      <w:tr w:rsidR="00551CF8" w:rsidRPr="007B0446" w14:paraId="72D386FF" w14:textId="77777777" w:rsidTr="00F10F21">
        <w:tc>
          <w:tcPr>
            <w:tcW w:w="1985" w:type="dxa"/>
            <w:shd w:val="clear" w:color="auto" w:fill="BFBFBF" w:themeFill="background1" w:themeFillShade="BF"/>
          </w:tcPr>
          <w:p w14:paraId="21E0771A" w14:textId="77777777" w:rsidR="00551CF8" w:rsidRPr="00F10F21" w:rsidRDefault="00551CF8" w:rsidP="00A07EE0">
            <w:pPr>
              <w:pStyle w:val="ListParagraph"/>
              <w:numPr>
                <w:ilvl w:val="0"/>
                <w:numId w:val="7"/>
              </w:numPr>
              <w:spacing w:after="200" w:line="276" w:lineRule="auto"/>
              <w:ind w:left="0" w:hanging="294"/>
              <w:jc w:val="left"/>
              <w:rPr>
                <w:b/>
              </w:rPr>
            </w:pPr>
            <w:r w:rsidRPr="00F10F21">
              <w:rPr>
                <w:b/>
              </w:rPr>
              <w:t xml:space="preserve">Electro optical (EO), visible </w:t>
            </w:r>
          </w:p>
        </w:tc>
        <w:tc>
          <w:tcPr>
            <w:tcW w:w="4136" w:type="dxa"/>
          </w:tcPr>
          <w:p w14:paraId="3B45D904" w14:textId="4B57996F" w:rsidR="00551CF8" w:rsidRDefault="00551CF8" w:rsidP="00A07EE0">
            <w:pPr>
              <w:spacing w:after="200" w:line="276" w:lineRule="auto"/>
              <w:jc w:val="left"/>
            </w:pPr>
            <w:r>
              <w:t>Field of view &gt; 40 degrees</w:t>
            </w:r>
          </w:p>
          <w:p w14:paraId="01A34D9E" w14:textId="5548FE4F" w:rsidR="00551CF8" w:rsidRDefault="00551CF8" w:rsidP="00A07EE0">
            <w:pPr>
              <w:spacing w:after="200" w:line="276" w:lineRule="auto"/>
              <w:jc w:val="left"/>
            </w:pPr>
            <w:r>
              <w:t>Optical zoom more than 10</w:t>
            </w:r>
          </w:p>
          <w:p w14:paraId="70E54DBC" w14:textId="77777777" w:rsidR="00551CF8" w:rsidRPr="007B0446" w:rsidRDefault="00551CF8" w:rsidP="00A07EE0">
            <w:pPr>
              <w:spacing w:after="200" w:line="276" w:lineRule="auto"/>
              <w:jc w:val="left"/>
            </w:pPr>
            <w:r>
              <w:t>At least 1000 pixels in one dimension</w:t>
            </w:r>
          </w:p>
        </w:tc>
        <w:tc>
          <w:tcPr>
            <w:tcW w:w="3167" w:type="dxa"/>
          </w:tcPr>
          <w:p w14:paraId="27E40D00" w14:textId="77777777" w:rsidR="00551CF8" w:rsidRPr="007B0446" w:rsidRDefault="00551CF8" w:rsidP="00A07EE0">
            <w:pPr>
              <w:spacing w:after="200" w:line="276" w:lineRule="auto"/>
              <w:jc w:val="left"/>
            </w:pPr>
            <w:r>
              <w:t xml:space="preserve">Mandatory </w:t>
            </w:r>
          </w:p>
        </w:tc>
      </w:tr>
      <w:tr w:rsidR="00551CF8" w:rsidRPr="007B0446" w14:paraId="38B501DC" w14:textId="77777777" w:rsidTr="00F10F21">
        <w:tc>
          <w:tcPr>
            <w:tcW w:w="1985" w:type="dxa"/>
            <w:shd w:val="clear" w:color="auto" w:fill="BFBFBF" w:themeFill="background1" w:themeFillShade="BF"/>
          </w:tcPr>
          <w:p w14:paraId="37EEE836" w14:textId="4CA2370B" w:rsidR="00551CF8" w:rsidRPr="00F10F21" w:rsidRDefault="00551CF8" w:rsidP="00A07EE0">
            <w:pPr>
              <w:pStyle w:val="ListParagraph"/>
              <w:numPr>
                <w:ilvl w:val="0"/>
                <w:numId w:val="7"/>
              </w:numPr>
              <w:spacing w:after="200" w:line="276" w:lineRule="auto"/>
              <w:ind w:left="0" w:hanging="294"/>
              <w:jc w:val="left"/>
              <w:rPr>
                <w:b/>
              </w:rPr>
            </w:pPr>
            <w:r w:rsidRPr="00F10F21">
              <w:rPr>
                <w:b/>
              </w:rPr>
              <w:t xml:space="preserve">IR, </w:t>
            </w:r>
            <w:r>
              <w:rPr>
                <w:b/>
              </w:rPr>
              <w:t>either SWIR, MWIR or LWIR</w:t>
            </w:r>
          </w:p>
        </w:tc>
        <w:tc>
          <w:tcPr>
            <w:tcW w:w="4136" w:type="dxa"/>
          </w:tcPr>
          <w:p w14:paraId="634F37F5" w14:textId="7517A57E" w:rsidR="00551CF8" w:rsidRDefault="00551CF8" w:rsidP="00A07EE0">
            <w:pPr>
              <w:spacing w:after="200" w:line="276" w:lineRule="auto"/>
              <w:jc w:val="left"/>
            </w:pPr>
            <w:r>
              <w:t>Field of view &gt; 30 degrees</w:t>
            </w:r>
          </w:p>
          <w:p w14:paraId="712291C2" w14:textId="3F97B2F0" w:rsidR="00551CF8" w:rsidRDefault="00551CF8" w:rsidP="00A07EE0">
            <w:pPr>
              <w:spacing w:after="200" w:line="276" w:lineRule="auto"/>
              <w:jc w:val="left"/>
            </w:pPr>
            <w:r>
              <w:t>Optical zoom more than 10</w:t>
            </w:r>
          </w:p>
          <w:p w14:paraId="563EC4EC" w14:textId="333E3BBE" w:rsidR="00551CF8" w:rsidRDefault="00551CF8" w:rsidP="00A07EE0">
            <w:pPr>
              <w:spacing w:after="200" w:line="276" w:lineRule="auto"/>
              <w:jc w:val="left"/>
            </w:pPr>
            <w:r>
              <w:t>Noise equivalent temperature resolution better 0.1K (if no thermal IR nadir scanner is available)</w:t>
            </w:r>
          </w:p>
          <w:p w14:paraId="41157EE8" w14:textId="12D4FA06" w:rsidR="00551CF8" w:rsidRDefault="00551CF8" w:rsidP="00A07EE0">
            <w:pPr>
              <w:spacing w:after="200" w:line="276" w:lineRule="auto"/>
              <w:jc w:val="left"/>
            </w:pPr>
            <w:r>
              <w:t xml:space="preserve">Temperatur range 0 to 2000 degree </w:t>
            </w:r>
            <w:r>
              <w:lastRenderedPageBreak/>
              <w:t>celsius</w:t>
            </w:r>
          </w:p>
          <w:p w14:paraId="70B256B5" w14:textId="77777777" w:rsidR="00551CF8" w:rsidRPr="007B0446" w:rsidRDefault="00551CF8" w:rsidP="00A07EE0">
            <w:pPr>
              <w:spacing w:after="200" w:line="276" w:lineRule="auto"/>
              <w:jc w:val="left"/>
            </w:pPr>
            <w:r>
              <w:t>At least 600 pixels in one dimension</w:t>
            </w:r>
          </w:p>
        </w:tc>
        <w:tc>
          <w:tcPr>
            <w:tcW w:w="3167" w:type="dxa"/>
          </w:tcPr>
          <w:p w14:paraId="04B54216" w14:textId="77777777" w:rsidR="00551CF8" w:rsidRPr="007B0446" w:rsidRDefault="00551CF8" w:rsidP="00A07EE0">
            <w:pPr>
              <w:spacing w:after="200" w:line="276" w:lineRule="auto"/>
              <w:jc w:val="left"/>
            </w:pPr>
            <w:r>
              <w:lastRenderedPageBreak/>
              <w:t>Mandatory</w:t>
            </w:r>
          </w:p>
        </w:tc>
      </w:tr>
      <w:tr w:rsidR="00551CF8" w:rsidRPr="007B0446" w14:paraId="4DD17AFE" w14:textId="77777777" w:rsidTr="00F10F21">
        <w:tc>
          <w:tcPr>
            <w:tcW w:w="1985" w:type="dxa"/>
            <w:shd w:val="clear" w:color="auto" w:fill="BFBFBF" w:themeFill="background1" w:themeFillShade="BF"/>
          </w:tcPr>
          <w:p w14:paraId="131533C9" w14:textId="77777777" w:rsidR="00551CF8" w:rsidRPr="00F10F21" w:rsidRDefault="00551CF8" w:rsidP="00A07EE0">
            <w:pPr>
              <w:pStyle w:val="ListParagraph"/>
              <w:numPr>
                <w:ilvl w:val="0"/>
                <w:numId w:val="7"/>
              </w:numPr>
              <w:spacing w:after="200" w:line="276" w:lineRule="auto"/>
              <w:ind w:left="0" w:hanging="294"/>
              <w:jc w:val="left"/>
              <w:rPr>
                <w:b/>
              </w:rPr>
            </w:pPr>
            <w:r w:rsidRPr="00F10F21">
              <w:rPr>
                <w:b/>
              </w:rPr>
              <w:lastRenderedPageBreak/>
              <w:t>Laser illuminator in the IR</w:t>
            </w:r>
          </w:p>
        </w:tc>
        <w:tc>
          <w:tcPr>
            <w:tcW w:w="4136" w:type="dxa"/>
          </w:tcPr>
          <w:p w14:paraId="2F7057D9" w14:textId="6A435846" w:rsidR="00551CF8" w:rsidRPr="007B0446" w:rsidRDefault="00551CF8" w:rsidP="00A07EE0">
            <w:pPr>
              <w:spacing w:after="200" w:line="276" w:lineRule="auto"/>
              <w:jc w:val="left"/>
            </w:pPr>
            <w:r w:rsidRPr="007B0446">
              <w:t>forward looking a</w:t>
            </w:r>
            <w:r>
              <w:t>nd steerable in synchronisation in an spectral range covered by the EO or IR</w:t>
            </w:r>
          </w:p>
        </w:tc>
        <w:tc>
          <w:tcPr>
            <w:tcW w:w="3167" w:type="dxa"/>
          </w:tcPr>
          <w:p w14:paraId="03E6F1A8" w14:textId="77777777" w:rsidR="00551CF8" w:rsidRPr="007B0446" w:rsidRDefault="00551CF8" w:rsidP="00A07EE0">
            <w:pPr>
              <w:spacing w:after="200" w:line="276" w:lineRule="auto"/>
              <w:jc w:val="left"/>
            </w:pPr>
            <w:r>
              <w:t>Advantage</w:t>
            </w:r>
          </w:p>
        </w:tc>
      </w:tr>
      <w:tr w:rsidR="00551CF8" w:rsidRPr="007B0446" w14:paraId="3D8FB4BF" w14:textId="77777777" w:rsidTr="00F10F21">
        <w:tc>
          <w:tcPr>
            <w:tcW w:w="1985" w:type="dxa"/>
            <w:shd w:val="clear" w:color="auto" w:fill="BFBFBF" w:themeFill="background1" w:themeFillShade="BF"/>
          </w:tcPr>
          <w:p w14:paraId="78684E9E" w14:textId="4A4209A1" w:rsidR="00551CF8" w:rsidRPr="00F10F21" w:rsidRDefault="00551CF8" w:rsidP="00A07EE0">
            <w:pPr>
              <w:spacing w:after="200" w:line="276" w:lineRule="auto"/>
              <w:jc w:val="left"/>
              <w:rPr>
                <w:b/>
              </w:rPr>
            </w:pPr>
            <w:r>
              <w:rPr>
                <w:b/>
              </w:rPr>
              <w:t xml:space="preserve">Thermal </w:t>
            </w:r>
            <w:r w:rsidRPr="00F10F21">
              <w:rPr>
                <w:b/>
              </w:rPr>
              <w:t xml:space="preserve">IR </w:t>
            </w:r>
            <w:r>
              <w:rPr>
                <w:b/>
              </w:rPr>
              <w:t>nadir</w:t>
            </w:r>
            <w:r w:rsidRPr="00F10F21">
              <w:rPr>
                <w:b/>
              </w:rPr>
              <w:t xml:space="preserve"> scanner</w:t>
            </w:r>
            <w:r>
              <w:rPr>
                <w:b/>
              </w:rPr>
              <w:t>, LWIR</w:t>
            </w:r>
          </w:p>
        </w:tc>
        <w:tc>
          <w:tcPr>
            <w:tcW w:w="4136" w:type="dxa"/>
          </w:tcPr>
          <w:p w14:paraId="549CF643" w14:textId="1B4801FD" w:rsidR="00551CF8" w:rsidRDefault="00551CF8" w:rsidP="00A07EE0">
            <w:pPr>
              <w:spacing w:after="200" w:line="276" w:lineRule="auto"/>
              <w:jc w:val="left"/>
            </w:pPr>
            <w:r>
              <w:t>Field of view &gt; 60 degrees</w:t>
            </w:r>
          </w:p>
          <w:p w14:paraId="24A053B7" w14:textId="77777777" w:rsidR="00551CF8" w:rsidRDefault="00551CF8" w:rsidP="00A07EE0">
            <w:pPr>
              <w:spacing w:after="200" w:line="276" w:lineRule="auto"/>
              <w:jc w:val="left"/>
            </w:pPr>
            <w:r>
              <w:t>At least 1000 pixels in one dimension</w:t>
            </w:r>
          </w:p>
          <w:p w14:paraId="35B8521F" w14:textId="659BB268" w:rsidR="00551CF8" w:rsidRPr="00334BA3" w:rsidRDefault="00551CF8" w:rsidP="00A07EE0">
            <w:pPr>
              <w:spacing w:after="200" w:line="276" w:lineRule="auto"/>
              <w:jc w:val="left"/>
            </w:pPr>
            <w:r>
              <w:t xml:space="preserve">Noise equivalent temperature resolution better </w:t>
            </w:r>
            <w:r w:rsidR="005C3C37">
              <w:t xml:space="preserve">than </w:t>
            </w:r>
            <w:r>
              <w:t>0.1K</w:t>
            </w:r>
          </w:p>
        </w:tc>
        <w:tc>
          <w:tcPr>
            <w:tcW w:w="3167" w:type="dxa"/>
          </w:tcPr>
          <w:p w14:paraId="59BF5583" w14:textId="21183D5D" w:rsidR="00551CF8" w:rsidRDefault="00551CF8" w:rsidP="00A07EE0">
            <w:pPr>
              <w:spacing w:after="200" w:line="276" w:lineRule="auto"/>
              <w:jc w:val="left"/>
            </w:pPr>
            <w:r>
              <w:t>Only necessary if the IR sensor on the gimbal is not already in the LWIR range</w:t>
            </w:r>
          </w:p>
          <w:p w14:paraId="78ADC5F1" w14:textId="74D8EF67" w:rsidR="00551CF8" w:rsidRPr="007B0446" w:rsidRDefault="00D57ED8" w:rsidP="00A07EE0">
            <w:pPr>
              <w:spacing w:after="200" w:line="276" w:lineRule="auto"/>
              <w:jc w:val="left"/>
            </w:pPr>
            <w:r>
              <w:t>Advantage</w:t>
            </w:r>
          </w:p>
        </w:tc>
      </w:tr>
      <w:tr w:rsidR="00D57ED8" w:rsidRPr="007B0446" w14:paraId="7547CFDC" w14:textId="77777777" w:rsidTr="00F10F21">
        <w:tc>
          <w:tcPr>
            <w:tcW w:w="1985" w:type="dxa"/>
            <w:shd w:val="clear" w:color="auto" w:fill="BFBFBF" w:themeFill="background1" w:themeFillShade="BF"/>
          </w:tcPr>
          <w:p w14:paraId="5C6B0541" w14:textId="0D997C26" w:rsidR="00D57ED8" w:rsidRPr="00F10F21" w:rsidRDefault="00D57ED8" w:rsidP="00A07EE0">
            <w:pPr>
              <w:spacing w:after="200" w:line="276" w:lineRule="auto"/>
              <w:jc w:val="left"/>
              <w:rPr>
                <w:b/>
              </w:rPr>
            </w:pPr>
            <w:r w:rsidRPr="00F10F21">
              <w:rPr>
                <w:b/>
              </w:rPr>
              <w:t>Maritime radar</w:t>
            </w:r>
          </w:p>
        </w:tc>
        <w:tc>
          <w:tcPr>
            <w:tcW w:w="4136" w:type="dxa"/>
          </w:tcPr>
          <w:p w14:paraId="03184415" w14:textId="77777777" w:rsidR="00D57ED8" w:rsidRDefault="00D57ED8" w:rsidP="00A07EE0">
            <w:pPr>
              <w:spacing w:line="276" w:lineRule="auto"/>
              <w:jc w:val="left"/>
            </w:pPr>
            <w:r>
              <w:t>360º coverage with multimode capabilities:</w:t>
            </w:r>
          </w:p>
          <w:p w14:paraId="54F89D97" w14:textId="77777777" w:rsidR="00D57ED8" w:rsidRDefault="00D57ED8" w:rsidP="00A07EE0">
            <w:pPr>
              <w:jc w:val="left"/>
            </w:pPr>
            <w:r>
              <w:t>Maritime modes:</w:t>
            </w:r>
          </w:p>
          <w:p w14:paraId="60C27A08" w14:textId="23132D0E" w:rsidR="00D57ED8" w:rsidRDefault="00B76004" w:rsidP="00623107">
            <w:pPr>
              <w:numPr>
                <w:ilvl w:val="0"/>
                <w:numId w:val="27"/>
              </w:numPr>
              <w:suppressAutoHyphens/>
              <w:ind w:left="0"/>
              <w:jc w:val="left"/>
            </w:pPr>
            <w:r>
              <w:t xml:space="preserve">Detection </w:t>
            </w:r>
            <w:r w:rsidR="00D57ED8">
              <w:t>and tracking of vessels (</w:t>
            </w:r>
            <w:r w:rsidR="00317BC9">
              <w:t xml:space="preserve">range </w:t>
            </w:r>
            <w:r w:rsidR="00C66E1C">
              <w:t xml:space="preserve">up to </w:t>
            </w:r>
            <w:r w:rsidR="00317BC9">
              <w:t>8</w:t>
            </w:r>
            <w:r w:rsidR="00D57ED8">
              <w:t>0 km)</w:t>
            </w:r>
          </w:p>
          <w:p w14:paraId="767D2824" w14:textId="77777777" w:rsidR="00D57ED8" w:rsidRDefault="00D57ED8" w:rsidP="00A07EE0">
            <w:r>
              <w:t>Other modes:</w:t>
            </w:r>
          </w:p>
          <w:p w14:paraId="3A79ECFB" w14:textId="77777777" w:rsidR="00D57ED8" w:rsidRDefault="00D57ED8" w:rsidP="00623107">
            <w:pPr>
              <w:numPr>
                <w:ilvl w:val="0"/>
                <w:numId w:val="26"/>
              </w:numPr>
              <w:suppressAutoHyphens/>
              <w:ind w:left="0"/>
            </w:pPr>
            <w:r>
              <w:t>Detection and localization of aircraft</w:t>
            </w:r>
          </w:p>
          <w:p w14:paraId="7285356B" w14:textId="77777777" w:rsidR="00D57ED8" w:rsidRDefault="00D57ED8" w:rsidP="00623107">
            <w:pPr>
              <w:numPr>
                <w:ilvl w:val="0"/>
                <w:numId w:val="26"/>
              </w:numPr>
              <w:suppressAutoHyphens/>
              <w:ind w:left="0"/>
            </w:pPr>
            <w:r>
              <w:t xml:space="preserve">Detection and localization of rainy zones </w:t>
            </w:r>
          </w:p>
          <w:p w14:paraId="7B5F3AB6" w14:textId="77777777" w:rsidR="00D57ED8" w:rsidRDefault="00D57ED8" w:rsidP="00623107">
            <w:pPr>
              <w:numPr>
                <w:ilvl w:val="0"/>
                <w:numId w:val="26"/>
              </w:numPr>
              <w:suppressAutoHyphens/>
              <w:ind w:left="0"/>
            </w:pPr>
            <w:r>
              <w:t>Interrogation/Detection of Search and Rescue beacons</w:t>
            </w:r>
          </w:p>
          <w:p w14:paraId="10B56E00" w14:textId="0F5C473D" w:rsidR="00D57ED8" w:rsidRPr="00F97CBC" w:rsidRDefault="00D57ED8" w:rsidP="00A07EE0">
            <w:pPr>
              <w:spacing w:after="200" w:line="276" w:lineRule="auto"/>
              <w:jc w:val="left"/>
            </w:pPr>
            <w:r>
              <w:t>With a resolution of up to 50cm depending on the mode</w:t>
            </w:r>
          </w:p>
        </w:tc>
        <w:tc>
          <w:tcPr>
            <w:tcW w:w="3167" w:type="dxa"/>
          </w:tcPr>
          <w:p w14:paraId="5B05000E" w14:textId="7BDAA081" w:rsidR="00D57ED8" w:rsidRDefault="00317BC9" w:rsidP="00A07EE0">
            <w:pPr>
              <w:spacing w:line="276" w:lineRule="auto"/>
              <w:jc w:val="left"/>
            </w:pPr>
            <w:r>
              <w:t>Advantage</w:t>
            </w:r>
          </w:p>
          <w:p w14:paraId="1B49B23F" w14:textId="278AA99C" w:rsidR="00D57ED8" w:rsidRDefault="00D57ED8" w:rsidP="00A07EE0">
            <w:pPr>
              <w:spacing w:after="200" w:line="276" w:lineRule="auto"/>
              <w:jc w:val="left"/>
            </w:pPr>
            <w:r>
              <w:t>A range more than 80 km is an advantage</w:t>
            </w:r>
          </w:p>
        </w:tc>
      </w:tr>
      <w:tr w:rsidR="00D57ED8" w:rsidRPr="007B0446" w14:paraId="41FF385B" w14:textId="77777777" w:rsidTr="00F10F21">
        <w:tc>
          <w:tcPr>
            <w:tcW w:w="1985" w:type="dxa"/>
            <w:shd w:val="clear" w:color="auto" w:fill="BFBFBF" w:themeFill="background1" w:themeFillShade="BF"/>
          </w:tcPr>
          <w:p w14:paraId="4D15E983" w14:textId="77777777" w:rsidR="00D57ED8" w:rsidRPr="00F10F21" w:rsidRDefault="00D57ED8" w:rsidP="00A07EE0">
            <w:pPr>
              <w:spacing w:after="200" w:line="276" w:lineRule="auto"/>
              <w:jc w:val="left"/>
              <w:rPr>
                <w:b/>
              </w:rPr>
            </w:pPr>
            <w:r w:rsidRPr="00F10F21">
              <w:rPr>
                <w:b/>
              </w:rPr>
              <w:t>Synthetic aperture radar (SAR)</w:t>
            </w:r>
          </w:p>
        </w:tc>
        <w:tc>
          <w:tcPr>
            <w:tcW w:w="4136" w:type="dxa"/>
          </w:tcPr>
          <w:p w14:paraId="5CAC3688" w14:textId="77777777" w:rsidR="00D57ED8" w:rsidRPr="00F97CBC" w:rsidRDefault="00D57ED8" w:rsidP="00A07EE0">
            <w:pPr>
              <w:spacing w:after="200" w:line="276" w:lineRule="auto"/>
              <w:jc w:val="left"/>
            </w:pPr>
            <w:r w:rsidRPr="00F97CBC">
              <w:t>X or C band</w:t>
            </w:r>
          </w:p>
          <w:p w14:paraId="039E3E1A" w14:textId="0E86511D" w:rsidR="00D57ED8" w:rsidRDefault="00D57ED8" w:rsidP="00A07EE0">
            <w:pPr>
              <w:spacing w:after="200" w:line="276" w:lineRule="auto"/>
              <w:jc w:val="left"/>
            </w:pPr>
            <w:r w:rsidRPr="00F97CBC">
              <w:t>Range</w:t>
            </w:r>
            <w:r w:rsidR="00816CB7">
              <w:t xml:space="preserve"> &gt; 3</w:t>
            </w:r>
            <w:r w:rsidRPr="007B0446">
              <w:t xml:space="preserve">0km </w:t>
            </w:r>
            <w:r w:rsidRPr="00F97CBC">
              <w:t>preferably 360 degree</w:t>
            </w:r>
            <w:r>
              <w:t>s</w:t>
            </w:r>
            <w:r w:rsidRPr="00F97CBC">
              <w:t xml:space="preserve"> or otherwise </w:t>
            </w:r>
            <w:r w:rsidRPr="007B0446">
              <w:t xml:space="preserve">each side of the aircraft </w:t>
            </w:r>
            <w:r>
              <w:t>With the detection capability of oil on water</w:t>
            </w:r>
            <w:r w:rsidR="00B76004">
              <w:t xml:space="preserve"> and of vessels.</w:t>
            </w:r>
          </w:p>
          <w:p w14:paraId="18213EFD" w14:textId="37DE8E14" w:rsidR="00816CB7" w:rsidRPr="007B0446" w:rsidRDefault="00816CB7" w:rsidP="00A07EE0">
            <w:pPr>
              <w:spacing w:after="200" w:line="276" w:lineRule="auto"/>
              <w:jc w:val="left"/>
            </w:pPr>
            <w:r>
              <w:t>With a resolution of up to 50 cm depending on the mode.</w:t>
            </w:r>
          </w:p>
        </w:tc>
        <w:tc>
          <w:tcPr>
            <w:tcW w:w="3167" w:type="dxa"/>
          </w:tcPr>
          <w:p w14:paraId="4E7A3990" w14:textId="7B2E5499" w:rsidR="00D57ED8" w:rsidRPr="007B0446" w:rsidRDefault="00D57ED8" w:rsidP="00A07EE0">
            <w:pPr>
              <w:spacing w:after="200" w:line="276" w:lineRule="auto"/>
              <w:jc w:val="left"/>
            </w:pPr>
            <w:r>
              <w:t>Mandatory, if not covered by the maritime radar</w:t>
            </w:r>
          </w:p>
        </w:tc>
      </w:tr>
      <w:tr w:rsidR="00D57ED8" w:rsidRPr="007B0446" w14:paraId="1569D0BD" w14:textId="77777777" w:rsidTr="00F10F21">
        <w:trPr>
          <w:trHeight w:val="467"/>
        </w:trPr>
        <w:tc>
          <w:tcPr>
            <w:tcW w:w="1985" w:type="dxa"/>
            <w:shd w:val="clear" w:color="auto" w:fill="BFBFBF" w:themeFill="background1" w:themeFillShade="BF"/>
          </w:tcPr>
          <w:p w14:paraId="28EE1AA2" w14:textId="77777777" w:rsidR="00D57ED8" w:rsidRPr="00F10F21" w:rsidRDefault="00D57ED8" w:rsidP="00A07EE0">
            <w:pPr>
              <w:spacing w:after="200" w:line="276" w:lineRule="auto"/>
              <w:jc w:val="left"/>
              <w:rPr>
                <w:b/>
              </w:rPr>
            </w:pPr>
            <w:r w:rsidRPr="00F10F21">
              <w:rPr>
                <w:b/>
              </w:rPr>
              <w:t>AIS</w:t>
            </w:r>
          </w:p>
        </w:tc>
        <w:tc>
          <w:tcPr>
            <w:tcW w:w="4136" w:type="dxa"/>
          </w:tcPr>
          <w:p w14:paraId="518092C4" w14:textId="77777777" w:rsidR="00D57ED8" w:rsidRPr="007B0446" w:rsidRDefault="00D57ED8" w:rsidP="00A07EE0">
            <w:pPr>
              <w:spacing w:before="0" w:after="200" w:line="276" w:lineRule="auto"/>
              <w:jc w:val="left"/>
            </w:pPr>
            <w:r w:rsidRPr="007B0446">
              <w:t>AIS transponder</w:t>
            </w:r>
          </w:p>
        </w:tc>
        <w:tc>
          <w:tcPr>
            <w:tcW w:w="3167" w:type="dxa"/>
          </w:tcPr>
          <w:p w14:paraId="4C8B41D8" w14:textId="77777777" w:rsidR="00D57ED8" w:rsidRPr="007B0446" w:rsidRDefault="00D57ED8" w:rsidP="00A07EE0">
            <w:pPr>
              <w:spacing w:before="0" w:after="200" w:line="276" w:lineRule="auto"/>
              <w:jc w:val="left"/>
            </w:pPr>
            <w:r>
              <w:t>Mandatory within a half year</w:t>
            </w:r>
          </w:p>
        </w:tc>
      </w:tr>
      <w:tr w:rsidR="00D57ED8" w:rsidRPr="007B0446" w14:paraId="559AEBAF" w14:textId="77777777" w:rsidTr="00F10F21">
        <w:tc>
          <w:tcPr>
            <w:tcW w:w="1985" w:type="dxa"/>
            <w:shd w:val="clear" w:color="auto" w:fill="BFBFBF" w:themeFill="background1" w:themeFillShade="BF"/>
          </w:tcPr>
          <w:p w14:paraId="1779B143" w14:textId="77777777" w:rsidR="00D57ED8" w:rsidRPr="00F10F21" w:rsidRDefault="00D57ED8" w:rsidP="00A07EE0">
            <w:pPr>
              <w:spacing w:after="200" w:line="276" w:lineRule="auto"/>
              <w:jc w:val="left"/>
              <w:rPr>
                <w:b/>
              </w:rPr>
            </w:pPr>
            <w:r w:rsidRPr="00F10F21">
              <w:rPr>
                <w:b/>
              </w:rPr>
              <w:t>Distress sensors</w:t>
            </w:r>
          </w:p>
        </w:tc>
        <w:tc>
          <w:tcPr>
            <w:tcW w:w="4136" w:type="dxa"/>
          </w:tcPr>
          <w:p w14:paraId="32921F92" w14:textId="483BABF9" w:rsidR="00D57ED8" w:rsidRPr="007B0446" w:rsidRDefault="00D57ED8" w:rsidP="00A07EE0">
            <w:pPr>
              <w:spacing w:after="200" w:line="276" w:lineRule="auto"/>
              <w:jc w:val="left"/>
            </w:pPr>
            <w:r>
              <w:t>D</w:t>
            </w:r>
            <w:r w:rsidRPr="007B0446">
              <w:t>istress signal transponder</w:t>
            </w:r>
            <w:r>
              <w:t xml:space="preserve"> </w:t>
            </w:r>
            <w:r w:rsidRPr="007B0446">
              <w:t>(EPIRB)</w:t>
            </w:r>
          </w:p>
        </w:tc>
        <w:tc>
          <w:tcPr>
            <w:tcW w:w="3167" w:type="dxa"/>
          </w:tcPr>
          <w:p w14:paraId="2AD201C7" w14:textId="77777777" w:rsidR="00D57ED8" w:rsidRPr="007B0446" w:rsidRDefault="00D57ED8" w:rsidP="00A07EE0">
            <w:pPr>
              <w:spacing w:after="200" w:line="276" w:lineRule="auto"/>
              <w:jc w:val="left"/>
            </w:pPr>
            <w:r>
              <w:t>Mandatory within a half year</w:t>
            </w:r>
          </w:p>
        </w:tc>
      </w:tr>
      <w:tr w:rsidR="00D57ED8" w:rsidRPr="007B0446" w14:paraId="2AB7AB40" w14:textId="77777777" w:rsidTr="00F10F21">
        <w:tc>
          <w:tcPr>
            <w:tcW w:w="1985" w:type="dxa"/>
            <w:vMerge w:val="restart"/>
            <w:shd w:val="clear" w:color="auto" w:fill="BFBFBF" w:themeFill="background1" w:themeFillShade="BF"/>
          </w:tcPr>
          <w:p w14:paraId="335081D9" w14:textId="72021992" w:rsidR="00D57ED8" w:rsidRPr="00F10F21" w:rsidRDefault="00D57ED8" w:rsidP="00A07EE0">
            <w:pPr>
              <w:spacing w:after="200" w:line="276" w:lineRule="auto"/>
              <w:jc w:val="left"/>
              <w:rPr>
                <w:b/>
              </w:rPr>
            </w:pPr>
            <w:r>
              <w:rPr>
                <w:b/>
              </w:rPr>
              <w:t>Telephone m</w:t>
            </w:r>
            <w:r w:rsidRPr="00F10F21">
              <w:rPr>
                <w:b/>
              </w:rPr>
              <w:t>obile unit detections</w:t>
            </w:r>
          </w:p>
          <w:p w14:paraId="3292438A" w14:textId="77777777" w:rsidR="00D57ED8" w:rsidRPr="00F10F21" w:rsidRDefault="00D57ED8" w:rsidP="00A07EE0">
            <w:pPr>
              <w:spacing w:after="200" w:line="276" w:lineRule="auto"/>
              <w:jc w:val="left"/>
              <w:rPr>
                <w:b/>
              </w:rPr>
            </w:pPr>
          </w:p>
        </w:tc>
        <w:tc>
          <w:tcPr>
            <w:tcW w:w="4136" w:type="dxa"/>
          </w:tcPr>
          <w:p w14:paraId="3035D994" w14:textId="77777777" w:rsidR="00D57ED8" w:rsidRDefault="00D57ED8" w:rsidP="00A07EE0">
            <w:pPr>
              <w:spacing w:after="200" w:line="276" w:lineRule="auto"/>
              <w:jc w:val="left"/>
            </w:pPr>
            <w:r>
              <w:t>Terrestrial mobile frequencies</w:t>
            </w:r>
          </w:p>
        </w:tc>
        <w:tc>
          <w:tcPr>
            <w:tcW w:w="3167" w:type="dxa"/>
          </w:tcPr>
          <w:p w14:paraId="1CE8D171" w14:textId="7F30A179" w:rsidR="00D57ED8" w:rsidRDefault="00D57ED8" w:rsidP="00A07EE0">
            <w:pPr>
              <w:spacing w:after="200" w:line="276" w:lineRule="auto"/>
              <w:jc w:val="left"/>
            </w:pPr>
            <w:r>
              <w:t>Advantage</w:t>
            </w:r>
          </w:p>
        </w:tc>
      </w:tr>
      <w:tr w:rsidR="00D57ED8" w:rsidRPr="007B0446" w14:paraId="4BC71397" w14:textId="77777777" w:rsidTr="00F10F21">
        <w:tc>
          <w:tcPr>
            <w:tcW w:w="1985" w:type="dxa"/>
            <w:vMerge/>
            <w:shd w:val="clear" w:color="auto" w:fill="BFBFBF" w:themeFill="background1" w:themeFillShade="BF"/>
          </w:tcPr>
          <w:p w14:paraId="63318FDD" w14:textId="77777777" w:rsidR="00D57ED8" w:rsidRPr="00F10F21" w:rsidRDefault="00D57ED8" w:rsidP="00A07EE0">
            <w:pPr>
              <w:spacing w:after="200" w:line="276" w:lineRule="auto"/>
              <w:jc w:val="left"/>
              <w:rPr>
                <w:b/>
              </w:rPr>
            </w:pPr>
          </w:p>
        </w:tc>
        <w:tc>
          <w:tcPr>
            <w:tcW w:w="4136" w:type="dxa"/>
          </w:tcPr>
          <w:p w14:paraId="7F68F469" w14:textId="76EB1E9E" w:rsidR="00D57ED8" w:rsidRPr="007B0446" w:rsidRDefault="00D57ED8" w:rsidP="00A07EE0">
            <w:pPr>
              <w:spacing w:after="200" w:line="276" w:lineRule="auto"/>
              <w:jc w:val="left"/>
            </w:pPr>
            <w:r>
              <w:t>Satellite mobile frequencies</w:t>
            </w:r>
          </w:p>
        </w:tc>
        <w:tc>
          <w:tcPr>
            <w:tcW w:w="3167" w:type="dxa"/>
          </w:tcPr>
          <w:p w14:paraId="78756C42" w14:textId="77777777" w:rsidR="00D57ED8" w:rsidRPr="007B0446" w:rsidRDefault="00D57ED8" w:rsidP="00A07EE0">
            <w:pPr>
              <w:spacing w:after="200" w:line="276" w:lineRule="auto"/>
              <w:jc w:val="left"/>
            </w:pPr>
            <w:r>
              <w:t>Advantage</w:t>
            </w:r>
          </w:p>
        </w:tc>
      </w:tr>
      <w:tr w:rsidR="00816CB7" w:rsidRPr="007B0446" w14:paraId="23BA399F" w14:textId="77777777" w:rsidTr="00F10F21">
        <w:tc>
          <w:tcPr>
            <w:tcW w:w="1985" w:type="dxa"/>
            <w:shd w:val="clear" w:color="auto" w:fill="BFBFBF" w:themeFill="background1" w:themeFillShade="BF"/>
          </w:tcPr>
          <w:p w14:paraId="63F9D097" w14:textId="6630519A" w:rsidR="00816CB7" w:rsidRPr="00F10F21" w:rsidRDefault="00816CB7" w:rsidP="00A07EE0">
            <w:pPr>
              <w:spacing w:after="200" w:line="276" w:lineRule="auto"/>
              <w:jc w:val="left"/>
              <w:rPr>
                <w:b/>
              </w:rPr>
            </w:pPr>
            <w:r>
              <w:rPr>
                <w:b/>
                <w:lang w:val="en-US"/>
              </w:rPr>
              <w:lastRenderedPageBreak/>
              <w:t>SOx and CO</w:t>
            </w:r>
            <w:r>
              <w:rPr>
                <w:b/>
                <w:vertAlign w:val="subscript"/>
                <w:lang w:val="en-US"/>
              </w:rPr>
              <w:t>2</w:t>
            </w:r>
            <w:r>
              <w:rPr>
                <w:b/>
                <w:lang w:val="en-US"/>
              </w:rPr>
              <w:t xml:space="preserve"> sniffer (see details at chapter 7.3.3, Lot 2 sensor requirements)</w:t>
            </w:r>
          </w:p>
        </w:tc>
        <w:tc>
          <w:tcPr>
            <w:tcW w:w="4136" w:type="dxa"/>
          </w:tcPr>
          <w:p w14:paraId="4445975F" w14:textId="77777777" w:rsidR="00816CB7" w:rsidRDefault="00816CB7" w:rsidP="00A07EE0">
            <w:pPr>
              <w:spacing w:line="276" w:lineRule="auto"/>
              <w:jc w:val="left"/>
            </w:pPr>
            <w:r>
              <w:t>Capability to have simultaneous measurements of Sulphur Oxide (SOx), carbon dioxide (CO2) and optionally NOx in the exhaust plume of a ship.</w:t>
            </w:r>
          </w:p>
          <w:p w14:paraId="01C42AEB" w14:textId="3CCCE357" w:rsidR="00816CB7" w:rsidRDefault="00816CB7" w:rsidP="00A07EE0">
            <w:pPr>
              <w:spacing w:after="200" w:line="276" w:lineRule="auto"/>
              <w:jc w:val="left"/>
              <w:rPr>
                <w:lang w:val="en"/>
              </w:rPr>
            </w:pPr>
            <w:r>
              <w:t>Calculating of the sulphur content of the fuel burnt by the vessel</w:t>
            </w:r>
          </w:p>
        </w:tc>
        <w:tc>
          <w:tcPr>
            <w:tcW w:w="3167" w:type="dxa"/>
          </w:tcPr>
          <w:p w14:paraId="5F2BAC70" w14:textId="39EC91FB" w:rsidR="00816CB7" w:rsidRDefault="005C3C37" w:rsidP="00A07EE0">
            <w:pPr>
              <w:spacing w:line="276" w:lineRule="auto"/>
              <w:jc w:val="left"/>
            </w:pPr>
            <w:r>
              <w:t>Advantage</w:t>
            </w:r>
          </w:p>
          <w:p w14:paraId="5DAF28B9" w14:textId="77777777" w:rsidR="00816CB7" w:rsidRDefault="00816CB7" w:rsidP="00A07EE0">
            <w:pPr>
              <w:spacing w:after="200" w:line="276" w:lineRule="auto"/>
              <w:jc w:val="left"/>
            </w:pPr>
          </w:p>
        </w:tc>
      </w:tr>
      <w:tr w:rsidR="00D57ED8" w:rsidRPr="007B0446" w14:paraId="32571077" w14:textId="77777777" w:rsidTr="00F10F21">
        <w:tc>
          <w:tcPr>
            <w:tcW w:w="1985" w:type="dxa"/>
            <w:shd w:val="clear" w:color="auto" w:fill="BFBFBF" w:themeFill="background1" w:themeFillShade="BF"/>
          </w:tcPr>
          <w:p w14:paraId="2F476C30" w14:textId="77777777" w:rsidR="00D57ED8" w:rsidRPr="00F10F21" w:rsidRDefault="00D57ED8" w:rsidP="00A07EE0">
            <w:pPr>
              <w:spacing w:after="200" w:line="276" w:lineRule="auto"/>
              <w:jc w:val="left"/>
              <w:rPr>
                <w:b/>
              </w:rPr>
            </w:pPr>
            <w:r w:rsidRPr="00F10F21">
              <w:rPr>
                <w:b/>
              </w:rPr>
              <w:t>Aircraft housekeeping data</w:t>
            </w:r>
          </w:p>
        </w:tc>
        <w:tc>
          <w:tcPr>
            <w:tcW w:w="4136" w:type="dxa"/>
          </w:tcPr>
          <w:p w14:paraId="620E293B" w14:textId="77777777" w:rsidR="00D57ED8" w:rsidRPr="007B0446" w:rsidRDefault="00D57ED8" w:rsidP="00A07EE0">
            <w:pPr>
              <w:spacing w:after="200" w:line="276" w:lineRule="auto"/>
              <w:jc w:val="left"/>
            </w:pPr>
            <w:r>
              <w:rPr>
                <w:lang w:val="en"/>
              </w:rPr>
              <w:t>e.g. position, altitude, aircraft principal axes, viewing geometry of the sensors, health of the system and sensors, communication links</w:t>
            </w:r>
          </w:p>
        </w:tc>
        <w:tc>
          <w:tcPr>
            <w:tcW w:w="3167" w:type="dxa"/>
          </w:tcPr>
          <w:p w14:paraId="54509453" w14:textId="77777777" w:rsidR="00D57ED8" w:rsidRPr="007B0446" w:rsidRDefault="00D57ED8" w:rsidP="00A07EE0">
            <w:pPr>
              <w:spacing w:after="200" w:line="276" w:lineRule="auto"/>
              <w:jc w:val="left"/>
            </w:pPr>
            <w:r>
              <w:t>Mandatory</w:t>
            </w:r>
          </w:p>
        </w:tc>
      </w:tr>
      <w:tr w:rsidR="00D57ED8" w:rsidRPr="007B0446" w14:paraId="1D438040" w14:textId="77777777" w:rsidTr="00F10F21">
        <w:tc>
          <w:tcPr>
            <w:tcW w:w="1985" w:type="dxa"/>
            <w:shd w:val="clear" w:color="auto" w:fill="BFBFBF" w:themeFill="background1" w:themeFillShade="BF"/>
          </w:tcPr>
          <w:p w14:paraId="497E782B" w14:textId="23504710" w:rsidR="00D57ED8" w:rsidRDefault="00D57ED8" w:rsidP="00A07EE0">
            <w:pPr>
              <w:spacing w:after="200" w:line="276" w:lineRule="auto"/>
              <w:jc w:val="left"/>
              <w:rPr>
                <w:b/>
              </w:rPr>
            </w:pPr>
            <w:r>
              <w:rPr>
                <w:b/>
              </w:rPr>
              <w:t>Data quality</w:t>
            </w:r>
          </w:p>
        </w:tc>
        <w:tc>
          <w:tcPr>
            <w:tcW w:w="4136" w:type="dxa"/>
          </w:tcPr>
          <w:p w14:paraId="0918ADB6" w14:textId="1900A1D6" w:rsidR="00D57ED8" w:rsidRDefault="00D57ED8" w:rsidP="00A07EE0">
            <w:pPr>
              <w:spacing w:line="276" w:lineRule="auto"/>
              <w:jc w:val="left"/>
            </w:pPr>
            <w:r>
              <w:t>The data provided shall be geo-referenced with an accuracy of better 100</w:t>
            </w:r>
            <w:r w:rsidR="00816CB7">
              <w:t xml:space="preserve"> </w:t>
            </w:r>
            <w:r>
              <w:t>m within a range of 20 km.</w:t>
            </w:r>
          </w:p>
          <w:p w14:paraId="13D4D334" w14:textId="12CCCABB" w:rsidR="00D57ED8" w:rsidRDefault="00D57ED8" w:rsidP="00A07EE0">
            <w:pPr>
              <w:spacing w:after="200" w:line="276" w:lineRule="auto"/>
              <w:jc w:val="left"/>
              <w:rPr>
                <w:lang w:val="en"/>
              </w:rPr>
            </w:pPr>
            <w:r>
              <w:t>The sensors shall be characterised/calibrated. See section 7.19.</w:t>
            </w:r>
          </w:p>
        </w:tc>
        <w:tc>
          <w:tcPr>
            <w:tcW w:w="3167" w:type="dxa"/>
          </w:tcPr>
          <w:p w14:paraId="66B7339A" w14:textId="65A919D1" w:rsidR="00D57ED8" w:rsidRDefault="00D57ED8" w:rsidP="00A07EE0">
            <w:pPr>
              <w:spacing w:after="200" w:line="276" w:lineRule="auto"/>
              <w:jc w:val="left"/>
            </w:pPr>
            <w:r>
              <w:t>Mandatory</w:t>
            </w:r>
          </w:p>
        </w:tc>
      </w:tr>
      <w:tr w:rsidR="00D57ED8" w:rsidRPr="007B0446" w14:paraId="4DE0807F" w14:textId="77777777" w:rsidTr="005B50D4">
        <w:trPr>
          <w:trHeight w:val="448"/>
        </w:trPr>
        <w:tc>
          <w:tcPr>
            <w:tcW w:w="1985" w:type="dxa"/>
            <w:vMerge w:val="restart"/>
            <w:shd w:val="clear" w:color="auto" w:fill="BFBFBF" w:themeFill="background1" w:themeFillShade="BF"/>
          </w:tcPr>
          <w:p w14:paraId="3C0D1111" w14:textId="161CB06E" w:rsidR="00D57ED8" w:rsidRPr="00F10F21" w:rsidRDefault="00D57ED8" w:rsidP="00A07EE0">
            <w:pPr>
              <w:jc w:val="left"/>
              <w:rPr>
                <w:b/>
              </w:rPr>
            </w:pPr>
            <w:r w:rsidRPr="00F10F21">
              <w:rPr>
                <w:b/>
              </w:rPr>
              <w:t>Data delivery and formats for integration into EMSA systems</w:t>
            </w:r>
          </w:p>
        </w:tc>
        <w:tc>
          <w:tcPr>
            <w:tcW w:w="4136" w:type="dxa"/>
          </w:tcPr>
          <w:p w14:paraId="5C548B25" w14:textId="0CE0FCF5" w:rsidR="00D57ED8" w:rsidRPr="007B0446" w:rsidRDefault="00D57ED8" w:rsidP="00EB78DD">
            <w:pPr>
              <w:pStyle w:val="Justifiednumbered"/>
              <w:numPr>
                <w:ilvl w:val="0"/>
                <w:numId w:val="0"/>
              </w:numPr>
            </w:pPr>
            <w:r>
              <w:t xml:space="preserve">See section </w:t>
            </w:r>
            <w:r>
              <w:fldChar w:fldCharType="begin"/>
            </w:r>
            <w:r>
              <w:instrText xml:space="preserve"> REF _Ref445927996 \r \h </w:instrText>
            </w:r>
            <w:r>
              <w:fldChar w:fldCharType="separate"/>
            </w:r>
            <w:r w:rsidR="00D9779F">
              <w:t>7.1.6</w:t>
            </w:r>
            <w:r>
              <w:fldChar w:fldCharType="end"/>
            </w:r>
            <w:r>
              <w:t xml:space="preserve">: </w:t>
            </w:r>
            <w:r>
              <w:fldChar w:fldCharType="begin"/>
            </w:r>
            <w:r>
              <w:instrText xml:space="preserve"> REF _Ref445928009 \h </w:instrText>
            </w:r>
            <w:r>
              <w:fldChar w:fldCharType="separate"/>
            </w:r>
            <w:r w:rsidR="00D9779F" w:rsidRPr="007B0446">
              <w:t>Data provision</w:t>
            </w:r>
            <w:r>
              <w:fldChar w:fldCharType="end"/>
            </w:r>
          </w:p>
        </w:tc>
        <w:tc>
          <w:tcPr>
            <w:tcW w:w="3167" w:type="dxa"/>
          </w:tcPr>
          <w:p w14:paraId="326AFFB5" w14:textId="59CFDB4B" w:rsidR="00D57ED8" w:rsidRPr="007B0446" w:rsidRDefault="00D57ED8" w:rsidP="00A07EE0">
            <w:pPr>
              <w:spacing w:after="200" w:line="276" w:lineRule="auto"/>
              <w:jc w:val="left"/>
            </w:pPr>
            <w:r>
              <w:t>Mandatory</w:t>
            </w:r>
          </w:p>
        </w:tc>
      </w:tr>
      <w:tr w:rsidR="00D57ED8" w:rsidRPr="007B0446" w14:paraId="7D19D36A" w14:textId="77777777" w:rsidTr="009C35B8">
        <w:trPr>
          <w:trHeight w:val="1019"/>
        </w:trPr>
        <w:tc>
          <w:tcPr>
            <w:tcW w:w="1985" w:type="dxa"/>
            <w:vMerge/>
            <w:shd w:val="clear" w:color="auto" w:fill="BFBFBF" w:themeFill="background1" w:themeFillShade="BF"/>
          </w:tcPr>
          <w:p w14:paraId="38AE5563" w14:textId="77777777" w:rsidR="00D57ED8" w:rsidRPr="00F10F21" w:rsidRDefault="00D57ED8" w:rsidP="00A07EE0">
            <w:pPr>
              <w:jc w:val="left"/>
              <w:rPr>
                <w:b/>
              </w:rPr>
            </w:pPr>
          </w:p>
        </w:tc>
        <w:tc>
          <w:tcPr>
            <w:tcW w:w="4136" w:type="dxa"/>
          </w:tcPr>
          <w:p w14:paraId="130E9B39" w14:textId="2F87AAB4" w:rsidR="00D57ED8" w:rsidRDefault="00D57ED8" w:rsidP="00A07EE0">
            <w:pPr>
              <w:jc w:val="left"/>
            </w:pPr>
            <w:r>
              <w:t xml:space="preserve">See section </w:t>
            </w:r>
            <w:r>
              <w:fldChar w:fldCharType="begin"/>
            </w:r>
            <w:r>
              <w:instrText xml:space="preserve"> REF _Ref443479641 \r \h  \* MERGEFORMAT </w:instrText>
            </w:r>
            <w:r>
              <w:fldChar w:fldCharType="separate"/>
            </w:r>
            <w:r w:rsidR="00D9779F">
              <w:t>6.7</w:t>
            </w:r>
            <w:r>
              <w:fldChar w:fldCharType="end"/>
            </w:r>
            <w:r>
              <w:t xml:space="preserve">: </w:t>
            </w:r>
            <w:r>
              <w:fldChar w:fldCharType="begin"/>
            </w:r>
            <w:r>
              <w:instrText xml:space="preserve"> REF _Ref443479641 \h  \* MERGEFORMAT </w:instrText>
            </w:r>
            <w:r>
              <w:fldChar w:fldCharType="separate"/>
            </w:r>
            <w:r w:rsidR="00D9779F" w:rsidRPr="009F15EC">
              <w:t xml:space="preserve">Module 6: </w:t>
            </w:r>
            <w:r w:rsidR="00D9779F">
              <w:t>Interfacing</w:t>
            </w:r>
            <w:r>
              <w:fldChar w:fldCharType="end"/>
            </w:r>
          </w:p>
        </w:tc>
        <w:tc>
          <w:tcPr>
            <w:tcW w:w="3167" w:type="dxa"/>
          </w:tcPr>
          <w:p w14:paraId="32658E88" w14:textId="1BE19CE7" w:rsidR="00D57ED8" w:rsidRDefault="00D57ED8" w:rsidP="00A07EE0">
            <w:pPr>
              <w:spacing w:line="276" w:lineRule="auto"/>
              <w:jc w:val="left"/>
            </w:pPr>
            <w:r>
              <w:t>optional Module 6</w:t>
            </w:r>
          </w:p>
        </w:tc>
      </w:tr>
    </w:tbl>
    <w:p w14:paraId="62D08BCE" w14:textId="44A9F888" w:rsidR="00727701" w:rsidRPr="007B0446" w:rsidRDefault="00D313A6" w:rsidP="00A07EE0">
      <w:pPr>
        <w:jc w:val="center"/>
        <w:rPr>
          <w:i/>
        </w:rPr>
      </w:pPr>
      <w:r w:rsidRPr="0083238A">
        <w:t xml:space="preserve">Table </w:t>
      </w:r>
      <w:r w:rsidR="00AB14CE">
        <w:fldChar w:fldCharType="begin"/>
      </w:r>
      <w:r w:rsidR="00AB14CE">
        <w:instrText xml:space="preserve"> SEQ Table \* ARABIC </w:instrText>
      </w:r>
      <w:r w:rsidR="00AB14CE">
        <w:fldChar w:fldCharType="separate"/>
      </w:r>
      <w:r w:rsidR="00D9779F">
        <w:rPr>
          <w:noProof/>
        </w:rPr>
        <w:t>3</w:t>
      </w:r>
      <w:r w:rsidR="00AB14CE">
        <w:rPr>
          <w:noProof/>
        </w:rPr>
        <w:fldChar w:fldCharType="end"/>
      </w:r>
      <w:r w:rsidRPr="0083238A">
        <w:t xml:space="preserve"> </w:t>
      </w:r>
      <w:r w:rsidR="00727701" w:rsidRPr="007B0446">
        <w:rPr>
          <w:i/>
        </w:rPr>
        <w:t xml:space="preserve">Sensor requirements Lot </w:t>
      </w:r>
      <w:r w:rsidR="000D09A6">
        <w:rPr>
          <w:i/>
        </w:rPr>
        <w:t>1</w:t>
      </w:r>
    </w:p>
    <w:p w14:paraId="7590593D" w14:textId="6656B3E7" w:rsidR="00727701" w:rsidRPr="009F73A1" w:rsidRDefault="00727701" w:rsidP="00EB78DD">
      <w:pPr>
        <w:pStyle w:val="Justifiednumbered"/>
      </w:pPr>
      <w:r w:rsidRPr="009F73A1">
        <w:t xml:space="preserve">For immediate services after signature of the framework contract, the “Mandatory” configuration shall be already available and provided by the </w:t>
      </w:r>
      <w:r w:rsidR="00D846A6">
        <w:t>c</w:t>
      </w:r>
      <w:r w:rsidR="00132E87">
        <w:t>ontractor</w:t>
      </w:r>
      <w:r w:rsidRPr="009F73A1">
        <w:t xml:space="preserve"> as a minimum. This configuration shall be assumed for the price grids in </w:t>
      </w:r>
      <w:r w:rsidR="009F73A1" w:rsidRPr="009F73A1">
        <w:t xml:space="preserve">Section </w:t>
      </w:r>
      <w:r w:rsidR="009F73A1" w:rsidRPr="009F73A1">
        <w:fldChar w:fldCharType="begin"/>
      </w:r>
      <w:r w:rsidR="009F73A1" w:rsidRPr="009F73A1">
        <w:instrText xml:space="preserve"> REF _Ref444178168 \r \h </w:instrText>
      </w:r>
      <w:r w:rsidR="009F73A1">
        <w:instrText xml:space="preserve"> \* MERGEFORMAT </w:instrText>
      </w:r>
      <w:r w:rsidR="009F73A1" w:rsidRPr="009F73A1">
        <w:fldChar w:fldCharType="separate"/>
      </w:r>
      <w:r w:rsidR="00D9779F">
        <w:t>19.2</w:t>
      </w:r>
      <w:r w:rsidR="009F73A1" w:rsidRPr="009F73A1">
        <w:fldChar w:fldCharType="end"/>
      </w:r>
      <w:r w:rsidRPr="009F73A1">
        <w:t xml:space="preserve">. </w:t>
      </w:r>
    </w:p>
    <w:p w14:paraId="3DBC7F95" w14:textId="61998E18" w:rsidR="00727701" w:rsidRPr="007B0446" w:rsidRDefault="00727701" w:rsidP="00EB78DD">
      <w:pPr>
        <w:pStyle w:val="Justifiednumbered"/>
      </w:pPr>
      <w:r>
        <w:t xml:space="preserve">The </w:t>
      </w:r>
      <w:r w:rsidR="00F51186">
        <w:t>b</w:t>
      </w:r>
      <w:r w:rsidR="00132E87">
        <w:t>idder</w:t>
      </w:r>
      <w:r>
        <w:t xml:space="preserve"> is required to state the flight hours the RPAS has already undertaken in this “Mandatory” configuration. It will be an advantage if the </w:t>
      </w:r>
      <w:r w:rsidR="00F51186">
        <w:t>b</w:t>
      </w:r>
      <w:r w:rsidR="00132E87">
        <w:t>idder</w:t>
      </w:r>
      <w:r>
        <w:t xml:space="preserve"> can prove that this configuration was already in operational use.</w:t>
      </w:r>
    </w:p>
    <w:p w14:paraId="7C363FB7" w14:textId="1B9628B9" w:rsidR="00A81B69" w:rsidRPr="007B0446" w:rsidRDefault="00A81B69" w:rsidP="00EB78DD">
      <w:pPr>
        <w:pStyle w:val="Heading2"/>
      </w:pPr>
      <w:bookmarkStart w:id="351" w:name="_Ref440552534"/>
      <w:bookmarkStart w:id="352" w:name="_Toc440562061"/>
      <w:bookmarkStart w:id="353" w:name="_Toc444681594"/>
      <w:bookmarkStart w:id="354" w:name="_Toc444790565"/>
      <w:bookmarkStart w:id="355" w:name="_Ref444870254"/>
      <w:bookmarkStart w:id="356" w:name="_Ref445227243"/>
      <w:bookmarkStart w:id="357" w:name="_Toc445390561"/>
      <w:bookmarkStart w:id="358" w:name="_Ref445390675"/>
      <w:bookmarkStart w:id="359" w:name="_Toc448149731"/>
      <w:bookmarkStart w:id="360" w:name="_Toc448153592"/>
      <w:bookmarkStart w:id="361" w:name="_Toc448326768"/>
      <w:r w:rsidRPr="007B0446">
        <w:t xml:space="preserve">Lot </w:t>
      </w:r>
      <w:r w:rsidR="00D22A81">
        <w:t>2</w:t>
      </w:r>
      <w:r w:rsidRPr="007B0446">
        <w:t xml:space="preserve">: RPAS </w:t>
      </w:r>
      <w:r w:rsidR="001E45A4">
        <w:t>services</w:t>
      </w:r>
      <w:r w:rsidR="00843A81">
        <w:t xml:space="preserve"> </w:t>
      </w:r>
      <w:r w:rsidRPr="007B0446">
        <w:t>for emissions monitoring</w:t>
      </w:r>
      <w:bookmarkEnd w:id="351"/>
      <w:bookmarkEnd w:id="352"/>
      <w:bookmarkEnd w:id="353"/>
      <w:bookmarkEnd w:id="354"/>
      <w:bookmarkEnd w:id="355"/>
      <w:bookmarkEnd w:id="356"/>
      <w:bookmarkEnd w:id="357"/>
      <w:bookmarkEnd w:id="358"/>
      <w:bookmarkEnd w:id="359"/>
      <w:bookmarkEnd w:id="360"/>
      <w:bookmarkEnd w:id="361"/>
    </w:p>
    <w:p w14:paraId="582AFE94" w14:textId="77777777" w:rsidR="0052163F" w:rsidRPr="007B0446" w:rsidRDefault="0052163F" w:rsidP="00EB78DD">
      <w:pPr>
        <w:pStyle w:val="Heading3"/>
      </w:pPr>
      <w:bookmarkStart w:id="362" w:name="_Toc444681595"/>
      <w:bookmarkStart w:id="363" w:name="_Toc444790566"/>
      <w:bookmarkStart w:id="364" w:name="_Toc445390562"/>
      <w:bookmarkStart w:id="365" w:name="_Toc448149732"/>
      <w:bookmarkStart w:id="366" w:name="_Toc448153593"/>
      <w:bookmarkStart w:id="367" w:name="_Toc448326769"/>
      <w:r w:rsidRPr="00BC0726">
        <w:t>Definition of service: what</w:t>
      </w:r>
      <w:r w:rsidRPr="007B0446">
        <w:t xml:space="preserve"> to cover, objectives, indicative requirements</w:t>
      </w:r>
      <w:bookmarkEnd w:id="362"/>
      <w:bookmarkEnd w:id="363"/>
      <w:bookmarkEnd w:id="364"/>
      <w:bookmarkEnd w:id="365"/>
      <w:bookmarkEnd w:id="366"/>
      <w:bookmarkEnd w:id="367"/>
    </w:p>
    <w:p w14:paraId="04755E8B" w14:textId="589EAABF" w:rsidR="0052163F" w:rsidRPr="007B0446" w:rsidRDefault="00F10F21" w:rsidP="00EB78DD">
      <w:pPr>
        <w:pStyle w:val="Justifiednumbered"/>
      </w:pPr>
      <w:r w:rsidRPr="007B0446">
        <w:t>Ship emission</w:t>
      </w:r>
      <w:r w:rsidR="007D5E2E">
        <w:t>s</w:t>
      </w:r>
      <w:r w:rsidRPr="007B0446">
        <w:t xml:space="preserve"> monitoring is required to cover dedicated shipping lanes and entrances to </w:t>
      </w:r>
      <w:r w:rsidR="000124A1">
        <w:t>S</w:t>
      </w:r>
      <w:r w:rsidR="002C43AE">
        <w:t>ECA</w:t>
      </w:r>
      <w:r w:rsidRPr="007B0446">
        <w:t>s</w:t>
      </w:r>
      <w:r w:rsidR="000124A1">
        <w:t>, but also also areas where ships transit</w:t>
      </w:r>
      <w:r w:rsidR="002C43AE">
        <w:t xml:space="preserve"> territorial waters or SECA</w:t>
      </w:r>
      <w:r w:rsidR="000124A1">
        <w:t>s</w:t>
      </w:r>
      <w:r w:rsidRPr="007B0446">
        <w:t>.</w:t>
      </w:r>
      <w:r w:rsidR="00BC0726">
        <w:t xml:space="preserve"> </w:t>
      </w:r>
      <w:r w:rsidR="007C1030">
        <w:t>The service will also cover all other areas where a MS may have an interest in monitoring</w:t>
      </w:r>
      <w:r w:rsidR="007C1030" w:rsidRPr="007C1030">
        <w:t xml:space="preserve"> </w:t>
      </w:r>
      <w:r w:rsidR="007C1030">
        <w:t>emissions.</w:t>
      </w:r>
    </w:p>
    <w:p w14:paraId="25B8A7C1" w14:textId="1AF7C302" w:rsidR="0052163F" w:rsidRPr="007B0446" w:rsidRDefault="0052163F" w:rsidP="00EB78DD">
      <w:pPr>
        <w:pStyle w:val="Justifiednumbered"/>
      </w:pPr>
      <w:r w:rsidRPr="007B0446">
        <w:lastRenderedPageBreak/>
        <w:t xml:space="preserve">In 2016, operations </w:t>
      </w:r>
      <w:r w:rsidR="002B6666">
        <w:t xml:space="preserve">shall take place </w:t>
      </w:r>
      <w:r w:rsidRPr="007B0446">
        <w:t>at one geographical location</w:t>
      </w:r>
      <w:r w:rsidR="00BB6330">
        <w:t xml:space="preserve"> </w:t>
      </w:r>
      <w:r w:rsidR="00C36E03">
        <w:t xml:space="preserve">in or close to </w:t>
      </w:r>
      <w:r w:rsidR="002C43AE">
        <w:t>SECA</w:t>
      </w:r>
      <w:r w:rsidR="00BB6330">
        <w:t>s</w:t>
      </w:r>
      <w:r w:rsidR="006F1115">
        <w:t xml:space="preserve"> or in areas of a user request</w:t>
      </w:r>
      <w:r w:rsidR="00BB6330">
        <w:t xml:space="preserve"> and</w:t>
      </w:r>
      <w:r w:rsidRPr="007B0446">
        <w:t xml:space="preserve"> ramping up in 2017 to </w:t>
      </w:r>
      <w:r w:rsidR="006F1115">
        <w:t>additonal</w:t>
      </w:r>
      <w:r w:rsidR="002B6666">
        <w:t xml:space="preserve"> areas, as requested by national authorities</w:t>
      </w:r>
      <w:r w:rsidRPr="007B0446">
        <w:t xml:space="preserve">. </w:t>
      </w:r>
    </w:p>
    <w:p w14:paraId="380865DD" w14:textId="4089AAE6" w:rsidR="0052163F" w:rsidRPr="007B0446" w:rsidRDefault="00F7620A" w:rsidP="00EB78DD">
      <w:pPr>
        <w:pStyle w:val="Justifiednumbered"/>
      </w:pPr>
      <w:r>
        <w:t>EMSA</w:t>
      </w:r>
      <w:r w:rsidR="006A4D4B">
        <w:t>’</w:t>
      </w:r>
      <w:r>
        <w:t>s aim is to provide multiple</w:t>
      </w:r>
      <w:r w:rsidR="00FF5CFA">
        <w:t xml:space="preserve"> </w:t>
      </w:r>
      <w:r>
        <w:t>RPAS</w:t>
      </w:r>
      <w:r w:rsidR="0052163F" w:rsidRPr="007B0446">
        <w:t xml:space="preserve"> unit(s) </w:t>
      </w:r>
      <w:r>
        <w:t xml:space="preserve">to the users </w:t>
      </w:r>
      <w:r w:rsidR="0052163F" w:rsidRPr="007B0446">
        <w:t>which can be relocated at any time</w:t>
      </w:r>
      <w:r w:rsidR="00FF5CFA">
        <w:t xml:space="preserve"> to different places</w:t>
      </w:r>
      <w:r w:rsidR="0052163F" w:rsidRPr="007B0446">
        <w:t>.</w:t>
      </w:r>
    </w:p>
    <w:p w14:paraId="6AD56A91" w14:textId="4E5AB937" w:rsidR="0046446B" w:rsidRDefault="0046446B" w:rsidP="00EB78DD">
      <w:pPr>
        <w:pStyle w:val="Justifiednumbered"/>
      </w:pPr>
      <w:bookmarkStart w:id="368" w:name="_Toc444681596"/>
      <w:r>
        <w:t xml:space="preserve">The </w:t>
      </w:r>
      <w:r w:rsidR="00F51186">
        <w:t>b</w:t>
      </w:r>
      <w:r w:rsidR="00132E87">
        <w:t>idder</w:t>
      </w:r>
      <w:r>
        <w:t xml:space="preserve"> has to describe in detail the technical capabilities of the RPAS and sensors, and to which degree the requirements below are an</w:t>
      </w:r>
      <w:r w:rsidR="006F1115">
        <w:t>d will be met.</w:t>
      </w:r>
    </w:p>
    <w:p w14:paraId="2793B25C" w14:textId="4273F8DC" w:rsidR="0052163F" w:rsidRPr="007B0446" w:rsidRDefault="0052163F" w:rsidP="00EB78DD">
      <w:pPr>
        <w:pStyle w:val="Heading3"/>
        <w:rPr>
          <w:lang w:eastAsia="en-US"/>
        </w:rPr>
      </w:pPr>
      <w:bookmarkStart w:id="369" w:name="_Toc444790567"/>
      <w:bookmarkStart w:id="370" w:name="_Toc445390563"/>
      <w:bookmarkStart w:id="371" w:name="_Toc448149733"/>
      <w:bookmarkStart w:id="372" w:name="_Toc448153594"/>
      <w:bookmarkStart w:id="373" w:name="_Toc448326770"/>
      <w:r w:rsidRPr="007B0446">
        <w:rPr>
          <w:lang w:eastAsia="en-US"/>
        </w:rPr>
        <w:t xml:space="preserve">Aircraft </w:t>
      </w:r>
      <w:r>
        <w:rPr>
          <w:lang w:eastAsia="en-US"/>
        </w:rPr>
        <w:t>and operation</w:t>
      </w:r>
      <w:r w:rsidR="00D22A81">
        <w:rPr>
          <w:lang w:eastAsia="en-US"/>
        </w:rPr>
        <w:t>al</w:t>
      </w:r>
      <w:r>
        <w:rPr>
          <w:lang w:eastAsia="en-US"/>
        </w:rPr>
        <w:t xml:space="preserve"> </w:t>
      </w:r>
      <w:r w:rsidRPr="007B0446">
        <w:rPr>
          <w:lang w:eastAsia="en-US"/>
        </w:rPr>
        <w:t>requirements</w:t>
      </w:r>
      <w:bookmarkEnd w:id="368"/>
      <w:bookmarkEnd w:id="369"/>
      <w:bookmarkEnd w:id="370"/>
      <w:bookmarkEnd w:id="371"/>
      <w:bookmarkEnd w:id="372"/>
      <w:bookmarkEnd w:id="373"/>
    </w:p>
    <w:p w14:paraId="4FAD1474" w14:textId="002DF98E" w:rsidR="000030C0" w:rsidRDefault="00FF5CFA" w:rsidP="00EB78DD">
      <w:pPr>
        <w:pStyle w:val="Justifiednumbered"/>
      </w:pPr>
      <w:r>
        <w:t xml:space="preserve">Emissions monitoring does not require the coverage of large areas but more </w:t>
      </w:r>
      <w:r w:rsidR="00300ACE">
        <w:t xml:space="preserve">smaller </w:t>
      </w:r>
      <w:r>
        <w:t xml:space="preserve">areas on a more frequent basis. </w:t>
      </w:r>
      <w:r w:rsidR="0052163F" w:rsidRPr="007B0446">
        <w:t xml:space="preserve"> </w:t>
      </w:r>
    </w:p>
    <w:p w14:paraId="682E2F4A" w14:textId="31C9A879" w:rsidR="0052163F" w:rsidRPr="007B0446" w:rsidRDefault="0052163F" w:rsidP="00EB78DD">
      <w:pPr>
        <w:pStyle w:val="Justifiednumbered"/>
      </w:pPr>
      <w:r w:rsidRPr="007B0446">
        <w:t xml:space="preserve">The </w:t>
      </w:r>
      <w:r w:rsidR="001717D9" w:rsidRPr="007B0446">
        <w:t>princip</w:t>
      </w:r>
      <w:r w:rsidR="001717D9">
        <w:t>al</w:t>
      </w:r>
      <w:r w:rsidR="001717D9" w:rsidRPr="007B0446">
        <w:t xml:space="preserve"> </w:t>
      </w:r>
      <w:r w:rsidRPr="007B0446">
        <w:t>requirements are listed below:</w:t>
      </w:r>
    </w:p>
    <w:tbl>
      <w:tblPr>
        <w:tblStyle w:val="TableGrid"/>
        <w:tblW w:w="0" w:type="auto"/>
        <w:tblInd w:w="108" w:type="dxa"/>
        <w:tblLook w:val="04A0" w:firstRow="1" w:lastRow="0" w:firstColumn="1" w:lastColumn="0" w:noHBand="0" w:noVBand="1"/>
      </w:tblPr>
      <w:tblGrid>
        <w:gridCol w:w="1985"/>
        <w:gridCol w:w="4499"/>
        <w:gridCol w:w="2624"/>
      </w:tblGrid>
      <w:tr w:rsidR="000124A1" w:rsidRPr="007B0446" w14:paraId="05C6D3CD" w14:textId="77777777" w:rsidTr="00E927A9">
        <w:trPr>
          <w:trHeight w:val="1440"/>
        </w:trPr>
        <w:tc>
          <w:tcPr>
            <w:tcW w:w="1985" w:type="dxa"/>
            <w:vMerge w:val="restart"/>
            <w:shd w:val="clear" w:color="auto" w:fill="BFBFBF" w:themeFill="background1" w:themeFillShade="BF"/>
          </w:tcPr>
          <w:p w14:paraId="33AF8B63" w14:textId="77777777" w:rsidR="000124A1" w:rsidRDefault="000124A1" w:rsidP="00A07EE0">
            <w:pPr>
              <w:spacing w:after="200" w:line="276" w:lineRule="auto"/>
              <w:jc w:val="left"/>
              <w:rPr>
                <w:b/>
              </w:rPr>
            </w:pPr>
            <w:r w:rsidRPr="00BC0726">
              <w:rPr>
                <w:b/>
              </w:rPr>
              <w:t>Area</w:t>
            </w:r>
          </w:p>
          <w:p w14:paraId="4ED908BE" w14:textId="708312C7" w:rsidR="000124A1" w:rsidRPr="00BC0726" w:rsidRDefault="000124A1" w:rsidP="00A07EE0">
            <w:pPr>
              <w:spacing w:after="200" w:line="276" w:lineRule="auto"/>
              <w:jc w:val="left"/>
              <w:rPr>
                <w:b/>
              </w:rPr>
            </w:pPr>
            <w:r w:rsidRPr="001717D9">
              <w:t xml:space="preserve">(see also </w:t>
            </w:r>
            <w:r w:rsidRPr="001717D9">
              <w:fldChar w:fldCharType="begin"/>
            </w:r>
            <w:r w:rsidRPr="001717D9">
              <w:instrText xml:space="preserve"> REF _Ref445914386 \r \h </w:instrText>
            </w:r>
            <w:r>
              <w:instrText xml:space="preserve"> \* MERGEFORMAT </w:instrText>
            </w:r>
            <w:r w:rsidRPr="001717D9">
              <w:fldChar w:fldCharType="separate"/>
            </w:r>
            <w:r w:rsidR="00D9779F">
              <w:t>7.1.5.1</w:t>
            </w:r>
            <w:r w:rsidRPr="001717D9">
              <w:fldChar w:fldCharType="end"/>
            </w:r>
            <w:r w:rsidRPr="001717D9">
              <w:t xml:space="preserve"> and </w:t>
            </w:r>
            <w:r w:rsidRPr="001717D9">
              <w:fldChar w:fldCharType="begin"/>
            </w:r>
            <w:r w:rsidRPr="001717D9">
              <w:instrText xml:space="preserve"> REF _Ref445914508 \r \h </w:instrText>
            </w:r>
            <w:r>
              <w:instrText xml:space="preserve"> \* MERGEFORMAT </w:instrText>
            </w:r>
            <w:r w:rsidRPr="001717D9">
              <w:fldChar w:fldCharType="separate"/>
            </w:r>
            <w:r w:rsidR="00D9779F">
              <w:t>7.1.5.2</w:t>
            </w:r>
            <w:r w:rsidRPr="001717D9">
              <w:fldChar w:fldCharType="end"/>
            </w:r>
            <w:r w:rsidRPr="001717D9">
              <w:t>)</w:t>
            </w:r>
          </w:p>
        </w:tc>
        <w:tc>
          <w:tcPr>
            <w:tcW w:w="4499" w:type="dxa"/>
          </w:tcPr>
          <w:p w14:paraId="1E3B85D3" w14:textId="3645C3B2" w:rsidR="000124A1" w:rsidRDefault="000124A1" w:rsidP="00A07EE0">
            <w:pPr>
              <w:spacing w:after="200" w:line="276" w:lineRule="auto"/>
              <w:jc w:val="left"/>
            </w:pPr>
            <w:r>
              <w:t xml:space="preserve">The flights </w:t>
            </w:r>
            <w:r w:rsidR="00682F24">
              <w:t xml:space="preserve">may </w:t>
            </w:r>
            <w:r>
              <w:t>mainly take place in small areas in the vicinity of ships and their exhaust plume. Flights would take place in SECA areas or near the entrance to a SECA area</w:t>
            </w:r>
            <w:r w:rsidR="006F1115">
              <w:t xml:space="preserve"> or in any area of interest</w:t>
            </w:r>
            <w:r w:rsidR="00682F24">
              <w:t xml:space="preserve"> requested by a MS</w:t>
            </w:r>
            <w:r>
              <w:t xml:space="preserve">. </w:t>
            </w:r>
          </w:p>
          <w:p w14:paraId="7A07C0C2" w14:textId="0AC2CD76" w:rsidR="000124A1" w:rsidRPr="00884787" w:rsidRDefault="000124A1" w:rsidP="00A07EE0">
            <w:pPr>
              <w:spacing w:after="200" w:line="276" w:lineRule="auto"/>
              <w:jc w:val="left"/>
            </w:pPr>
            <w:r w:rsidRPr="00884787">
              <w:t>Areas of operation can be all sea areas surrounding the European Union with an EU or EFTA country</w:t>
            </w:r>
            <w:r>
              <w:t>.</w:t>
            </w:r>
            <w:r w:rsidRPr="00884787">
              <w:t xml:space="preserve"> </w:t>
            </w:r>
          </w:p>
        </w:tc>
        <w:tc>
          <w:tcPr>
            <w:tcW w:w="2624" w:type="dxa"/>
          </w:tcPr>
          <w:p w14:paraId="366CC4CE" w14:textId="3020EBED" w:rsidR="000124A1" w:rsidRPr="00884787" w:rsidRDefault="000124A1" w:rsidP="00A07EE0">
            <w:pPr>
              <w:spacing w:after="200" w:line="276" w:lineRule="auto"/>
              <w:jc w:val="left"/>
            </w:pPr>
            <w:r w:rsidRPr="00884787">
              <w:t>Mandatory</w:t>
            </w:r>
          </w:p>
        </w:tc>
      </w:tr>
      <w:tr w:rsidR="000124A1" w:rsidRPr="007B0446" w14:paraId="3767EF05" w14:textId="77777777" w:rsidTr="00E927A9">
        <w:trPr>
          <w:trHeight w:val="1440"/>
        </w:trPr>
        <w:tc>
          <w:tcPr>
            <w:tcW w:w="1985" w:type="dxa"/>
            <w:vMerge/>
            <w:shd w:val="clear" w:color="auto" w:fill="BFBFBF" w:themeFill="background1" w:themeFillShade="BF"/>
          </w:tcPr>
          <w:p w14:paraId="6E903C66" w14:textId="77777777" w:rsidR="000124A1" w:rsidRDefault="000124A1" w:rsidP="00A07EE0">
            <w:pPr>
              <w:spacing w:after="200" w:line="276" w:lineRule="auto"/>
              <w:jc w:val="left"/>
              <w:rPr>
                <w:b/>
              </w:rPr>
            </w:pPr>
          </w:p>
        </w:tc>
        <w:tc>
          <w:tcPr>
            <w:tcW w:w="4499" w:type="dxa"/>
          </w:tcPr>
          <w:p w14:paraId="458771D4" w14:textId="59BB8AA5" w:rsidR="000124A1" w:rsidRDefault="000124A1" w:rsidP="00A07EE0">
            <w:pPr>
              <w:spacing w:after="200" w:line="276" w:lineRule="auto"/>
              <w:jc w:val="left"/>
            </w:pPr>
            <w:r>
              <w:t>I</w:t>
            </w:r>
            <w:r w:rsidRPr="00884787">
              <w:t>f requested by governmental users, the service could be e</w:t>
            </w:r>
            <w:r w:rsidR="006C1703">
              <w:t>xtended outside EU adjacent sea basins</w:t>
            </w:r>
            <w:r w:rsidRPr="00884787">
              <w:t>.</w:t>
            </w:r>
          </w:p>
        </w:tc>
        <w:tc>
          <w:tcPr>
            <w:tcW w:w="2624" w:type="dxa"/>
          </w:tcPr>
          <w:p w14:paraId="2E6A19AE" w14:textId="58DCA4D6" w:rsidR="000124A1" w:rsidRDefault="000124A1" w:rsidP="00A07EE0">
            <w:pPr>
              <w:spacing w:after="200" w:line="276" w:lineRule="auto"/>
              <w:jc w:val="left"/>
            </w:pPr>
            <w:r w:rsidRPr="00884787">
              <w:t>Mandatory</w:t>
            </w:r>
          </w:p>
        </w:tc>
      </w:tr>
      <w:tr w:rsidR="000124A1" w:rsidRPr="007B0446" w14:paraId="2E3C1058" w14:textId="77777777" w:rsidTr="00E927A9">
        <w:trPr>
          <w:trHeight w:val="754"/>
        </w:trPr>
        <w:tc>
          <w:tcPr>
            <w:tcW w:w="1985" w:type="dxa"/>
            <w:vMerge/>
            <w:shd w:val="clear" w:color="auto" w:fill="BFBFBF" w:themeFill="background1" w:themeFillShade="BF"/>
          </w:tcPr>
          <w:p w14:paraId="2F1655C7" w14:textId="77777777" w:rsidR="000124A1" w:rsidRPr="00BC0726" w:rsidRDefault="000124A1" w:rsidP="00A07EE0">
            <w:pPr>
              <w:spacing w:after="200" w:line="276" w:lineRule="auto"/>
              <w:jc w:val="left"/>
              <w:rPr>
                <w:b/>
              </w:rPr>
            </w:pPr>
          </w:p>
        </w:tc>
        <w:tc>
          <w:tcPr>
            <w:tcW w:w="4499" w:type="dxa"/>
          </w:tcPr>
          <w:p w14:paraId="6410B484" w14:textId="53A9D1A6" w:rsidR="000124A1" w:rsidRDefault="000124A1" w:rsidP="00A07EE0">
            <w:pPr>
              <w:spacing w:after="200" w:line="276" w:lineRule="auto"/>
              <w:jc w:val="left"/>
            </w:pPr>
            <w:r w:rsidRPr="00884787">
              <w:t>Cross border operations will be included.</w:t>
            </w:r>
            <w:r>
              <w:t xml:space="preserve"> </w:t>
            </w:r>
            <w:r w:rsidR="006C1703">
              <w:t>Starting point can be any EU/EFTA country.</w:t>
            </w:r>
          </w:p>
        </w:tc>
        <w:tc>
          <w:tcPr>
            <w:tcW w:w="2624" w:type="dxa"/>
          </w:tcPr>
          <w:p w14:paraId="06E5856B" w14:textId="42368DA9" w:rsidR="000124A1" w:rsidRDefault="000124A1" w:rsidP="00A07EE0">
            <w:pPr>
              <w:spacing w:after="200" w:line="276" w:lineRule="auto"/>
              <w:jc w:val="left"/>
            </w:pPr>
            <w:r w:rsidRPr="00884787">
              <w:t>Mandatory</w:t>
            </w:r>
          </w:p>
        </w:tc>
      </w:tr>
      <w:tr w:rsidR="00551CF8" w:rsidRPr="007B0446" w14:paraId="04428C3B" w14:textId="77777777" w:rsidTr="00E927A9">
        <w:tc>
          <w:tcPr>
            <w:tcW w:w="1985" w:type="dxa"/>
            <w:shd w:val="clear" w:color="auto" w:fill="BFBFBF" w:themeFill="background1" w:themeFillShade="BF"/>
          </w:tcPr>
          <w:p w14:paraId="11B7EB0E" w14:textId="2BA5874F" w:rsidR="00551CF8" w:rsidRPr="00BC0726" w:rsidRDefault="00551CF8" w:rsidP="00A07EE0">
            <w:pPr>
              <w:spacing w:after="200" w:line="276" w:lineRule="auto"/>
              <w:jc w:val="left"/>
              <w:rPr>
                <w:b/>
              </w:rPr>
            </w:pPr>
            <w:r w:rsidRPr="00BC0726">
              <w:rPr>
                <w:b/>
              </w:rPr>
              <w:t>Endurance</w:t>
            </w:r>
          </w:p>
        </w:tc>
        <w:tc>
          <w:tcPr>
            <w:tcW w:w="4499" w:type="dxa"/>
          </w:tcPr>
          <w:p w14:paraId="57C13C7F" w14:textId="37302A6C" w:rsidR="00551CF8" w:rsidRPr="007B0446" w:rsidRDefault="00551CF8" w:rsidP="00A07EE0">
            <w:pPr>
              <w:spacing w:after="200" w:line="276" w:lineRule="auto"/>
              <w:jc w:val="left"/>
            </w:pPr>
            <w:r>
              <w:t xml:space="preserve">Goal is an endurance of </w:t>
            </w:r>
            <w:r w:rsidR="006C1703">
              <w:t xml:space="preserve">more than </w:t>
            </w:r>
            <w:r>
              <w:t xml:space="preserve">6 hours. </w:t>
            </w:r>
            <w:r w:rsidR="006C1703">
              <w:t>The endurance above 6 hours is a key advantage of the system.</w:t>
            </w:r>
          </w:p>
        </w:tc>
        <w:tc>
          <w:tcPr>
            <w:tcW w:w="2624" w:type="dxa"/>
          </w:tcPr>
          <w:p w14:paraId="2B3AA7C2" w14:textId="7F82333C" w:rsidR="00551CF8" w:rsidRPr="007B0446" w:rsidRDefault="00551CF8" w:rsidP="00A07EE0">
            <w:pPr>
              <w:spacing w:after="200" w:line="276" w:lineRule="auto"/>
              <w:jc w:val="left"/>
            </w:pPr>
            <w:r>
              <w:t xml:space="preserve">Mandatory </w:t>
            </w:r>
            <w:r w:rsidR="006C1703">
              <w:t>at least</w:t>
            </w:r>
            <w:r>
              <w:t xml:space="preserve"> 4 hours</w:t>
            </w:r>
            <w:r w:rsidR="006C1703">
              <w:t xml:space="preserve"> with the full set of sensors.</w:t>
            </w:r>
          </w:p>
        </w:tc>
      </w:tr>
      <w:tr w:rsidR="00551CF8" w:rsidRPr="007B0446" w14:paraId="54810FB7" w14:textId="77777777" w:rsidTr="00E927A9">
        <w:tc>
          <w:tcPr>
            <w:tcW w:w="1985" w:type="dxa"/>
            <w:vMerge w:val="restart"/>
            <w:shd w:val="clear" w:color="auto" w:fill="BFBFBF" w:themeFill="background1" w:themeFillShade="BF"/>
          </w:tcPr>
          <w:p w14:paraId="324B583A" w14:textId="3DA3C772" w:rsidR="00551CF8" w:rsidRPr="00BC0726" w:rsidRDefault="00551CF8" w:rsidP="00A07EE0">
            <w:pPr>
              <w:spacing w:after="200" w:line="276" w:lineRule="auto"/>
              <w:jc w:val="left"/>
              <w:rPr>
                <w:b/>
              </w:rPr>
            </w:pPr>
            <w:r w:rsidRPr="00BC0726">
              <w:rPr>
                <w:b/>
              </w:rPr>
              <w:t>Frequency of flights</w:t>
            </w:r>
          </w:p>
          <w:p w14:paraId="0F848203" w14:textId="77777777" w:rsidR="00551CF8" w:rsidRPr="00BC0726" w:rsidRDefault="00551CF8" w:rsidP="00A07EE0">
            <w:pPr>
              <w:spacing w:after="200" w:line="276" w:lineRule="auto"/>
              <w:jc w:val="left"/>
              <w:rPr>
                <w:b/>
              </w:rPr>
            </w:pPr>
          </w:p>
        </w:tc>
        <w:tc>
          <w:tcPr>
            <w:tcW w:w="4499" w:type="dxa"/>
          </w:tcPr>
          <w:p w14:paraId="697C77DE" w14:textId="77777777" w:rsidR="00551CF8" w:rsidRPr="00884787" w:rsidRDefault="00551CF8" w:rsidP="00A07EE0">
            <w:pPr>
              <w:spacing w:after="200" w:line="276" w:lineRule="auto"/>
              <w:jc w:val="left"/>
            </w:pPr>
            <w:r>
              <w:t>Capability to operate o</w:t>
            </w:r>
            <w:r w:rsidRPr="00884787">
              <w:t xml:space="preserve">ne flight </w:t>
            </w:r>
            <w:r>
              <w:t>every</w:t>
            </w:r>
            <w:r w:rsidRPr="00884787">
              <w:t xml:space="preserve"> day with the maximum endurance</w:t>
            </w:r>
            <w:r>
              <w:t>.</w:t>
            </w:r>
          </w:p>
        </w:tc>
        <w:tc>
          <w:tcPr>
            <w:tcW w:w="2624" w:type="dxa"/>
          </w:tcPr>
          <w:p w14:paraId="670F6420" w14:textId="127C17A5" w:rsidR="00551CF8" w:rsidRPr="00884787" w:rsidRDefault="00551CF8" w:rsidP="00A07EE0">
            <w:pPr>
              <w:spacing w:after="200" w:line="276" w:lineRule="auto"/>
              <w:jc w:val="left"/>
            </w:pPr>
            <w:r w:rsidRPr="00884787">
              <w:t>Mandatory</w:t>
            </w:r>
          </w:p>
        </w:tc>
      </w:tr>
      <w:tr w:rsidR="00551CF8" w:rsidRPr="007B0446" w14:paraId="779AA325" w14:textId="77777777" w:rsidTr="00E927A9">
        <w:tc>
          <w:tcPr>
            <w:tcW w:w="1985" w:type="dxa"/>
            <w:vMerge/>
            <w:shd w:val="clear" w:color="auto" w:fill="BFBFBF" w:themeFill="background1" w:themeFillShade="BF"/>
          </w:tcPr>
          <w:p w14:paraId="7644D57D" w14:textId="77777777" w:rsidR="00551CF8" w:rsidRPr="00BC0726" w:rsidRDefault="00551CF8" w:rsidP="00A07EE0">
            <w:pPr>
              <w:spacing w:after="200" w:line="276" w:lineRule="auto"/>
              <w:jc w:val="left"/>
              <w:rPr>
                <w:b/>
              </w:rPr>
            </w:pPr>
          </w:p>
        </w:tc>
        <w:tc>
          <w:tcPr>
            <w:tcW w:w="4499" w:type="dxa"/>
          </w:tcPr>
          <w:p w14:paraId="49BF1FD6" w14:textId="4DB777CF" w:rsidR="00551CF8" w:rsidRDefault="00551CF8" w:rsidP="00A07EE0">
            <w:pPr>
              <w:spacing w:after="200" w:line="276" w:lineRule="auto"/>
              <w:jc w:val="left"/>
            </w:pPr>
            <w:r>
              <w:t>Capability to operate total flight operations of longer than 8 hours every day.</w:t>
            </w:r>
          </w:p>
          <w:p w14:paraId="44351F4C" w14:textId="551E42C3" w:rsidR="00551CF8" w:rsidRPr="00884787" w:rsidRDefault="00551CF8" w:rsidP="00A07EE0">
            <w:pPr>
              <w:spacing w:after="200" w:line="276" w:lineRule="auto"/>
              <w:jc w:val="left"/>
            </w:pPr>
            <w:r w:rsidRPr="00884787">
              <w:t>This might require multiple RPA</w:t>
            </w:r>
            <w:r>
              <w:t>s</w:t>
            </w:r>
            <w:r w:rsidRPr="00884787">
              <w:t xml:space="preserve">. It is with the </w:t>
            </w:r>
            <w:r w:rsidR="00F51186">
              <w:t>b</w:t>
            </w:r>
            <w:r w:rsidR="00132E87">
              <w:t>idder</w:t>
            </w:r>
            <w:r w:rsidRPr="00884787">
              <w:t xml:space="preserve"> to define the appropriate </w:t>
            </w:r>
            <w:r>
              <w:t>fleet.</w:t>
            </w:r>
          </w:p>
        </w:tc>
        <w:tc>
          <w:tcPr>
            <w:tcW w:w="2624" w:type="dxa"/>
          </w:tcPr>
          <w:p w14:paraId="44FE762F" w14:textId="77777777" w:rsidR="00551CF8" w:rsidRPr="00884787" w:rsidRDefault="00551CF8" w:rsidP="00A07EE0">
            <w:pPr>
              <w:spacing w:after="200" w:line="276" w:lineRule="auto"/>
              <w:jc w:val="left"/>
            </w:pPr>
            <w:r w:rsidRPr="00884787">
              <w:t>Advantage</w:t>
            </w:r>
          </w:p>
          <w:p w14:paraId="7108BF2A" w14:textId="7713CD4A" w:rsidR="00551CF8" w:rsidRPr="00884787" w:rsidRDefault="00551CF8" w:rsidP="00A07EE0">
            <w:pPr>
              <w:spacing w:after="200" w:line="276" w:lineRule="auto"/>
              <w:jc w:val="left"/>
            </w:pPr>
          </w:p>
        </w:tc>
      </w:tr>
      <w:tr w:rsidR="00551CF8" w:rsidRPr="007B0446" w14:paraId="20F5AF36" w14:textId="77777777" w:rsidTr="00E927A9">
        <w:tc>
          <w:tcPr>
            <w:tcW w:w="1985" w:type="dxa"/>
            <w:shd w:val="clear" w:color="auto" w:fill="BFBFBF" w:themeFill="background1" w:themeFillShade="BF"/>
          </w:tcPr>
          <w:p w14:paraId="0271AA12" w14:textId="1F8CC950" w:rsidR="00551CF8" w:rsidRPr="00BC0726" w:rsidRDefault="00551CF8" w:rsidP="00A07EE0">
            <w:pPr>
              <w:spacing w:after="200" w:line="276" w:lineRule="auto"/>
              <w:jc w:val="left"/>
              <w:rPr>
                <w:b/>
              </w:rPr>
            </w:pPr>
            <w:r w:rsidRPr="00BC0726">
              <w:rPr>
                <w:b/>
              </w:rPr>
              <w:lastRenderedPageBreak/>
              <w:t>Daytime</w:t>
            </w:r>
          </w:p>
        </w:tc>
        <w:tc>
          <w:tcPr>
            <w:tcW w:w="4499" w:type="dxa"/>
          </w:tcPr>
          <w:p w14:paraId="5D96301B" w14:textId="77777777" w:rsidR="00551CF8" w:rsidRPr="007B0446" w:rsidRDefault="00551CF8" w:rsidP="00A07EE0">
            <w:pPr>
              <w:spacing w:after="200" w:line="276" w:lineRule="auto"/>
              <w:jc w:val="left"/>
            </w:pPr>
            <w:r w:rsidRPr="007B0446">
              <w:t>Day and night operation capability</w:t>
            </w:r>
          </w:p>
        </w:tc>
        <w:tc>
          <w:tcPr>
            <w:tcW w:w="2624" w:type="dxa"/>
          </w:tcPr>
          <w:p w14:paraId="65C06528" w14:textId="246DB385" w:rsidR="00551CF8" w:rsidRPr="007B0446" w:rsidRDefault="00551CF8" w:rsidP="00A07EE0">
            <w:pPr>
              <w:spacing w:after="200" w:line="276" w:lineRule="auto"/>
              <w:jc w:val="left"/>
            </w:pPr>
            <w:r w:rsidRPr="007B0446">
              <w:t>M</w:t>
            </w:r>
            <w:r>
              <w:t>a</w:t>
            </w:r>
            <w:r w:rsidRPr="007B0446">
              <w:t>ndatory</w:t>
            </w:r>
          </w:p>
        </w:tc>
      </w:tr>
      <w:tr w:rsidR="00551CF8" w:rsidRPr="007B0446" w14:paraId="29B7879A" w14:textId="77777777" w:rsidTr="00E927A9">
        <w:tc>
          <w:tcPr>
            <w:tcW w:w="1985" w:type="dxa"/>
            <w:vMerge w:val="restart"/>
            <w:shd w:val="clear" w:color="auto" w:fill="BFBFBF" w:themeFill="background1" w:themeFillShade="BF"/>
          </w:tcPr>
          <w:p w14:paraId="0C4F71E1" w14:textId="139DB677" w:rsidR="00551CF8" w:rsidRPr="00BC0726" w:rsidRDefault="00551CF8" w:rsidP="00A07EE0">
            <w:pPr>
              <w:spacing w:after="200" w:line="276" w:lineRule="auto"/>
              <w:jc w:val="left"/>
              <w:rPr>
                <w:b/>
              </w:rPr>
            </w:pPr>
            <w:r w:rsidRPr="00BC0726">
              <w:rPr>
                <w:b/>
              </w:rPr>
              <w:t>Environmental conditions / Flight stability</w:t>
            </w:r>
          </w:p>
        </w:tc>
        <w:tc>
          <w:tcPr>
            <w:tcW w:w="4499" w:type="dxa"/>
          </w:tcPr>
          <w:p w14:paraId="5ED06E3F" w14:textId="4613D46E" w:rsidR="00551CF8" w:rsidRPr="007B0446" w:rsidRDefault="00551CF8" w:rsidP="00A07EE0">
            <w:pPr>
              <w:spacing w:after="200" w:line="276" w:lineRule="auto"/>
              <w:jc w:val="left"/>
            </w:pPr>
            <w:r w:rsidRPr="007B0446">
              <w:t xml:space="preserve">Operation in normal weather conditions </w:t>
            </w:r>
            <w:r w:rsidR="006C1703">
              <w:t>incl. crosswind</w:t>
            </w:r>
            <w:r w:rsidRPr="007B0446">
              <w:t xml:space="preserve">(&gt; Bft. </w:t>
            </w:r>
            <w:r>
              <w:t>5 or 17-21 knots</w:t>
            </w:r>
            <w:r w:rsidRPr="007B0446">
              <w:t xml:space="preserve">). Aircraft must be safe to fly in turbulent </w:t>
            </w:r>
            <w:r>
              <w:t>exhaust plumes in the immediate vicinity of the ships.</w:t>
            </w:r>
          </w:p>
        </w:tc>
        <w:tc>
          <w:tcPr>
            <w:tcW w:w="2624" w:type="dxa"/>
          </w:tcPr>
          <w:p w14:paraId="7D2258D9" w14:textId="5BB6EC8D" w:rsidR="00551CF8" w:rsidRPr="007B0446" w:rsidRDefault="00551CF8" w:rsidP="00A07EE0">
            <w:pPr>
              <w:spacing w:after="200" w:line="276" w:lineRule="auto"/>
              <w:jc w:val="left"/>
            </w:pPr>
            <w:r w:rsidRPr="007B0446">
              <w:t>Mandatory</w:t>
            </w:r>
          </w:p>
        </w:tc>
      </w:tr>
      <w:tr w:rsidR="006C1703" w:rsidRPr="007B0446" w14:paraId="6F08E374" w14:textId="77777777" w:rsidTr="00E927A9">
        <w:tc>
          <w:tcPr>
            <w:tcW w:w="1985" w:type="dxa"/>
            <w:vMerge/>
            <w:shd w:val="clear" w:color="auto" w:fill="BFBFBF" w:themeFill="background1" w:themeFillShade="BF"/>
          </w:tcPr>
          <w:p w14:paraId="4C6FCB09" w14:textId="77777777" w:rsidR="006C1703" w:rsidRPr="00BC0726" w:rsidRDefault="006C1703" w:rsidP="00A07EE0">
            <w:pPr>
              <w:spacing w:after="200" w:line="276" w:lineRule="auto"/>
              <w:jc w:val="left"/>
              <w:rPr>
                <w:b/>
              </w:rPr>
            </w:pPr>
          </w:p>
        </w:tc>
        <w:tc>
          <w:tcPr>
            <w:tcW w:w="4499" w:type="dxa"/>
          </w:tcPr>
          <w:p w14:paraId="77CCF88D" w14:textId="031713CE" w:rsidR="006C1703" w:rsidRPr="006F1115" w:rsidRDefault="006C1703" w:rsidP="00A07EE0">
            <w:pPr>
              <w:spacing w:before="0" w:after="200" w:line="276" w:lineRule="auto"/>
              <w:jc w:val="left"/>
            </w:pPr>
            <w:r w:rsidRPr="006F1115">
              <w:t xml:space="preserve">Operation in heavy precipitation situations and reduced visibility </w:t>
            </w:r>
          </w:p>
        </w:tc>
        <w:tc>
          <w:tcPr>
            <w:tcW w:w="2624" w:type="dxa"/>
          </w:tcPr>
          <w:p w14:paraId="0D6822BA" w14:textId="1652D737" w:rsidR="006C1703" w:rsidRPr="006F1115" w:rsidRDefault="006C1703" w:rsidP="00A07EE0">
            <w:pPr>
              <w:spacing w:before="0" w:after="200" w:line="276" w:lineRule="auto"/>
              <w:jc w:val="left"/>
            </w:pPr>
            <w:r w:rsidRPr="006F1115">
              <w:t>Advantage (please detail the capabilities in the bid)</w:t>
            </w:r>
          </w:p>
        </w:tc>
      </w:tr>
      <w:tr w:rsidR="006C1703" w:rsidRPr="007B0446" w14:paraId="26A6AC8A" w14:textId="77777777" w:rsidTr="00E927A9">
        <w:tc>
          <w:tcPr>
            <w:tcW w:w="1985" w:type="dxa"/>
            <w:vMerge/>
            <w:shd w:val="clear" w:color="auto" w:fill="BFBFBF" w:themeFill="background1" w:themeFillShade="BF"/>
          </w:tcPr>
          <w:p w14:paraId="00D9E1B6" w14:textId="77777777" w:rsidR="006C1703" w:rsidRPr="00BC0726" w:rsidRDefault="006C1703" w:rsidP="00A07EE0">
            <w:pPr>
              <w:spacing w:after="200" w:line="276" w:lineRule="auto"/>
              <w:jc w:val="left"/>
              <w:rPr>
                <w:b/>
              </w:rPr>
            </w:pPr>
          </w:p>
        </w:tc>
        <w:tc>
          <w:tcPr>
            <w:tcW w:w="4499" w:type="dxa"/>
          </w:tcPr>
          <w:p w14:paraId="41B4B086" w14:textId="086D1478" w:rsidR="006C1703" w:rsidRPr="007B0446" w:rsidRDefault="006C1703" w:rsidP="00A07EE0">
            <w:pPr>
              <w:spacing w:before="0" w:after="200" w:line="276" w:lineRule="auto"/>
              <w:jc w:val="left"/>
            </w:pPr>
            <w:r w:rsidRPr="007B0446">
              <w:t>Operation in icy conditions</w:t>
            </w:r>
          </w:p>
        </w:tc>
        <w:tc>
          <w:tcPr>
            <w:tcW w:w="2624" w:type="dxa"/>
          </w:tcPr>
          <w:p w14:paraId="4BE4E15E" w14:textId="2BEEEFAA" w:rsidR="006C1703" w:rsidRPr="007B0446" w:rsidRDefault="006C1703" w:rsidP="00A07EE0">
            <w:pPr>
              <w:spacing w:before="0" w:after="200" w:line="276" w:lineRule="auto"/>
              <w:jc w:val="left"/>
            </w:pPr>
            <w:r w:rsidRPr="007B0446">
              <w:t>Advantage (please detail the capabilities in the bid)</w:t>
            </w:r>
          </w:p>
        </w:tc>
      </w:tr>
      <w:tr w:rsidR="006C1703" w:rsidRPr="007B0446" w14:paraId="6C5C4808" w14:textId="77777777" w:rsidTr="00E927A9">
        <w:trPr>
          <w:trHeight w:val="1209"/>
        </w:trPr>
        <w:tc>
          <w:tcPr>
            <w:tcW w:w="1985" w:type="dxa"/>
            <w:shd w:val="clear" w:color="auto" w:fill="BFBFBF" w:themeFill="background1" w:themeFillShade="BF"/>
          </w:tcPr>
          <w:p w14:paraId="6335F85B" w14:textId="27DEDDC7" w:rsidR="006C1703" w:rsidRPr="00BC0726" w:rsidRDefault="006C1703" w:rsidP="00A07EE0">
            <w:pPr>
              <w:spacing w:after="200" w:line="276" w:lineRule="auto"/>
              <w:jc w:val="left"/>
              <w:rPr>
                <w:b/>
              </w:rPr>
            </w:pPr>
            <w:r w:rsidRPr="00BC0726">
              <w:rPr>
                <w:b/>
              </w:rPr>
              <w:t>Modes</w:t>
            </w:r>
          </w:p>
        </w:tc>
        <w:tc>
          <w:tcPr>
            <w:tcW w:w="4499" w:type="dxa"/>
          </w:tcPr>
          <w:p w14:paraId="2885AD2D" w14:textId="05ED71DC" w:rsidR="006C1703" w:rsidRPr="007B0446" w:rsidRDefault="006C1703" w:rsidP="00A07EE0">
            <w:pPr>
              <w:spacing w:before="0" w:after="200" w:line="276" w:lineRule="auto"/>
              <w:jc w:val="left"/>
            </w:pPr>
            <w:r w:rsidRPr="007B0446">
              <w:t xml:space="preserve">Approaching vessels to measure the </w:t>
            </w:r>
            <w:r w:rsidR="00682F24">
              <w:t>SOx/CO2 and then relate the sulphur content</w:t>
            </w:r>
            <w:r>
              <w:t xml:space="preserve"> in the fuel</w:t>
            </w:r>
          </w:p>
        </w:tc>
        <w:tc>
          <w:tcPr>
            <w:tcW w:w="2624" w:type="dxa"/>
          </w:tcPr>
          <w:p w14:paraId="2B516354" w14:textId="4A39D64B" w:rsidR="006C1703" w:rsidRPr="007B0446" w:rsidRDefault="006C1703" w:rsidP="00A07EE0">
            <w:pPr>
              <w:spacing w:before="0" w:after="200" w:line="276" w:lineRule="auto"/>
              <w:jc w:val="left"/>
            </w:pPr>
            <w:r>
              <w:t>Mandatory</w:t>
            </w:r>
          </w:p>
        </w:tc>
      </w:tr>
      <w:tr w:rsidR="006C1703" w:rsidRPr="007B0446" w14:paraId="50F4CD65" w14:textId="77777777" w:rsidTr="00E927A9">
        <w:tc>
          <w:tcPr>
            <w:tcW w:w="1985" w:type="dxa"/>
            <w:shd w:val="clear" w:color="auto" w:fill="BFBFBF" w:themeFill="background1" w:themeFillShade="BF"/>
          </w:tcPr>
          <w:p w14:paraId="788A2D23" w14:textId="61FD3728" w:rsidR="006C1703" w:rsidRPr="00BC0726" w:rsidRDefault="006C1703" w:rsidP="00A07EE0">
            <w:pPr>
              <w:spacing w:after="200" w:line="276" w:lineRule="auto"/>
              <w:jc w:val="left"/>
              <w:rPr>
                <w:b/>
              </w:rPr>
            </w:pPr>
            <w:r>
              <w:rPr>
                <w:b/>
              </w:rPr>
              <w:t>Flight</w:t>
            </w:r>
            <w:r w:rsidRPr="00BC0726">
              <w:rPr>
                <w:b/>
              </w:rPr>
              <w:t xml:space="preserve"> altitude</w:t>
            </w:r>
          </w:p>
        </w:tc>
        <w:tc>
          <w:tcPr>
            <w:tcW w:w="4499" w:type="dxa"/>
          </w:tcPr>
          <w:p w14:paraId="67F2A2EE" w14:textId="761BFA53" w:rsidR="006C1703" w:rsidRPr="007B0446" w:rsidRDefault="006C1703" w:rsidP="00A07EE0">
            <w:pPr>
              <w:spacing w:after="200" w:line="276" w:lineRule="auto"/>
              <w:jc w:val="left"/>
            </w:pPr>
            <w:r>
              <w:t>The RPAS should be capable to fly at least at flight levels between 50 and 200m (approx. 170-660 feet)</w:t>
            </w:r>
          </w:p>
        </w:tc>
        <w:tc>
          <w:tcPr>
            <w:tcW w:w="2624" w:type="dxa"/>
          </w:tcPr>
          <w:p w14:paraId="62617C92" w14:textId="000885AF" w:rsidR="006C1703" w:rsidRPr="007B0446" w:rsidRDefault="006C1703" w:rsidP="00A07EE0">
            <w:pPr>
              <w:spacing w:after="200" w:line="276" w:lineRule="auto"/>
              <w:jc w:val="left"/>
            </w:pPr>
            <w:r>
              <w:t xml:space="preserve">Mandatory </w:t>
            </w:r>
          </w:p>
        </w:tc>
      </w:tr>
      <w:tr w:rsidR="006C1703" w:rsidRPr="007B0446" w14:paraId="5978647E" w14:textId="77777777" w:rsidTr="00E927A9">
        <w:trPr>
          <w:trHeight w:val="426"/>
        </w:trPr>
        <w:tc>
          <w:tcPr>
            <w:tcW w:w="1985" w:type="dxa"/>
            <w:vMerge w:val="restart"/>
            <w:shd w:val="clear" w:color="auto" w:fill="BFBFBF" w:themeFill="background1" w:themeFillShade="BF"/>
          </w:tcPr>
          <w:p w14:paraId="5A788C28" w14:textId="7AF40FA1" w:rsidR="006C1703" w:rsidRPr="00BC0726" w:rsidRDefault="006C1703" w:rsidP="00A07EE0">
            <w:pPr>
              <w:spacing w:after="200" w:line="276" w:lineRule="auto"/>
              <w:jc w:val="left"/>
              <w:rPr>
                <w:b/>
              </w:rPr>
            </w:pPr>
            <w:r w:rsidRPr="00BC0726">
              <w:rPr>
                <w:b/>
              </w:rPr>
              <w:t>Range</w:t>
            </w:r>
          </w:p>
        </w:tc>
        <w:tc>
          <w:tcPr>
            <w:tcW w:w="4499" w:type="dxa"/>
          </w:tcPr>
          <w:p w14:paraId="2E99C2C9" w14:textId="77777777" w:rsidR="006C1703" w:rsidRPr="007B0446" w:rsidRDefault="006C1703" w:rsidP="00A07EE0">
            <w:pPr>
              <w:spacing w:after="200" w:line="276" w:lineRule="auto"/>
              <w:jc w:val="left"/>
            </w:pPr>
            <w:r w:rsidRPr="007B0446">
              <w:t>20 -  50 km (</w:t>
            </w:r>
            <w:r>
              <w:t>RLOS</w:t>
            </w:r>
            <w:r w:rsidRPr="007B0446">
              <w:t xml:space="preserve"> operation)</w:t>
            </w:r>
            <w:r>
              <w:t xml:space="preserve"> (11-27nm)</w:t>
            </w:r>
          </w:p>
        </w:tc>
        <w:tc>
          <w:tcPr>
            <w:tcW w:w="2624" w:type="dxa"/>
          </w:tcPr>
          <w:p w14:paraId="3CB727A3" w14:textId="787EAC02" w:rsidR="006C1703" w:rsidRPr="007B0446" w:rsidRDefault="006C1703" w:rsidP="00A07EE0">
            <w:pPr>
              <w:spacing w:after="200" w:line="276" w:lineRule="auto"/>
              <w:jc w:val="left"/>
            </w:pPr>
            <w:r>
              <w:t>Mandatory</w:t>
            </w:r>
          </w:p>
        </w:tc>
      </w:tr>
      <w:tr w:rsidR="006C1703" w:rsidRPr="007B0446" w14:paraId="26EB4001" w14:textId="77777777" w:rsidTr="00E927A9">
        <w:trPr>
          <w:trHeight w:val="425"/>
        </w:trPr>
        <w:tc>
          <w:tcPr>
            <w:tcW w:w="1985" w:type="dxa"/>
            <w:vMerge/>
            <w:shd w:val="clear" w:color="auto" w:fill="BFBFBF" w:themeFill="background1" w:themeFillShade="BF"/>
          </w:tcPr>
          <w:p w14:paraId="4D8D5DBA" w14:textId="77777777" w:rsidR="006C1703" w:rsidRPr="00BC0726" w:rsidRDefault="006C1703" w:rsidP="00A07EE0">
            <w:pPr>
              <w:spacing w:after="200" w:line="276" w:lineRule="auto"/>
              <w:jc w:val="left"/>
              <w:rPr>
                <w:b/>
              </w:rPr>
            </w:pPr>
          </w:p>
        </w:tc>
        <w:tc>
          <w:tcPr>
            <w:tcW w:w="4499" w:type="dxa"/>
          </w:tcPr>
          <w:p w14:paraId="4EA97DA7" w14:textId="25702E17" w:rsidR="006C1703" w:rsidRPr="007B0446" w:rsidRDefault="006C1703" w:rsidP="00A07EE0">
            <w:pPr>
              <w:spacing w:after="200" w:line="276" w:lineRule="auto"/>
              <w:jc w:val="left"/>
            </w:pPr>
            <w:r>
              <w:t>More than</w:t>
            </w:r>
            <w:r w:rsidRPr="007B0446">
              <w:t xml:space="preserve"> 50 km (</w:t>
            </w:r>
            <w:r>
              <w:t>BRLOS</w:t>
            </w:r>
            <w:r w:rsidRPr="007B0446">
              <w:t xml:space="preserve"> operation)</w:t>
            </w:r>
            <w:r>
              <w:t xml:space="preserve"> (more than 27nm)</w:t>
            </w:r>
          </w:p>
        </w:tc>
        <w:tc>
          <w:tcPr>
            <w:tcW w:w="2624" w:type="dxa"/>
          </w:tcPr>
          <w:p w14:paraId="43517466" w14:textId="378EA6C5" w:rsidR="006C1703" w:rsidRPr="007B0446" w:rsidRDefault="006C1703" w:rsidP="00A07EE0">
            <w:pPr>
              <w:spacing w:after="200" w:line="276" w:lineRule="auto"/>
              <w:jc w:val="left"/>
            </w:pPr>
            <w:r>
              <w:t>Advantage</w:t>
            </w:r>
          </w:p>
        </w:tc>
      </w:tr>
      <w:tr w:rsidR="006C1703" w:rsidRPr="007B0446" w14:paraId="0A94C858" w14:textId="77777777" w:rsidTr="00E927A9">
        <w:trPr>
          <w:trHeight w:val="545"/>
        </w:trPr>
        <w:tc>
          <w:tcPr>
            <w:tcW w:w="1985" w:type="dxa"/>
            <w:vMerge w:val="restart"/>
            <w:shd w:val="clear" w:color="auto" w:fill="BFBFBF" w:themeFill="background1" w:themeFillShade="BF"/>
          </w:tcPr>
          <w:p w14:paraId="7AB40C2A" w14:textId="7E8805FA" w:rsidR="006C1703" w:rsidRPr="00BC0726" w:rsidRDefault="006C1703" w:rsidP="00A07EE0">
            <w:pPr>
              <w:spacing w:after="200" w:line="276" w:lineRule="auto"/>
              <w:jc w:val="left"/>
              <w:rPr>
                <w:b/>
              </w:rPr>
            </w:pPr>
            <w:r w:rsidRPr="00BC0726">
              <w:rPr>
                <w:b/>
              </w:rPr>
              <w:t>Communication</w:t>
            </w:r>
          </w:p>
        </w:tc>
        <w:tc>
          <w:tcPr>
            <w:tcW w:w="4499" w:type="dxa"/>
          </w:tcPr>
          <w:p w14:paraId="3ED2E16A" w14:textId="6406017B" w:rsidR="006C1703" w:rsidRDefault="006C1703" w:rsidP="00A07EE0">
            <w:pPr>
              <w:spacing w:after="200" w:line="276" w:lineRule="auto"/>
              <w:jc w:val="left"/>
            </w:pPr>
            <w:r>
              <w:t>RLOS</w:t>
            </w:r>
            <w:r w:rsidRPr="007B0446">
              <w:t xml:space="preserve"> Data Down Link capabilities for  payload data</w:t>
            </w:r>
          </w:p>
        </w:tc>
        <w:tc>
          <w:tcPr>
            <w:tcW w:w="2624" w:type="dxa"/>
          </w:tcPr>
          <w:p w14:paraId="0337B12D" w14:textId="49207DD4" w:rsidR="006C1703" w:rsidRPr="007B0446" w:rsidRDefault="006C1703" w:rsidP="00A07EE0">
            <w:pPr>
              <w:spacing w:after="200" w:line="276" w:lineRule="auto"/>
              <w:jc w:val="left"/>
            </w:pPr>
            <w:r>
              <w:t>Mandatory</w:t>
            </w:r>
          </w:p>
        </w:tc>
      </w:tr>
      <w:tr w:rsidR="006C1703" w:rsidRPr="007B0446" w14:paraId="0F93D33D" w14:textId="77777777" w:rsidTr="00E927A9">
        <w:trPr>
          <w:trHeight w:val="544"/>
        </w:trPr>
        <w:tc>
          <w:tcPr>
            <w:tcW w:w="1985" w:type="dxa"/>
            <w:vMerge/>
            <w:shd w:val="clear" w:color="auto" w:fill="BFBFBF" w:themeFill="background1" w:themeFillShade="BF"/>
          </w:tcPr>
          <w:p w14:paraId="149C5F90" w14:textId="77777777" w:rsidR="006C1703" w:rsidRPr="00BC0726" w:rsidRDefault="006C1703" w:rsidP="00A07EE0">
            <w:pPr>
              <w:spacing w:after="200" w:line="276" w:lineRule="auto"/>
              <w:jc w:val="left"/>
              <w:rPr>
                <w:b/>
              </w:rPr>
            </w:pPr>
          </w:p>
        </w:tc>
        <w:tc>
          <w:tcPr>
            <w:tcW w:w="4499" w:type="dxa"/>
          </w:tcPr>
          <w:p w14:paraId="1E1BB272" w14:textId="3F7D688B" w:rsidR="006C1703" w:rsidRDefault="006C1703" w:rsidP="00A07EE0">
            <w:pPr>
              <w:spacing w:after="200" w:line="276" w:lineRule="auto"/>
              <w:jc w:val="left"/>
            </w:pPr>
            <w:r w:rsidRPr="007B0446">
              <w:t>B</w:t>
            </w:r>
            <w:r>
              <w:t>RLOS</w:t>
            </w:r>
            <w:r w:rsidRPr="007B0446">
              <w:t xml:space="preserve"> with satellite Data Down Link capabilities for  payload data</w:t>
            </w:r>
          </w:p>
        </w:tc>
        <w:tc>
          <w:tcPr>
            <w:tcW w:w="2624" w:type="dxa"/>
          </w:tcPr>
          <w:p w14:paraId="4E0ACE29" w14:textId="085BA95F" w:rsidR="006C1703" w:rsidRDefault="006C1703" w:rsidP="00A07EE0">
            <w:pPr>
              <w:spacing w:after="200" w:line="276" w:lineRule="auto"/>
              <w:jc w:val="left"/>
            </w:pPr>
            <w:r>
              <w:t>Advantage</w:t>
            </w:r>
          </w:p>
        </w:tc>
      </w:tr>
      <w:tr w:rsidR="006C1703" w:rsidRPr="007B0446" w14:paraId="0C6EBA99" w14:textId="77777777" w:rsidTr="00E927A9">
        <w:tc>
          <w:tcPr>
            <w:tcW w:w="1985" w:type="dxa"/>
            <w:vMerge w:val="restart"/>
            <w:shd w:val="clear" w:color="auto" w:fill="BFBFBF" w:themeFill="background1" w:themeFillShade="BF"/>
          </w:tcPr>
          <w:p w14:paraId="43FC78FF" w14:textId="77777777" w:rsidR="006C1703" w:rsidRDefault="006C1703" w:rsidP="00A07EE0">
            <w:pPr>
              <w:spacing w:after="200" w:line="276" w:lineRule="auto"/>
              <w:jc w:val="left"/>
              <w:rPr>
                <w:b/>
              </w:rPr>
            </w:pPr>
            <w:r w:rsidRPr="00BC0726">
              <w:rPr>
                <w:b/>
              </w:rPr>
              <w:t>Flight mobilisation time</w:t>
            </w:r>
          </w:p>
          <w:p w14:paraId="27DC72A4" w14:textId="1059731B" w:rsidR="006C1703" w:rsidRDefault="006C1703" w:rsidP="00A07EE0">
            <w:pPr>
              <w:spacing w:after="200" w:line="276" w:lineRule="auto"/>
              <w:jc w:val="left"/>
              <w:rPr>
                <w:b/>
              </w:rPr>
            </w:pPr>
          </w:p>
        </w:tc>
        <w:tc>
          <w:tcPr>
            <w:tcW w:w="4499" w:type="dxa"/>
          </w:tcPr>
          <w:p w14:paraId="4F26C1B0" w14:textId="1B5BC8D9" w:rsidR="006C1703" w:rsidRPr="007B0446" w:rsidRDefault="006C1703" w:rsidP="00A07EE0">
            <w:pPr>
              <w:spacing w:after="200" w:line="276" w:lineRule="auto"/>
              <w:jc w:val="left"/>
            </w:pPr>
            <w:r w:rsidRPr="006C1703">
              <w:t xml:space="preserve">Scheduled tasking: The </w:t>
            </w:r>
            <w:r w:rsidR="00203E1D">
              <w:t>deployment</w:t>
            </w:r>
            <w:r w:rsidRPr="006C1703">
              <w:t xml:space="preserve"> will be tasked on a weekly basis. However the flight operation can be detailed up to 1 hour before the start.</w:t>
            </w:r>
          </w:p>
        </w:tc>
        <w:tc>
          <w:tcPr>
            <w:tcW w:w="2624" w:type="dxa"/>
          </w:tcPr>
          <w:p w14:paraId="1CE15B0D" w14:textId="0A9A7429" w:rsidR="006C1703" w:rsidRDefault="006C1703" w:rsidP="00A07EE0">
            <w:pPr>
              <w:spacing w:after="200" w:line="276" w:lineRule="auto"/>
              <w:jc w:val="left"/>
            </w:pPr>
            <w:r>
              <w:t>Mandatory</w:t>
            </w:r>
          </w:p>
        </w:tc>
      </w:tr>
      <w:tr w:rsidR="006C1703" w:rsidRPr="007B0446" w14:paraId="3C5DC1C5" w14:textId="77777777" w:rsidTr="00E927A9">
        <w:tc>
          <w:tcPr>
            <w:tcW w:w="1985" w:type="dxa"/>
            <w:vMerge/>
            <w:shd w:val="clear" w:color="auto" w:fill="BFBFBF" w:themeFill="background1" w:themeFillShade="BF"/>
          </w:tcPr>
          <w:p w14:paraId="3A73C3AC" w14:textId="30053E9A" w:rsidR="006C1703" w:rsidRPr="00BC0726" w:rsidRDefault="006C1703" w:rsidP="00A07EE0">
            <w:pPr>
              <w:spacing w:after="200" w:line="276" w:lineRule="auto"/>
              <w:jc w:val="left"/>
              <w:rPr>
                <w:b/>
              </w:rPr>
            </w:pPr>
          </w:p>
        </w:tc>
        <w:tc>
          <w:tcPr>
            <w:tcW w:w="4499" w:type="dxa"/>
          </w:tcPr>
          <w:p w14:paraId="06266711" w14:textId="1BFE9094" w:rsidR="006C1703" w:rsidRPr="007B0446" w:rsidRDefault="006C1703" w:rsidP="00A07EE0">
            <w:pPr>
              <w:spacing w:after="200" w:line="276" w:lineRule="auto"/>
              <w:jc w:val="left"/>
            </w:pPr>
            <w:r>
              <w:t xml:space="preserve">Unscheduled tasking: </w:t>
            </w:r>
            <w:r w:rsidR="00735C89">
              <w:t>The goal for the flight mobilisation time from the receipt of tasking until the flight operation shall be less than 4 hours.</w:t>
            </w:r>
          </w:p>
        </w:tc>
        <w:tc>
          <w:tcPr>
            <w:tcW w:w="2624" w:type="dxa"/>
          </w:tcPr>
          <w:p w14:paraId="0A4CB8E4" w14:textId="32C6E7DD" w:rsidR="006C1703" w:rsidRPr="007B0446" w:rsidRDefault="006C1703" w:rsidP="00A07EE0">
            <w:pPr>
              <w:spacing w:after="200" w:line="276" w:lineRule="auto"/>
              <w:jc w:val="left"/>
            </w:pPr>
            <w:r w:rsidRPr="006C1703">
              <w:t>Optional on best effort basis (please detail the capabilities in the bid)</w:t>
            </w:r>
          </w:p>
        </w:tc>
      </w:tr>
      <w:tr w:rsidR="006C1703" w:rsidRPr="007B0446" w14:paraId="5415FD93" w14:textId="77777777" w:rsidTr="00E927A9">
        <w:tc>
          <w:tcPr>
            <w:tcW w:w="1985" w:type="dxa"/>
            <w:shd w:val="clear" w:color="auto" w:fill="BFBFBF" w:themeFill="background1" w:themeFillShade="BF"/>
          </w:tcPr>
          <w:p w14:paraId="73DF6C38" w14:textId="13BAAFDC" w:rsidR="006C1703" w:rsidRPr="00BC0726" w:rsidRDefault="006C1703" w:rsidP="00A07EE0">
            <w:pPr>
              <w:spacing w:after="200" w:line="276" w:lineRule="auto"/>
              <w:jc w:val="left"/>
              <w:rPr>
                <w:b/>
              </w:rPr>
            </w:pPr>
            <w:r>
              <w:rPr>
                <w:b/>
              </w:rPr>
              <w:t>Safety issues / authorisations/ safeguards-pilot licenses</w:t>
            </w:r>
          </w:p>
        </w:tc>
        <w:tc>
          <w:tcPr>
            <w:tcW w:w="4499" w:type="dxa"/>
          </w:tcPr>
          <w:p w14:paraId="5225474A" w14:textId="77777777" w:rsidR="006C1703" w:rsidRDefault="006C1703" w:rsidP="00A07EE0">
            <w:pPr>
              <w:spacing w:after="200" w:line="276" w:lineRule="auto"/>
              <w:jc w:val="left"/>
            </w:pPr>
            <w:r>
              <w:t xml:space="preserve">Operational risk management file and mitigation means for the flight authorisation (see </w:t>
            </w:r>
            <w:r>
              <w:fldChar w:fldCharType="begin"/>
            </w:r>
            <w:r>
              <w:instrText xml:space="preserve"> REF _Ref445483642 \n \h </w:instrText>
            </w:r>
            <w:r>
              <w:fldChar w:fldCharType="separate"/>
            </w:r>
            <w:r w:rsidR="00D9779F">
              <w:t>7.1.4.2</w:t>
            </w:r>
            <w:r>
              <w:fldChar w:fldCharType="end"/>
            </w:r>
            <w:r>
              <w:t>);</w:t>
            </w:r>
          </w:p>
          <w:p w14:paraId="7B2CD173" w14:textId="77777777" w:rsidR="006C1703" w:rsidRDefault="006C1703" w:rsidP="00A07EE0">
            <w:pPr>
              <w:spacing w:after="200" w:line="276" w:lineRule="auto"/>
              <w:jc w:val="left"/>
            </w:pPr>
            <w:r>
              <w:t xml:space="preserve">Reporting of incidents (see </w:t>
            </w:r>
            <w:r>
              <w:fldChar w:fldCharType="begin"/>
            </w:r>
            <w:r>
              <w:instrText xml:space="preserve"> REF _Ref445483544 \n \h </w:instrText>
            </w:r>
            <w:r>
              <w:fldChar w:fldCharType="separate"/>
            </w:r>
            <w:r w:rsidR="00D9779F">
              <w:t>7.1.4.3</w:t>
            </w:r>
            <w:r>
              <w:fldChar w:fldCharType="end"/>
            </w:r>
            <w:r>
              <w:t>).</w:t>
            </w:r>
          </w:p>
          <w:p w14:paraId="5D478F63" w14:textId="744BAC2A" w:rsidR="006C1703" w:rsidRPr="007B0446" w:rsidRDefault="006C1703" w:rsidP="00A07EE0">
            <w:pPr>
              <w:spacing w:after="200" w:line="276" w:lineRule="auto"/>
              <w:jc w:val="left"/>
            </w:pPr>
            <w:r w:rsidRPr="00F30213">
              <w:lastRenderedPageBreak/>
              <w:t xml:space="preserve">These elements have to be tailored to </w:t>
            </w:r>
            <w:r>
              <w:t>the operations intended in lot 2</w:t>
            </w:r>
            <w:r w:rsidRPr="00F30213">
              <w:t>.</w:t>
            </w:r>
          </w:p>
        </w:tc>
        <w:tc>
          <w:tcPr>
            <w:tcW w:w="2624" w:type="dxa"/>
          </w:tcPr>
          <w:p w14:paraId="1D54AA4D" w14:textId="7FFB5974" w:rsidR="006C1703" w:rsidRDefault="006C1703" w:rsidP="00A07EE0">
            <w:pPr>
              <w:spacing w:after="200" w:line="276" w:lineRule="auto"/>
              <w:jc w:val="left"/>
            </w:pPr>
            <w:r>
              <w:lastRenderedPageBreak/>
              <w:t>Mandatory</w:t>
            </w:r>
          </w:p>
        </w:tc>
      </w:tr>
      <w:tr w:rsidR="006C1703" w:rsidRPr="007B0446" w14:paraId="1E7F5DD0" w14:textId="77777777" w:rsidTr="00E927A9">
        <w:tc>
          <w:tcPr>
            <w:tcW w:w="1985" w:type="dxa"/>
            <w:shd w:val="clear" w:color="auto" w:fill="BFBFBF" w:themeFill="background1" w:themeFillShade="BF"/>
          </w:tcPr>
          <w:p w14:paraId="299EADE7" w14:textId="1FBF10FC" w:rsidR="006C1703" w:rsidRPr="00BC0726" w:rsidRDefault="006C1703" w:rsidP="00A07EE0">
            <w:pPr>
              <w:rPr>
                <w:b/>
              </w:rPr>
            </w:pPr>
            <w:r>
              <w:rPr>
                <w:b/>
              </w:rPr>
              <w:lastRenderedPageBreak/>
              <w:t>Pilots, payload operator issues</w:t>
            </w:r>
          </w:p>
        </w:tc>
        <w:tc>
          <w:tcPr>
            <w:tcW w:w="4499" w:type="dxa"/>
          </w:tcPr>
          <w:p w14:paraId="0BCE58A1" w14:textId="77777777" w:rsidR="006C1703" w:rsidRDefault="006C1703" w:rsidP="00A07EE0">
            <w:pPr>
              <w:spacing w:after="200" w:line="276" w:lineRule="auto"/>
              <w:jc w:val="left"/>
            </w:pPr>
            <w:r>
              <w:t xml:space="preserve">See </w:t>
            </w:r>
            <w:r>
              <w:fldChar w:fldCharType="begin"/>
            </w:r>
            <w:r>
              <w:instrText xml:space="preserve"> REF _Ref445919585 \r \h </w:instrText>
            </w:r>
            <w:r>
              <w:fldChar w:fldCharType="separate"/>
            </w:r>
            <w:r w:rsidR="00D9779F">
              <w:t>7.1.7.2</w:t>
            </w:r>
            <w:r>
              <w:fldChar w:fldCharType="end"/>
            </w:r>
            <w:r>
              <w:t xml:space="preserve"> and </w:t>
            </w:r>
            <w:r>
              <w:fldChar w:fldCharType="begin"/>
            </w:r>
            <w:r>
              <w:instrText xml:space="preserve"> REF _Ref445919563 \r \h </w:instrText>
            </w:r>
            <w:r>
              <w:fldChar w:fldCharType="separate"/>
            </w:r>
            <w:r w:rsidR="00D9779F">
              <w:t>7.1.7.3</w:t>
            </w:r>
            <w:r>
              <w:fldChar w:fldCharType="end"/>
            </w:r>
          </w:p>
          <w:p w14:paraId="47823BC7" w14:textId="4ED1353D" w:rsidR="006C1703" w:rsidRPr="007B0446" w:rsidRDefault="006C1703" w:rsidP="00A07EE0">
            <w:pPr>
              <w:spacing w:after="200" w:line="276" w:lineRule="auto"/>
              <w:jc w:val="left"/>
            </w:pPr>
            <w:r w:rsidRPr="00F30213">
              <w:t xml:space="preserve">These elements have to be tailored to </w:t>
            </w:r>
            <w:r>
              <w:t>the operations intended in lot 2</w:t>
            </w:r>
            <w:r w:rsidRPr="00F30213">
              <w:t>.</w:t>
            </w:r>
          </w:p>
        </w:tc>
        <w:tc>
          <w:tcPr>
            <w:tcW w:w="2624" w:type="dxa"/>
          </w:tcPr>
          <w:p w14:paraId="6A3C185B" w14:textId="3DF5F4D9" w:rsidR="006C1703" w:rsidRDefault="006C1703" w:rsidP="00A07EE0">
            <w:pPr>
              <w:spacing w:after="200" w:line="276" w:lineRule="auto"/>
              <w:jc w:val="left"/>
            </w:pPr>
            <w:r>
              <w:t>Mandatory</w:t>
            </w:r>
          </w:p>
        </w:tc>
      </w:tr>
      <w:tr w:rsidR="006C1703" w:rsidRPr="007B0446" w14:paraId="0E131325" w14:textId="77777777" w:rsidTr="00E927A9">
        <w:tc>
          <w:tcPr>
            <w:tcW w:w="1985" w:type="dxa"/>
            <w:shd w:val="clear" w:color="auto" w:fill="BFBFBF" w:themeFill="background1" w:themeFillShade="BF"/>
          </w:tcPr>
          <w:p w14:paraId="64F05A0E" w14:textId="3D4FEAF8" w:rsidR="006C1703" w:rsidRDefault="006C1703" w:rsidP="00A07EE0">
            <w:pPr>
              <w:rPr>
                <w:b/>
              </w:rPr>
            </w:pPr>
            <w:r>
              <w:rPr>
                <w:b/>
              </w:rPr>
              <w:t>Ground station /segment  issues</w:t>
            </w:r>
          </w:p>
        </w:tc>
        <w:tc>
          <w:tcPr>
            <w:tcW w:w="4499" w:type="dxa"/>
          </w:tcPr>
          <w:p w14:paraId="3930DA5A" w14:textId="77777777" w:rsidR="006C1703" w:rsidRDefault="006C1703" w:rsidP="00A07EE0">
            <w:pPr>
              <w:spacing w:after="200" w:line="276" w:lineRule="auto"/>
              <w:jc w:val="left"/>
            </w:pPr>
            <w:r>
              <w:t xml:space="preserve">Operational risk management file and mitigation means for the flight authorisation (see </w:t>
            </w:r>
            <w:r>
              <w:fldChar w:fldCharType="begin"/>
            </w:r>
            <w:r>
              <w:instrText xml:space="preserve"> REF _Ref445483642 \n \h </w:instrText>
            </w:r>
            <w:r>
              <w:fldChar w:fldCharType="separate"/>
            </w:r>
            <w:r w:rsidR="00D9779F">
              <w:t>7.1.4.2</w:t>
            </w:r>
            <w:r>
              <w:fldChar w:fldCharType="end"/>
            </w:r>
            <w:r>
              <w:t>);</w:t>
            </w:r>
          </w:p>
          <w:p w14:paraId="22358863" w14:textId="77777777" w:rsidR="006C1703" w:rsidRDefault="006C1703" w:rsidP="00A07EE0">
            <w:pPr>
              <w:spacing w:after="200" w:line="276" w:lineRule="auto"/>
              <w:jc w:val="left"/>
            </w:pPr>
            <w:r>
              <w:t xml:space="preserve">Hand-over procedure for RPA pilots as applicable (see </w:t>
            </w:r>
            <w:r>
              <w:fldChar w:fldCharType="begin"/>
            </w:r>
            <w:r>
              <w:instrText xml:space="preserve"> REF _Ref445483642 \n \h </w:instrText>
            </w:r>
            <w:r>
              <w:fldChar w:fldCharType="separate"/>
            </w:r>
            <w:r w:rsidR="00D9779F">
              <w:t>7.1.4.2</w:t>
            </w:r>
            <w:r>
              <w:fldChar w:fldCharType="end"/>
            </w:r>
            <w:r>
              <w:t>);</w:t>
            </w:r>
          </w:p>
          <w:p w14:paraId="7ABE01B2" w14:textId="77777777" w:rsidR="006C1703" w:rsidRDefault="006C1703" w:rsidP="00A07EE0">
            <w:pPr>
              <w:spacing w:after="200" w:line="276" w:lineRule="auto"/>
              <w:jc w:val="left"/>
            </w:pPr>
            <w:r>
              <w:t xml:space="preserve">Reporting of incidents related to ground station (see </w:t>
            </w:r>
            <w:r>
              <w:fldChar w:fldCharType="begin"/>
            </w:r>
            <w:r>
              <w:instrText xml:space="preserve"> REF _Ref445483544 \n \h </w:instrText>
            </w:r>
            <w:r>
              <w:fldChar w:fldCharType="separate"/>
            </w:r>
            <w:r w:rsidR="00D9779F">
              <w:t>7.1.4.3</w:t>
            </w:r>
            <w:r>
              <w:fldChar w:fldCharType="end"/>
            </w:r>
            <w:r>
              <w:t>).</w:t>
            </w:r>
          </w:p>
          <w:p w14:paraId="73BBA9A5" w14:textId="1763D1B3" w:rsidR="006C1703" w:rsidRPr="007B0446" w:rsidRDefault="006C1703" w:rsidP="00A07EE0">
            <w:pPr>
              <w:spacing w:after="200" w:line="276" w:lineRule="auto"/>
              <w:jc w:val="left"/>
            </w:pPr>
            <w:r w:rsidRPr="002B6342">
              <w:t xml:space="preserve">These elements have to be tailored to the operations intended in lot </w:t>
            </w:r>
            <w:r>
              <w:t>2</w:t>
            </w:r>
            <w:r w:rsidRPr="002B6342">
              <w:t>.</w:t>
            </w:r>
          </w:p>
        </w:tc>
        <w:tc>
          <w:tcPr>
            <w:tcW w:w="2624" w:type="dxa"/>
          </w:tcPr>
          <w:p w14:paraId="016801A0" w14:textId="7550F18F" w:rsidR="006C1703" w:rsidRDefault="006C1703" w:rsidP="00A07EE0">
            <w:pPr>
              <w:spacing w:after="200" w:line="276" w:lineRule="auto"/>
              <w:jc w:val="left"/>
            </w:pPr>
            <w:r>
              <w:t>Mandatory</w:t>
            </w:r>
          </w:p>
        </w:tc>
      </w:tr>
      <w:tr w:rsidR="006C1703" w14:paraId="06268938" w14:textId="77777777" w:rsidTr="00E927A9">
        <w:tc>
          <w:tcPr>
            <w:tcW w:w="1985" w:type="dxa"/>
            <w:shd w:val="clear" w:color="auto" w:fill="BFBFBF" w:themeFill="background1" w:themeFillShade="BF"/>
          </w:tcPr>
          <w:p w14:paraId="31B9ADED" w14:textId="4DB6B52A" w:rsidR="006C1703" w:rsidRPr="00F10F21" w:rsidRDefault="006C1703" w:rsidP="00A07EE0">
            <w:pPr>
              <w:rPr>
                <w:b/>
              </w:rPr>
            </w:pPr>
            <w:r>
              <w:rPr>
                <w:b/>
              </w:rPr>
              <w:t>Mission availability</w:t>
            </w:r>
          </w:p>
        </w:tc>
        <w:tc>
          <w:tcPr>
            <w:tcW w:w="4499" w:type="dxa"/>
          </w:tcPr>
          <w:p w14:paraId="3B5232E4" w14:textId="77777777" w:rsidR="006C1703" w:rsidRPr="007B0446" w:rsidRDefault="006C1703" w:rsidP="00A07EE0">
            <w:pPr>
              <w:spacing w:after="200" w:line="276" w:lineRule="auto"/>
              <w:jc w:val="left"/>
            </w:pPr>
            <w:r>
              <w:t>95 % of the tasked flight hours shall be achieved</w:t>
            </w:r>
          </w:p>
        </w:tc>
        <w:tc>
          <w:tcPr>
            <w:tcW w:w="2624" w:type="dxa"/>
          </w:tcPr>
          <w:p w14:paraId="5B772DD7" w14:textId="48C52203" w:rsidR="006C1703" w:rsidRDefault="006C1703" w:rsidP="00A07EE0">
            <w:pPr>
              <w:spacing w:after="200" w:line="276" w:lineRule="auto"/>
              <w:jc w:val="left"/>
            </w:pPr>
          </w:p>
        </w:tc>
      </w:tr>
    </w:tbl>
    <w:p w14:paraId="3CCFD4A1" w14:textId="2CCACCF6" w:rsidR="0052163F" w:rsidRPr="007B0446" w:rsidRDefault="00D313A6" w:rsidP="00A07EE0">
      <w:pPr>
        <w:jc w:val="center"/>
        <w:rPr>
          <w:i/>
        </w:rPr>
      </w:pPr>
      <w:r w:rsidRPr="0083238A">
        <w:t xml:space="preserve">Table </w:t>
      </w:r>
      <w:r w:rsidR="00AB14CE">
        <w:fldChar w:fldCharType="begin"/>
      </w:r>
      <w:r w:rsidR="00AB14CE">
        <w:instrText xml:space="preserve"> SEQ Table \* ARABIC </w:instrText>
      </w:r>
      <w:r w:rsidR="00AB14CE">
        <w:fldChar w:fldCharType="separate"/>
      </w:r>
      <w:r w:rsidR="00D9779F">
        <w:rPr>
          <w:noProof/>
        </w:rPr>
        <w:t>4</w:t>
      </w:r>
      <w:r w:rsidR="00AB14CE">
        <w:rPr>
          <w:noProof/>
        </w:rPr>
        <w:fldChar w:fldCharType="end"/>
      </w:r>
      <w:r w:rsidRPr="0083238A">
        <w:t xml:space="preserve"> </w:t>
      </w:r>
      <w:r w:rsidR="0052163F" w:rsidRPr="007B0446">
        <w:rPr>
          <w:i/>
        </w:rPr>
        <w:t xml:space="preserve">Operational requirements Lot </w:t>
      </w:r>
      <w:r w:rsidR="00B51F57">
        <w:rPr>
          <w:i/>
        </w:rPr>
        <w:t>2</w:t>
      </w:r>
    </w:p>
    <w:p w14:paraId="503E83B6" w14:textId="77777777" w:rsidR="0052163F" w:rsidRPr="007B0446" w:rsidRDefault="0052163F" w:rsidP="00EB78DD">
      <w:pPr>
        <w:pStyle w:val="Heading3"/>
        <w:rPr>
          <w:lang w:eastAsia="en-US"/>
        </w:rPr>
      </w:pPr>
      <w:bookmarkStart w:id="374" w:name="_Toc444681597"/>
      <w:bookmarkStart w:id="375" w:name="_Toc444790568"/>
      <w:bookmarkStart w:id="376" w:name="_Toc445390564"/>
      <w:bookmarkStart w:id="377" w:name="_Toc448149734"/>
      <w:bookmarkStart w:id="378" w:name="_Toc448153595"/>
      <w:bookmarkStart w:id="379" w:name="_Toc448326771"/>
      <w:r w:rsidRPr="007B0446">
        <w:rPr>
          <w:lang w:eastAsia="en-US"/>
        </w:rPr>
        <w:t>Sensor requirements</w:t>
      </w:r>
      <w:bookmarkEnd w:id="374"/>
      <w:bookmarkEnd w:id="375"/>
      <w:bookmarkEnd w:id="376"/>
      <w:bookmarkEnd w:id="377"/>
      <w:bookmarkEnd w:id="378"/>
      <w:bookmarkEnd w:id="379"/>
    </w:p>
    <w:p w14:paraId="6C80EAF5" w14:textId="096797D0" w:rsidR="0052163F" w:rsidRDefault="0052163F" w:rsidP="00EB78DD">
      <w:pPr>
        <w:pStyle w:val="Justifiednumbered"/>
      </w:pPr>
      <w:r w:rsidRPr="007B0446">
        <w:t xml:space="preserve">The </w:t>
      </w:r>
      <w:r w:rsidR="00735C89">
        <w:t xml:space="preserve">requested </w:t>
      </w:r>
      <w:r w:rsidRPr="007B0446">
        <w:t xml:space="preserve">information can be retrieved from a set of sensors which include electro optical (EO), </w:t>
      </w:r>
      <w:r w:rsidR="00037005">
        <w:t xml:space="preserve">SOx and </w:t>
      </w:r>
      <w:r w:rsidR="00037005" w:rsidRPr="007B0446">
        <w:rPr>
          <w:lang w:val="en-US"/>
        </w:rPr>
        <w:t>CO</w:t>
      </w:r>
      <w:r w:rsidR="00037005" w:rsidRPr="007B0446">
        <w:rPr>
          <w:vertAlign w:val="subscript"/>
          <w:lang w:val="en-US"/>
        </w:rPr>
        <w:t>2</w:t>
      </w:r>
      <w:r w:rsidR="00037005">
        <w:rPr>
          <w:vertAlign w:val="subscript"/>
          <w:lang w:val="en-US"/>
        </w:rPr>
        <w:t xml:space="preserve"> </w:t>
      </w:r>
      <w:r w:rsidR="00037005">
        <w:t>sniffer</w:t>
      </w:r>
      <w:r w:rsidR="00DB5E72">
        <w:t>s</w:t>
      </w:r>
      <w:r w:rsidR="00DB5E72" w:rsidRPr="00DB5E72">
        <w:t xml:space="preserve"> </w:t>
      </w:r>
      <w:r w:rsidR="00DB5E72">
        <w:t>which shall allow to determine</w:t>
      </w:r>
      <w:r w:rsidR="00682F24">
        <w:t xml:space="preserve"> </w:t>
      </w:r>
      <w:r w:rsidR="00DB5E72">
        <w:t xml:space="preserve">the sulphur content of the </w:t>
      </w:r>
      <w:r w:rsidR="00682F24">
        <w:t>fuel used on board</w:t>
      </w:r>
      <w:r w:rsidRPr="007B0446">
        <w:t xml:space="preserve">, and </w:t>
      </w:r>
      <w:r w:rsidR="00297402">
        <w:t xml:space="preserve">an </w:t>
      </w:r>
      <w:r w:rsidRPr="007B0446">
        <w:t>AIS</w:t>
      </w:r>
      <w:r w:rsidR="00037005">
        <w:t xml:space="preserve"> transponder</w:t>
      </w:r>
      <w:r w:rsidRPr="007B0446">
        <w:t xml:space="preserve">. </w:t>
      </w:r>
      <w:r w:rsidR="006838FA">
        <w:t>Further these sensors shall allow to ste</w:t>
      </w:r>
      <w:r w:rsidR="00DB5E72">
        <w:t>e</w:t>
      </w:r>
      <w:r w:rsidR="006838FA">
        <w:t xml:space="preserve">r </w:t>
      </w:r>
      <w:r w:rsidR="00F81725">
        <w:t xml:space="preserve">the RPAS </w:t>
      </w:r>
      <w:r w:rsidR="006838FA">
        <w:t xml:space="preserve">to the plume and to identify the vessel. </w:t>
      </w:r>
      <w:r w:rsidRPr="007B0446">
        <w:t>Th</w:t>
      </w:r>
      <w:r w:rsidR="00DB5E72">
        <w:t>e</w:t>
      </w:r>
      <w:r w:rsidRPr="007B0446">
        <w:t xml:space="preserve"> sensor technology </w:t>
      </w:r>
      <w:r w:rsidR="00DB5E72">
        <w:t xml:space="preserve">used </w:t>
      </w:r>
      <w:r w:rsidRPr="007B0446">
        <w:t>should be state-of-the-art.</w:t>
      </w:r>
      <w:r w:rsidR="00C947AB">
        <w:t xml:space="preserve">  </w:t>
      </w:r>
    </w:p>
    <w:p w14:paraId="6637C606" w14:textId="170EC4EE" w:rsidR="00735C89" w:rsidRPr="00735C89" w:rsidRDefault="00735C89" w:rsidP="00EB78DD">
      <w:pPr>
        <w:pStyle w:val="Justifiednumbered"/>
      </w:pPr>
      <w:r>
        <w:t xml:space="preserve">The main objective is SOx measurements however the CO2 measurements are essential to be able to make the relevant calculations to determine the sulphur content of the fuel used.  The SO2 emitted can be measured but cannot be related to the sulphur content in the fuel unless the ratio of SO2/CO2 is known (will assist calculation from ppm to %). The specific algorithms and methodology to calculate the Sulphur content in the fuel of the inspected </w:t>
      </w:r>
      <w:r>
        <w:lastRenderedPageBreak/>
        <w:t>vessel should therefore be explained in the proposal. Possible procedures are available in the literature (e.g. Alfody et al., 2011)</w:t>
      </w:r>
      <w:r>
        <w:rPr>
          <w:rStyle w:val="FootnoteReference"/>
        </w:rPr>
        <w:footnoteReference w:id="12"/>
      </w:r>
      <w:r>
        <w:t>.</w:t>
      </w:r>
    </w:p>
    <w:p w14:paraId="540C0268" w14:textId="36EF834B" w:rsidR="00735C89" w:rsidRPr="00735C89" w:rsidRDefault="00735C89" w:rsidP="00EB78DD">
      <w:pPr>
        <w:pStyle w:val="Justifiednumbered"/>
      </w:pPr>
      <w:r>
        <w:t xml:space="preserve">In particular, the </w:t>
      </w:r>
      <w:r w:rsidR="00F51186">
        <w:t>b</w:t>
      </w:r>
      <w:r w:rsidR="00132E87">
        <w:t>idder</w:t>
      </w:r>
      <w:r>
        <w:t xml:space="preserve"> shall describe in detail which type of SOx and CO2 sniffer will be used.</w:t>
      </w:r>
    </w:p>
    <w:p w14:paraId="7294158F" w14:textId="594AC081" w:rsidR="00F7620A" w:rsidRPr="00F7620A" w:rsidRDefault="00C947AB" w:rsidP="00EB78DD">
      <w:pPr>
        <w:pStyle w:val="Justifiednumbered"/>
      </w:pPr>
      <w:r>
        <w:t xml:space="preserve">The </w:t>
      </w:r>
      <w:r w:rsidR="00F7620A">
        <w:t>RPAS</w:t>
      </w:r>
      <w:r>
        <w:t xml:space="preserve"> should have the capability to take</w:t>
      </w:r>
      <w:r w:rsidRPr="00C947AB">
        <w:t xml:space="preserve"> </w:t>
      </w:r>
      <w:r>
        <w:t>simultaneous measurement</w:t>
      </w:r>
      <w:r w:rsidRPr="00C947AB">
        <w:t xml:space="preserve">s of </w:t>
      </w:r>
      <w:r w:rsidR="003F0DCE">
        <w:t>SOx and carbon dioxide (CO2)</w:t>
      </w:r>
      <w:r w:rsidRPr="00C947AB">
        <w:t xml:space="preserve"> in the exhaust plume of a ship.</w:t>
      </w:r>
      <w:r>
        <w:t xml:space="preserve"> The RPAS will need to fly inside the ships’ exhaust in order to take the measurements which will mean </w:t>
      </w:r>
    </w:p>
    <w:p w14:paraId="7F6E979D" w14:textId="321D6DB5" w:rsidR="00F7620A" w:rsidRPr="00F7620A" w:rsidRDefault="00F7620A" w:rsidP="00EB78DD">
      <w:pPr>
        <w:pStyle w:val="Justifiedsub-bullet"/>
      </w:pPr>
      <w:r>
        <w:t>a procedure to identify the plumes;</w:t>
      </w:r>
    </w:p>
    <w:p w14:paraId="774153C5" w14:textId="692730C9" w:rsidR="00C947AB" w:rsidRPr="007B0446" w:rsidRDefault="00C947AB" w:rsidP="00EB78DD">
      <w:pPr>
        <w:pStyle w:val="Justifiedsub-bullet"/>
      </w:pPr>
      <w:r>
        <w:t>a need to be able to fly in more turbulent wind conditions as well as being adaptable to differing speeds of ship</w:t>
      </w:r>
      <w:r w:rsidR="00DB5E72">
        <w:t>s</w:t>
      </w:r>
      <w:r>
        <w:t>.</w:t>
      </w:r>
    </w:p>
    <w:p w14:paraId="5E3CBA57" w14:textId="33F732F4" w:rsidR="00DE34C9" w:rsidRDefault="00DE34C9" w:rsidP="00EB78DD">
      <w:pPr>
        <w:pStyle w:val="Justifiednumbered"/>
      </w:pPr>
      <w:r w:rsidRPr="007B0446">
        <w:t xml:space="preserve">The installation of thermal infrared cameras on an RPA would strengthen the capabilities </w:t>
      </w:r>
      <w:r>
        <w:t>to identify the plumes of the vessels</w:t>
      </w:r>
      <w:r w:rsidR="006838FA">
        <w:t xml:space="preserve"> and to visualise the vessel details</w:t>
      </w:r>
      <w:r w:rsidRPr="007B0446">
        <w:t>, in particular at night.</w:t>
      </w:r>
      <w:r>
        <w:t xml:space="preserve"> </w:t>
      </w:r>
    </w:p>
    <w:p w14:paraId="379279F4" w14:textId="77777777" w:rsidR="00B9679A" w:rsidRDefault="00B9679A" w:rsidP="00EB78DD">
      <w:pPr>
        <w:pStyle w:val="Justifiednumbered"/>
      </w:pPr>
      <w:r>
        <w:t>Although the initial priority is to measure sulphur oxides which is mandatory for the contract, it would be an advantage if nitrogen oxides (NOx) could also be measured.</w:t>
      </w:r>
    </w:p>
    <w:p w14:paraId="28C2AD38" w14:textId="138B2DE6" w:rsidR="0052163F" w:rsidRPr="007B0446" w:rsidRDefault="0052163F" w:rsidP="00EB78DD">
      <w:pPr>
        <w:pStyle w:val="Justifiednumbered"/>
      </w:pPr>
      <w:r w:rsidRPr="007B0446">
        <w:t xml:space="preserve">The requirements to </w:t>
      </w:r>
      <w:r w:rsidR="006C1703">
        <w:t xml:space="preserve">be </w:t>
      </w:r>
      <w:r w:rsidRPr="007B0446">
        <w:t>achieve</w:t>
      </w:r>
      <w:r w:rsidR="006C1703">
        <w:t>d</w:t>
      </w:r>
      <w:r w:rsidRPr="007B0446">
        <w:t xml:space="preserve"> are listed below:</w:t>
      </w:r>
    </w:p>
    <w:tbl>
      <w:tblPr>
        <w:tblStyle w:val="TableGrid"/>
        <w:tblW w:w="9288" w:type="dxa"/>
        <w:tblInd w:w="108" w:type="dxa"/>
        <w:tblLook w:val="04A0" w:firstRow="1" w:lastRow="0" w:firstColumn="1" w:lastColumn="0" w:noHBand="0" w:noVBand="1"/>
      </w:tblPr>
      <w:tblGrid>
        <w:gridCol w:w="1985"/>
        <w:gridCol w:w="4136"/>
        <w:gridCol w:w="3167"/>
      </w:tblGrid>
      <w:tr w:rsidR="00551CF8" w:rsidRPr="007B0446" w14:paraId="2FB1C066" w14:textId="77777777" w:rsidTr="00BC0726">
        <w:tc>
          <w:tcPr>
            <w:tcW w:w="1985" w:type="dxa"/>
            <w:shd w:val="clear" w:color="auto" w:fill="BFBFBF" w:themeFill="background1" w:themeFillShade="BF"/>
          </w:tcPr>
          <w:p w14:paraId="042D348E" w14:textId="7311A429" w:rsidR="00551CF8" w:rsidRPr="00BC0726" w:rsidRDefault="00551CF8" w:rsidP="00A07EE0">
            <w:pPr>
              <w:spacing w:after="200" w:line="276" w:lineRule="auto"/>
              <w:jc w:val="left"/>
              <w:rPr>
                <w:b/>
              </w:rPr>
            </w:pPr>
            <w:r>
              <w:rPr>
                <w:b/>
              </w:rPr>
              <w:t>All sensors</w:t>
            </w:r>
          </w:p>
        </w:tc>
        <w:tc>
          <w:tcPr>
            <w:tcW w:w="4136" w:type="dxa"/>
          </w:tcPr>
          <w:p w14:paraId="5545EB6D" w14:textId="5D6C9CC1" w:rsidR="00551CF8" w:rsidRDefault="00551CF8" w:rsidP="00A07EE0">
            <w:pPr>
              <w:spacing w:after="200" w:line="276" w:lineRule="auto"/>
              <w:jc w:val="left"/>
            </w:pPr>
            <w:r>
              <w:t>Specification of the sustainable environmental conditions for operations and for storage (e.g. humidity, stable wind an</w:t>
            </w:r>
            <w:r w:rsidR="006C1703">
              <w:t>d</w:t>
            </w:r>
            <w:r>
              <w:t xml:space="preserve"> gusts, salt concentrations, etc.).</w:t>
            </w:r>
          </w:p>
        </w:tc>
        <w:tc>
          <w:tcPr>
            <w:tcW w:w="3167" w:type="dxa"/>
          </w:tcPr>
          <w:p w14:paraId="76658524" w14:textId="2CA5E367" w:rsidR="00551CF8" w:rsidRDefault="00551CF8" w:rsidP="00A07EE0">
            <w:pPr>
              <w:spacing w:after="200" w:line="276" w:lineRule="auto"/>
              <w:jc w:val="left"/>
            </w:pPr>
            <w:r>
              <w:t>Mandatory</w:t>
            </w:r>
          </w:p>
        </w:tc>
      </w:tr>
      <w:tr w:rsidR="00551CF8" w:rsidRPr="007B0446" w14:paraId="2D49589E" w14:textId="77777777" w:rsidTr="00BC0726">
        <w:tc>
          <w:tcPr>
            <w:tcW w:w="1985" w:type="dxa"/>
            <w:shd w:val="clear" w:color="auto" w:fill="BFBFBF" w:themeFill="background1" w:themeFillShade="BF"/>
          </w:tcPr>
          <w:p w14:paraId="4F7C0CB1" w14:textId="2E00E8E3" w:rsidR="00551CF8" w:rsidRPr="00BC0726" w:rsidRDefault="00551CF8" w:rsidP="00A07EE0">
            <w:pPr>
              <w:spacing w:after="200" w:line="276" w:lineRule="auto"/>
              <w:jc w:val="left"/>
              <w:rPr>
                <w:b/>
              </w:rPr>
            </w:pPr>
            <w:r w:rsidRPr="00BC0726">
              <w:rPr>
                <w:b/>
              </w:rPr>
              <w:t>Gimble</w:t>
            </w:r>
            <w:r>
              <w:rPr>
                <w:b/>
              </w:rPr>
              <w:t>, including th</w:t>
            </w:r>
            <w:r w:rsidR="002C43AE">
              <w:rPr>
                <w:b/>
              </w:rPr>
              <w:t>e</w:t>
            </w:r>
            <w:r>
              <w:rPr>
                <w:b/>
              </w:rPr>
              <w:t xml:space="preserve"> following devices:</w:t>
            </w:r>
            <w:r w:rsidRPr="00BC0726">
              <w:rPr>
                <w:b/>
              </w:rPr>
              <w:t xml:space="preserve"> </w:t>
            </w:r>
          </w:p>
        </w:tc>
        <w:tc>
          <w:tcPr>
            <w:tcW w:w="4136" w:type="dxa"/>
          </w:tcPr>
          <w:p w14:paraId="57B78B21" w14:textId="102BA5D9" w:rsidR="00551CF8" w:rsidRDefault="00551CF8" w:rsidP="00A07EE0">
            <w:pPr>
              <w:spacing w:after="200" w:line="276" w:lineRule="auto"/>
              <w:jc w:val="left"/>
            </w:pPr>
            <w:r>
              <w:t>F</w:t>
            </w:r>
            <w:r w:rsidRPr="007B0446">
              <w:t xml:space="preserve">orward looking and steerable </w:t>
            </w:r>
            <w:r>
              <w:t>in all directions (fully stabilised)</w:t>
            </w:r>
          </w:p>
        </w:tc>
        <w:tc>
          <w:tcPr>
            <w:tcW w:w="3167" w:type="dxa"/>
          </w:tcPr>
          <w:p w14:paraId="37615D69" w14:textId="77777777" w:rsidR="00551CF8" w:rsidRPr="007B0446" w:rsidRDefault="00551CF8" w:rsidP="00A07EE0">
            <w:pPr>
              <w:spacing w:after="200" w:line="276" w:lineRule="auto"/>
              <w:jc w:val="left"/>
            </w:pPr>
            <w:r>
              <w:t>Mandatory</w:t>
            </w:r>
          </w:p>
        </w:tc>
      </w:tr>
      <w:tr w:rsidR="00551CF8" w:rsidRPr="007B0446" w14:paraId="003241BB" w14:textId="77777777" w:rsidTr="00BC0726">
        <w:tc>
          <w:tcPr>
            <w:tcW w:w="1985" w:type="dxa"/>
            <w:shd w:val="clear" w:color="auto" w:fill="BFBFBF" w:themeFill="background1" w:themeFillShade="BF"/>
          </w:tcPr>
          <w:p w14:paraId="71D96635" w14:textId="1E217712" w:rsidR="00551CF8" w:rsidRPr="006838FA" w:rsidRDefault="00551CF8" w:rsidP="00A07EE0">
            <w:pPr>
              <w:pStyle w:val="ListParagraph"/>
              <w:numPr>
                <w:ilvl w:val="0"/>
                <w:numId w:val="7"/>
              </w:numPr>
              <w:spacing w:after="200" w:line="276" w:lineRule="auto"/>
              <w:ind w:left="0" w:hanging="294"/>
              <w:jc w:val="left"/>
              <w:rPr>
                <w:b/>
              </w:rPr>
            </w:pPr>
            <w:r w:rsidRPr="00BC0726">
              <w:rPr>
                <w:b/>
              </w:rPr>
              <w:t>Electro optical (EO)</w:t>
            </w:r>
            <w:r>
              <w:rPr>
                <w:b/>
              </w:rPr>
              <w:t>, visible</w:t>
            </w:r>
          </w:p>
        </w:tc>
        <w:tc>
          <w:tcPr>
            <w:tcW w:w="4136" w:type="dxa"/>
          </w:tcPr>
          <w:p w14:paraId="3C330407" w14:textId="636972AB" w:rsidR="00551CF8" w:rsidRDefault="00551CF8" w:rsidP="00A07EE0">
            <w:pPr>
              <w:spacing w:after="200" w:line="276" w:lineRule="auto"/>
              <w:jc w:val="left"/>
            </w:pPr>
            <w:r>
              <w:t>Field of view &gt; 30 degree</w:t>
            </w:r>
            <w:r w:rsidR="006C1703">
              <w:t>s</w:t>
            </w:r>
          </w:p>
          <w:p w14:paraId="0C2E554A" w14:textId="408D38EB" w:rsidR="00551CF8" w:rsidRDefault="00551CF8" w:rsidP="00A07EE0">
            <w:pPr>
              <w:spacing w:after="200" w:line="276" w:lineRule="auto"/>
              <w:jc w:val="left"/>
            </w:pPr>
            <w:r>
              <w:t>Optical zoom more than 3</w:t>
            </w:r>
          </w:p>
          <w:p w14:paraId="688ABC11" w14:textId="238B21D3" w:rsidR="00551CF8" w:rsidRPr="007B0446" w:rsidRDefault="00551CF8" w:rsidP="00A07EE0">
            <w:pPr>
              <w:spacing w:after="200" w:line="276" w:lineRule="auto"/>
              <w:jc w:val="left"/>
            </w:pPr>
            <w:r>
              <w:t>At least 800 pixels in one dimension</w:t>
            </w:r>
          </w:p>
        </w:tc>
        <w:tc>
          <w:tcPr>
            <w:tcW w:w="3167" w:type="dxa"/>
          </w:tcPr>
          <w:p w14:paraId="2D5DBD41" w14:textId="77777777" w:rsidR="00551CF8" w:rsidRPr="007B0446" w:rsidRDefault="00551CF8" w:rsidP="00A07EE0">
            <w:pPr>
              <w:spacing w:after="200" w:line="276" w:lineRule="auto"/>
              <w:jc w:val="left"/>
            </w:pPr>
            <w:r>
              <w:t xml:space="preserve">Mandatory </w:t>
            </w:r>
          </w:p>
        </w:tc>
      </w:tr>
      <w:tr w:rsidR="00551CF8" w:rsidRPr="007B0446" w14:paraId="7045B7FA" w14:textId="77777777" w:rsidTr="00D84196">
        <w:tc>
          <w:tcPr>
            <w:tcW w:w="1985" w:type="dxa"/>
            <w:shd w:val="clear" w:color="auto" w:fill="BFBFBF" w:themeFill="background1" w:themeFillShade="BF"/>
          </w:tcPr>
          <w:p w14:paraId="1F12412D" w14:textId="49B8FC80" w:rsidR="00551CF8" w:rsidRPr="00F10F21" w:rsidRDefault="00551CF8" w:rsidP="00A07EE0">
            <w:pPr>
              <w:pStyle w:val="ListParagraph"/>
              <w:numPr>
                <w:ilvl w:val="0"/>
                <w:numId w:val="7"/>
              </w:numPr>
              <w:spacing w:after="200" w:line="276" w:lineRule="auto"/>
              <w:ind w:left="0" w:hanging="294"/>
              <w:jc w:val="left"/>
              <w:rPr>
                <w:b/>
              </w:rPr>
            </w:pPr>
            <w:r>
              <w:rPr>
                <w:b/>
              </w:rPr>
              <w:lastRenderedPageBreak/>
              <w:t>IR/UV</w:t>
            </w:r>
          </w:p>
        </w:tc>
        <w:tc>
          <w:tcPr>
            <w:tcW w:w="4136" w:type="dxa"/>
          </w:tcPr>
          <w:p w14:paraId="1A5B1532" w14:textId="4F62D751" w:rsidR="00551CF8" w:rsidRDefault="00551CF8" w:rsidP="00A07EE0">
            <w:pPr>
              <w:spacing w:after="200" w:line="276" w:lineRule="auto"/>
              <w:jc w:val="left"/>
            </w:pPr>
            <w:r>
              <w:t>Infrared and Ultraviolet channels support the detection of the plume (IR also at night).</w:t>
            </w:r>
          </w:p>
          <w:p w14:paraId="05AF282C" w14:textId="17003F12" w:rsidR="00551CF8" w:rsidRDefault="00551CF8" w:rsidP="00A07EE0">
            <w:pPr>
              <w:spacing w:after="200" w:line="276" w:lineRule="auto"/>
              <w:jc w:val="left"/>
            </w:pPr>
            <w:r>
              <w:t>This could be done by additional cameras or with appropriate filters in front of the wide range electro-optical camera.</w:t>
            </w:r>
          </w:p>
          <w:p w14:paraId="06E9D054" w14:textId="77777777" w:rsidR="00551CF8" w:rsidRPr="007B0446" w:rsidRDefault="00551CF8" w:rsidP="00A07EE0">
            <w:pPr>
              <w:spacing w:after="200" w:line="276" w:lineRule="auto"/>
              <w:jc w:val="left"/>
            </w:pPr>
            <w:r>
              <w:t>At least 600 pixels in one dimension</w:t>
            </w:r>
          </w:p>
        </w:tc>
        <w:tc>
          <w:tcPr>
            <w:tcW w:w="3167" w:type="dxa"/>
          </w:tcPr>
          <w:p w14:paraId="52E9D964" w14:textId="5BAF1E47" w:rsidR="00551CF8" w:rsidRPr="007B0446" w:rsidRDefault="00551CF8" w:rsidP="00A07EE0">
            <w:pPr>
              <w:spacing w:after="200" w:line="276" w:lineRule="auto"/>
              <w:jc w:val="left"/>
            </w:pPr>
            <w:r>
              <w:t>Advantage</w:t>
            </w:r>
          </w:p>
        </w:tc>
      </w:tr>
      <w:tr w:rsidR="00551CF8" w:rsidRPr="007B0446" w14:paraId="092EDB57" w14:textId="77777777" w:rsidTr="00BC0726">
        <w:trPr>
          <w:trHeight w:val="467"/>
        </w:trPr>
        <w:tc>
          <w:tcPr>
            <w:tcW w:w="1985" w:type="dxa"/>
            <w:shd w:val="clear" w:color="auto" w:fill="BFBFBF" w:themeFill="background1" w:themeFillShade="BF"/>
          </w:tcPr>
          <w:p w14:paraId="712C7EE5" w14:textId="77777777" w:rsidR="00551CF8" w:rsidRPr="00BC0726" w:rsidRDefault="00551CF8" w:rsidP="00A07EE0">
            <w:pPr>
              <w:spacing w:after="200" w:line="276" w:lineRule="auto"/>
              <w:jc w:val="left"/>
              <w:rPr>
                <w:b/>
              </w:rPr>
            </w:pPr>
            <w:r w:rsidRPr="00BC0726">
              <w:rPr>
                <w:b/>
              </w:rPr>
              <w:t>AIS</w:t>
            </w:r>
          </w:p>
        </w:tc>
        <w:tc>
          <w:tcPr>
            <w:tcW w:w="4136" w:type="dxa"/>
          </w:tcPr>
          <w:p w14:paraId="530D166B" w14:textId="77777777" w:rsidR="00551CF8" w:rsidRPr="007B0446" w:rsidRDefault="00551CF8" w:rsidP="00A07EE0">
            <w:pPr>
              <w:spacing w:before="0" w:after="200" w:line="276" w:lineRule="auto"/>
              <w:jc w:val="left"/>
            </w:pPr>
            <w:r w:rsidRPr="007B0446">
              <w:t>AIS transponder</w:t>
            </w:r>
          </w:p>
        </w:tc>
        <w:tc>
          <w:tcPr>
            <w:tcW w:w="3167" w:type="dxa"/>
          </w:tcPr>
          <w:p w14:paraId="3821F132" w14:textId="77777777" w:rsidR="00551CF8" w:rsidRPr="007B0446" w:rsidRDefault="00551CF8" w:rsidP="00A07EE0">
            <w:pPr>
              <w:spacing w:before="0" w:after="200" w:line="276" w:lineRule="auto"/>
              <w:jc w:val="left"/>
            </w:pPr>
            <w:r>
              <w:t>Mandatory within a half year</w:t>
            </w:r>
          </w:p>
        </w:tc>
      </w:tr>
      <w:tr w:rsidR="00551CF8" w:rsidRPr="007B0446" w14:paraId="57DA2F49" w14:textId="246AEDA7" w:rsidTr="006838FA">
        <w:trPr>
          <w:trHeight w:val="573"/>
        </w:trPr>
        <w:tc>
          <w:tcPr>
            <w:tcW w:w="1985" w:type="dxa"/>
            <w:shd w:val="clear" w:color="auto" w:fill="BFBFBF" w:themeFill="background1" w:themeFillShade="BF"/>
          </w:tcPr>
          <w:p w14:paraId="5B383D6B" w14:textId="48A2CB89" w:rsidR="00551CF8" w:rsidRPr="00BC0726" w:rsidRDefault="00551CF8" w:rsidP="00A07EE0">
            <w:pPr>
              <w:spacing w:after="200" w:line="276" w:lineRule="auto"/>
              <w:jc w:val="left"/>
              <w:rPr>
                <w:b/>
              </w:rPr>
            </w:pPr>
            <w:r w:rsidRPr="00BC0726">
              <w:rPr>
                <w:b/>
                <w:lang w:val="en-US"/>
              </w:rPr>
              <w:t>SOx and CO</w:t>
            </w:r>
            <w:r w:rsidRPr="00BC0726">
              <w:rPr>
                <w:b/>
                <w:vertAlign w:val="subscript"/>
                <w:lang w:val="en-US"/>
              </w:rPr>
              <w:t>2</w:t>
            </w:r>
            <w:r w:rsidRPr="00BC0726">
              <w:rPr>
                <w:b/>
                <w:lang w:val="en-US"/>
              </w:rPr>
              <w:t xml:space="preserve"> sniffer</w:t>
            </w:r>
          </w:p>
        </w:tc>
        <w:tc>
          <w:tcPr>
            <w:tcW w:w="4136" w:type="dxa"/>
          </w:tcPr>
          <w:p w14:paraId="12D0925F" w14:textId="54D5DE3E" w:rsidR="00551CF8" w:rsidRDefault="00551CF8" w:rsidP="00A07EE0">
            <w:pPr>
              <w:spacing w:after="200" w:line="276" w:lineRule="auto"/>
              <w:jc w:val="left"/>
            </w:pPr>
            <w:r w:rsidRPr="00C947AB">
              <w:t xml:space="preserve">Capability to have </w:t>
            </w:r>
            <w:r>
              <w:t>simultaneous measurements of Sulphur Oxide (SOx),</w:t>
            </w:r>
            <w:r w:rsidRPr="00C947AB">
              <w:t xml:space="preserve"> </w:t>
            </w:r>
            <w:r>
              <w:t>carbon dioxide (CO2)</w:t>
            </w:r>
            <w:r w:rsidRPr="00C947AB">
              <w:t xml:space="preserve"> and</w:t>
            </w:r>
            <w:r>
              <w:t xml:space="preserve"> optionally</w:t>
            </w:r>
            <w:r w:rsidRPr="00C947AB">
              <w:t xml:space="preserve"> NO</w:t>
            </w:r>
            <w:r>
              <w:t>x</w:t>
            </w:r>
            <w:r w:rsidRPr="00C947AB">
              <w:t xml:space="preserve"> in the exhaust plume of a ship.</w:t>
            </w:r>
          </w:p>
          <w:p w14:paraId="6A0EE0FD" w14:textId="7F1EB5EF" w:rsidR="00551CF8" w:rsidRDefault="00551CF8" w:rsidP="00A07EE0">
            <w:pPr>
              <w:spacing w:after="200" w:line="276" w:lineRule="auto"/>
              <w:jc w:val="left"/>
            </w:pPr>
            <w:r>
              <w:t>Cal</w:t>
            </w:r>
            <w:r w:rsidR="00735C89">
              <w:t>c</w:t>
            </w:r>
            <w:r>
              <w:t xml:space="preserve">ulating the sulphur content of the fuel burnt by the vessel </w:t>
            </w:r>
          </w:p>
        </w:tc>
        <w:tc>
          <w:tcPr>
            <w:tcW w:w="3167" w:type="dxa"/>
          </w:tcPr>
          <w:p w14:paraId="7F35C835" w14:textId="77777777" w:rsidR="00551CF8" w:rsidRDefault="00551CF8" w:rsidP="00A07EE0">
            <w:pPr>
              <w:spacing w:after="200" w:line="276" w:lineRule="auto"/>
              <w:jc w:val="left"/>
            </w:pPr>
            <w:r>
              <w:t>Mandatory</w:t>
            </w:r>
          </w:p>
          <w:p w14:paraId="352BE7DD" w14:textId="77777777" w:rsidR="00551CF8" w:rsidRDefault="00551CF8" w:rsidP="00A07EE0">
            <w:pPr>
              <w:spacing w:after="200" w:line="276" w:lineRule="auto"/>
              <w:jc w:val="left"/>
            </w:pPr>
          </w:p>
        </w:tc>
      </w:tr>
      <w:tr w:rsidR="00551CF8" w:rsidRPr="007B0446" w14:paraId="3FB3E995" w14:textId="77777777" w:rsidTr="00BC0726">
        <w:tc>
          <w:tcPr>
            <w:tcW w:w="1985" w:type="dxa"/>
            <w:shd w:val="clear" w:color="auto" w:fill="BFBFBF" w:themeFill="background1" w:themeFillShade="BF"/>
          </w:tcPr>
          <w:p w14:paraId="67AFDE8D" w14:textId="212CBF2D" w:rsidR="00551CF8" w:rsidRPr="00BC0726" w:rsidRDefault="00551CF8" w:rsidP="00A07EE0">
            <w:pPr>
              <w:spacing w:after="200" w:line="276" w:lineRule="auto"/>
              <w:jc w:val="left"/>
              <w:rPr>
                <w:b/>
              </w:rPr>
            </w:pPr>
            <w:r w:rsidRPr="00BC0726">
              <w:rPr>
                <w:b/>
              </w:rPr>
              <w:t>Aircraft housekeeping data</w:t>
            </w:r>
          </w:p>
        </w:tc>
        <w:tc>
          <w:tcPr>
            <w:tcW w:w="4136" w:type="dxa"/>
          </w:tcPr>
          <w:p w14:paraId="60F9C806" w14:textId="77777777" w:rsidR="00551CF8" w:rsidRPr="007B0446" w:rsidRDefault="00551CF8" w:rsidP="00A07EE0">
            <w:pPr>
              <w:spacing w:after="200" w:line="276" w:lineRule="auto"/>
              <w:jc w:val="left"/>
            </w:pPr>
            <w:r>
              <w:rPr>
                <w:lang w:val="en"/>
              </w:rPr>
              <w:t>e.g. position, altitude, aircraft principal axes, viewing geometry of the sensors, health of the system and sensors, communication links</w:t>
            </w:r>
          </w:p>
        </w:tc>
        <w:tc>
          <w:tcPr>
            <w:tcW w:w="3167" w:type="dxa"/>
          </w:tcPr>
          <w:p w14:paraId="697B713C" w14:textId="77777777" w:rsidR="00551CF8" w:rsidRPr="007B0446" w:rsidRDefault="00551CF8" w:rsidP="00A07EE0">
            <w:pPr>
              <w:spacing w:after="200" w:line="276" w:lineRule="auto"/>
              <w:jc w:val="left"/>
            </w:pPr>
            <w:r>
              <w:t>Mandatory</w:t>
            </w:r>
          </w:p>
        </w:tc>
      </w:tr>
      <w:tr w:rsidR="006C1703" w:rsidRPr="007B0446" w14:paraId="6689F2FF" w14:textId="77777777" w:rsidTr="00BC0726">
        <w:tc>
          <w:tcPr>
            <w:tcW w:w="1985" w:type="dxa"/>
            <w:vMerge w:val="restart"/>
            <w:shd w:val="clear" w:color="auto" w:fill="BFBFBF" w:themeFill="background1" w:themeFillShade="BF"/>
          </w:tcPr>
          <w:p w14:paraId="213C6FE2" w14:textId="77777777" w:rsidR="006C1703" w:rsidRPr="00BC0726" w:rsidRDefault="006C1703" w:rsidP="00A07EE0">
            <w:pPr>
              <w:jc w:val="left"/>
              <w:rPr>
                <w:b/>
              </w:rPr>
            </w:pPr>
            <w:r w:rsidRPr="00BC0726">
              <w:rPr>
                <w:b/>
              </w:rPr>
              <w:t>Data quality</w:t>
            </w:r>
          </w:p>
          <w:p w14:paraId="7414CA59" w14:textId="744D38F5" w:rsidR="006C1703" w:rsidRPr="00BC0726" w:rsidRDefault="006C1703" w:rsidP="00A07EE0">
            <w:pPr>
              <w:jc w:val="left"/>
              <w:rPr>
                <w:b/>
              </w:rPr>
            </w:pPr>
          </w:p>
        </w:tc>
        <w:tc>
          <w:tcPr>
            <w:tcW w:w="4136" w:type="dxa"/>
          </w:tcPr>
          <w:p w14:paraId="5CA3B4A3" w14:textId="7F81F38F" w:rsidR="006C1703" w:rsidRPr="007B0446" w:rsidRDefault="006C1703" w:rsidP="00A07EE0">
            <w:pPr>
              <w:spacing w:after="200" w:line="276" w:lineRule="auto"/>
              <w:jc w:val="left"/>
            </w:pPr>
            <w:r>
              <w:t>Cal</w:t>
            </w:r>
            <w:r w:rsidR="00735C89">
              <w:t>c</w:t>
            </w:r>
            <w:r>
              <w:t>ulating of the sulphur content of the fuel burnt by the vessel with at least 30% accuracy.</w:t>
            </w:r>
          </w:p>
        </w:tc>
        <w:tc>
          <w:tcPr>
            <w:tcW w:w="3167" w:type="dxa"/>
          </w:tcPr>
          <w:p w14:paraId="02174DB6" w14:textId="77777777" w:rsidR="006C1703" w:rsidRDefault="006C1703" w:rsidP="00A07EE0">
            <w:pPr>
              <w:spacing w:after="200" w:line="276" w:lineRule="auto"/>
              <w:jc w:val="left"/>
            </w:pPr>
            <w:r>
              <w:t>Mandatory within a half year</w:t>
            </w:r>
          </w:p>
          <w:p w14:paraId="0F55B83F" w14:textId="06E959AB" w:rsidR="006C1703" w:rsidRPr="007B0446" w:rsidRDefault="006C1703" w:rsidP="00A07EE0">
            <w:pPr>
              <w:spacing w:after="200" w:line="276" w:lineRule="auto"/>
              <w:jc w:val="left"/>
            </w:pPr>
          </w:p>
        </w:tc>
      </w:tr>
      <w:tr w:rsidR="006C1703" w:rsidRPr="007B0446" w14:paraId="08DB9ABD" w14:textId="77777777" w:rsidTr="00BC0726">
        <w:tc>
          <w:tcPr>
            <w:tcW w:w="1985" w:type="dxa"/>
            <w:vMerge/>
            <w:shd w:val="clear" w:color="auto" w:fill="BFBFBF" w:themeFill="background1" w:themeFillShade="BF"/>
          </w:tcPr>
          <w:p w14:paraId="50847CFA" w14:textId="5B22A213" w:rsidR="006C1703" w:rsidRPr="00BC0726" w:rsidRDefault="006C1703" w:rsidP="00A07EE0">
            <w:pPr>
              <w:jc w:val="left"/>
              <w:rPr>
                <w:b/>
              </w:rPr>
            </w:pPr>
          </w:p>
        </w:tc>
        <w:tc>
          <w:tcPr>
            <w:tcW w:w="4136" w:type="dxa"/>
          </w:tcPr>
          <w:p w14:paraId="274111A3" w14:textId="02C0F669" w:rsidR="006C1703" w:rsidRDefault="006C1703" w:rsidP="00A07EE0">
            <w:pPr>
              <w:spacing w:line="276" w:lineRule="auto"/>
              <w:jc w:val="left"/>
            </w:pPr>
            <w:r>
              <w:t>The data provided shall be geo-referenc</w:t>
            </w:r>
            <w:r w:rsidR="00735C89">
              <w:t xml:space="preserve">ed with an accuracy of better </w:t>
            </w:r>
            <w:r w:rsidR="005C3C37">
              <w:t xml:space="preserve">than </w:t>
            </w:r>
            <w:r w:rsidR="00735C89">
              <w:t>50m within a range of 5</w:t>
            </w:r>
            <w:r>
              <w:t xml:space="preserve"> km.</w:t>
            </w:r>
          </w:p>
          <w:p w14:paraId="05BB55B2" w14:textId="5657DC4F" w:rsidR="006C1703" w:rsidRDefault="006C1703" w:rsidP="00A07EE0">
            <w:pPr>
              <w:spacing w:after="200" w:line="276" w:lineRule="auto"/>
              <w:jc w:val="left"/>
            </w:pPr>
            <w:r>
              <w:t>The sensors shall be calibrated. See section</w:t>
            </w:r>
            <w:r w:rsidR="001559A6">
              <w:t xml:space="preserve"> </w:t>
            </w:r>
            <w:r w:rsidR="001559A6">
              <w:fldChar w:fldCharType="begin"/>
            </w:r>
            <w:r w:rsidR="001559A6">
              <w:instrText xml:space="preserve"> REF _Ref447287188 \r \h </w:instrText>
            </w:r>
            <w:r w:rsidR="001559A6">
              <w:fldChar w:fldCharType="separate"/>
            </w:r>
            <w:r w:rsidR="00D9779F">
              <w:t>7.1.9</w:t>
            </w:r>
            <w:r w:rsidR="001559A6">
              <w:fldChar w:fldCharType="end"/>
            </w:r>
            <w:r>
              <w:t>.</w:t>
            </w:r>
          </w:p>
        </w:tc>
        <w:tc>
          <w:tcPr>
            <w:tcW w:w="3167" w:type="dxa"/>
          </w:tcPr>
          <w:p w14:paraId="48DD83B6" w14:textId="77777777" w:rsidR="006C1703" w:rsidRDefault="006C1703" w:rsidP="00A07EE0">
            <w:pPr>
              <w:spacing w:after="200" w:line="276" w:lineRule="auto"/>
              <w:jc w:val="left"/>
            </w:pPr>
            <w:r>
              <w:t>Mandatory</w:t>
            </w:r>
          </w:p>
          <w:p w14:paraId="7ED33D17" w14:textId="02E1B09C" w:rsidR="006C1703" w:rsidRDefault="006C1703" w:rsidP="00A07EE0">
            <w:pPr>
              <w:spacing w:after="200" w:line="276" w:lineRule="auto"/>
              <w:jc w:val="left"/>
            </w:pPr>
          </w:p>
        </w:tc>
      </w:tr>
      <w:tr w:rsidR="00551CF8" w:rsidRPr="007B0446" w14:paraId="111B9894" w14:textId="77777777" w:rsidTr="00BC0726">
        <w:trPr>
          <w:trHeight w:val="377"/>
        </w:trPr>
        <w:tc>
          <w:tcPr>
            <w:tcW w:w="1985" w:type="dxa"/>
            <w:vMerge w:val="restart"/>
            <w:shd w:val="clear" w:color="auto" w:fill="BFBFBF" w:themeFill="background1" w:themeFillShade="BF"/>
          </w:tcPr>
          <w:p w14:paraId="553BFD9F" w14:textId="36567BE5" w:rsidR="00551CF8" w:rsidRPr="00BC0726" w:rsidRDefault="00551CF8" w:rsidP="00A07EE0">
            <w:pPr>
              <w:jc w:val="left"/>
              <w:rPr>
                <w:b/>
              </w:rPr>
            </w:pPr>
            <w:r w:rsidRPr="00BC0726">
              <w:rPr>
                <w:b/>
              </w:rPr>
              <w:t>Data delivery and formats for integration into EMSA systems</w:t>
            </w:r>
          </w:p>
        </w:tc>
        <w:tc>
          <w:tcPr>
            <w:tcW w:w="4136" w:type="dxa"/>
          </w:tcPr>
          <w:p w14:paraId="797DA68F" w14:textId="77226D0A" w:rsidR="00551CF8" w:rsidRPr="007B0446" w:rsidRDefault="00C03202" w:rsidP="00A07EE0">
            <w:r>
              <w:t xml:space="preserve">See section </w:t>
            </w:r>
            <w:r>
              <w:fldChar w:fldCharType="begin"/>
            </w:r>
            <w:r>
              <w:instrText xml:space="preserve"> REF _Ref445927996 \r \h </w:instrText>
            </w:r>
            <w:r>
              <w:fldChar w:fldCharType="separate"/>
            </w:r>
            <w:r w:rsidR="00D9779F">
              <w:t>7.1.6</w:t>
            </w:r>
            <w:r>
              <w:fldChar w:fldCharType="end"/>
            </w:r>
            <w:r>
              <w:t xml:space="preserve">: </w:t>
            </w:r>
            <w:r>
              <w:fldChar w:fldCharType="begin"/>
            </w:r>
            <w:r>
              <w:instrText xml:space="preserve"> REF _Ref445928009 \h </w:instrText>
            </w:r>
            <w:r>
              <w:fldChar w:fldCharType="separate"/>
            </w:r>
            <w:r w:rsidR="00D9779F" w:rsidRPr="007B0446">
              <w:t>Data provision</w:t>
            </w:r>
            <w:r>
              <w:fldChar w:fldCharType="end"/>
            </w:r>
          </w:p>
        </w:tc>
        <w:tc>
          <w:tcPr>
            <w:tcW w:w="3167" w:type="dxa"/>
          </w:tcPr>
          <w:p w14:paraId="646BA812" w14:textId="77777777" w:rsidR="00551CF8" w:rsidRPr="007B0446" w:rsidRDefault="00551CF8" w:rsidP="00A07EE0">
            <w:pPr>
              <w:spacing w:after="200" w:line="276" w:lineRule="auto"/>
              <w:jc w:val="left"/>
            </w:pPr>
            <w:r>
              <w:t>Mandatory</w:t>
            </w:r>
          </w:p>
        </w:tc>
      </w:tr>
      <w:tr w:rsidR="00551CF8" w:rsidRPr="007B0446" w14:paraId="785A958D" w14:textId="77777777" w:rsidTr="00BC0726">
        <w:trPr>
          <w:trHeight w:val="838"/>
        </w:trPr>
        <w:tc>
          <w:tcPr>
            <w:tcW w:w="1985" w:type="dxa"/>
            <w:vMerge/>
            <w:shd w:val="clear" w:color="auto" w:fill="BFBFBF" w:themeFill="background1" w:themeFillShade="BF"/>
          </w:tcPr>
          <w:p w14:paraId="6AB917AA" w14:textId="77777777" w:rsidR="00551CF8" w:rsidRPr="00BC0726" w:rsidRDefault="00551CF8" w:rsidP="00A07EE0">
            <w:pPr>
              <w:jc w:val="left"/>
              <w:rPr>
                <w:b/>
              </w:rPr>
            </w:pPr>
          </w:p>
        </w:tc>
        <w:tc>
          <w:tcPr>
            <w:tcW w:w="4136" w:type="dxa"/>
          </w:tcPr>
          <w:p w14:paraId="59CDD3E9" w14:textId="19073E53" w:rsidR="00551CF8" w:rsidRDefault="00551CF8" w:rsidP="00A07EE0">
            <w:r>
              <w:t xml:space="preserve">See section </w:t>
            </w:r>
            <w:r>
              <w:fldChar w:fldCharType="begin"/>
            </w:r>
            <w:r>
              <w:instrText xml:space="preserve"> REF _Ref443479641 \r \h  \* MERGEFORMAT </w:instrText>
            </w:r>
            <w:r>
              <w:fldChar w:fldCharType="separate"/>
            </w:r>
            <w:r w:rsidR="00D9779F">
              <w:t>6.7</w:t>
            </w:r>
            <w:r>
              <w:fldChar w:fldCharType="end"/>
            </w:r>
            <w:r>
              <w:t xml:space="preserve">: </w:t>
            </w:r>
            <w:r>
              <w:fldChar w:fldCharType="begin"/>
            </w:r>
            <w:r>
              <w:instrText xml:space="preserve"> REF _Ref443479641 \h  \* MERGEFORMAT </w:instrText>
            </w:r>
            <w:r>
              <w:fldChar w:fldCharType="separate"/>
            </w:r>
            <w:r w:rsidR="00D9779F" w:rsidRPr="009F15EC">
              <w:t xml:space="preserve">Module 6: </w:t>
            </w:r>
            <w:r w:rsidR="00D9779F">
              <w:t>Interfacing</w:t>
            </w:r>
            <w:r>
              <w:fldChar w:fldCharType="end"/>
            </w:r>
          </w:p>
        </w:tc>
        <w:tc>
          <w:tcPr>
            <w:tcW w:w="3167" w:type="dxa"/>
          </w:tcPr>
          <w:p w14:paraId="484774D9" w14:textId="7EBE1DDA" w:rsidR="00551CF8" w:rsidRDefault="00551CF8" w:rsidP="00A07EE0">
            <w:pPr>
              <w:spacing w:after="200" w:line="276" w:lineRule="auto"/>
              <w:jc w:val="left"/>
            </w:pPr>
            <w:r>
              <w:t xml:space="preserve">optional Module </w:t>
            </w:r>
            <w:r w:rsidR="00C03202">
              <w:t>6</w:t>
            </w:r>
          </w:p>
        </w:tc>
      </w:tr>
    </w:tbl>
    <w:p w14:paraId="46283191" w14:textId="798F3E6B" w:rsidR="0052163F" w:rsidRPr="007B0446" w:rsidRDefault="00D313A6" w:rsidP="00A07EE0">
      <w:pPr>
        <w:jc w:val="center"/>
        <w:rPr>
          <w:i/>
        </w:rPr>
      </w:pPr>
      <w:r w:rsidRPr="0083238A">
        <w:t xml:space="preserve">Table </w:t>
      </w:r>
      <w:r w:rsidR="00AB14CE">
        <w:fldChar w:fldCharType="begin"/>
      </w:r>
      <w:r w:rsidR="00AB14CE">
        <w:instrText xml:space="preserve"> SEQ Table \* ARABIC </w:instrText>
      </w:r>
      <w:r w:rsidR="00AB14CE">
        <w:fldChar w:fldCharType="separate"/>
      </w:r>
      <w:r w:rsidR="00D9779F">
        <w:rPr>
          <w:noProof/>
        </w:rPr>
        <w:t>5</w:t>
      </w:r>
      <w:r w:rsidR="00AB14CE">
        <w:rPr>
          <w:noProof/>
        </w:rPr>
        <w:fldChar w:fldCharType="end"/>
      </w:r>
      <w:r w:rsidRPr="0083238A">
        <w:t xml:space="preserve"> </w:t>
      </w:r>
      <w:r w:rsidR="0052163F" w:rsidRPr="007B0446">
        <w:rPr>
          <w:i/>
        </w:rPr>
        <w:t xml:space="preserve">Sensor requirements Lot </w:t>
      </w:r>
      <w:r w:rsidR="00B51F57">
        <w:rPr>
          <w:i/>
        </w:rPr>
        <w:t>2</w:t>
      </w:r>
    </w:p>
    <w:p w14:paraId="7C49792C" w14:textId="09D9DC37" w:rsidR="009F73A1" w:rsidRPr="009F73A1" w:rsidRDefault="0052163F" w:rsidP="00EB78DD">
      <w:pPr>
        <w:pStyle w:val="Justifiednumbered"/>
      </w:pPr>
      <w:r w:rsidRPr="007B0446">
        <w:t xml:space="preserve">For immediate services after signature of the framework contract, the </w:t>
      </w:r>
      <w:r>
        <w:t>“Mandatory”</w:t>
      </w:r>
      <w:r w:rsidRPr="007B0446">
        <w:t xml:space="preserve"> configuration shall be already available and provided by the </w:t>
      </w:r>
      <w:r w:rsidR="00D846A6">
        <w:t>c</w:t>
      </w:r>
      <w:r w:rsidR="00132E87">
        <w:t>ontractor</w:t>
      </w:r>
      <w:r w:rsidRPr="007B0446">
        <w:t xml:space="preserve"> as a minimum. </w:t>
      </w:r>
      <w:r w:rsidR="009F73A1" w:rsidRPr="009F73A1">
        <w:t xml:space="preserve">This configuration shall be assumed for the price grids in Section </w:t>
      </w:r>
      <w:r w:rsidR="009F73A1" w:rsidRPr="009F73A1">
        <w:fldChar w:fldCharType="begin"/>
      </w:r>
      <w:r w:rsidR="009F73A1" w:rsidRPr="009F73A1">
        <w:instrText xml:space="preserve"> REF _Ref444178168 \r \h </w:instrText>
      </w:r>
      <w:r w:rsidR="009F73A1">
        <w:instrText xml:space="preserve"> \* MERGEFORMAT </w:instrText>
      </w:r>
      <w:r w:rsidR="009F73A1" w:rsidRPr="009F73A1">
        <w:fldChar w:fldCharType="separate"/>
      </w:r>
      <w:r w:rsidR="00D9779F">
        <w:t>19.2</w:t>
      </w:r>
      <w:r w:rsidR="009F73A1" w:rsidRPr="009F73A1">
        <w:fldChar w:fldCharType="end"/>
      </w:r>
      <w:r w:rsidR="009F73A1" w:rsidRPr="009F73A1">
        <w:t xml:space="preserve">. </w:t>
      </w:r>
    </w:p>
    <w:p w14:paraId="68F0DBCC" w14:textId="7A2F3B4F" w:rsidR="0052163F" w:rsidRPr="007B0446" w:rsidRDefault="009F73A1" w:rsidP="00EB78DD">
      <w:pPr>
        <w:pStyle w:val="Justifiednumbered"/>
      </w:pPr>
      <w:r>
        <w:lastRenderedPageBreak/>
        <w:t xml:space="preserve"> </w:t>
      </w:r>
      <w:r w:rsidR="0052163F">
        <w:t xml:space="preserve">The </w:t>
      </w:r>
      <w:r w:rsidR="00F51186">
        <w:t>b</w:t>
      </w:r>
      <w:r w:rsidR="00132E87">
        <w:t>idder</w:t>
      </w:r>
      <w:r w:rsidR="0052163F">
        <w:t xml:space="preserve"> is required to state the flight hours the RPAS has already undertaken in this “Mandatory” configuration. It will be an advantage if the </w:t>
      </w:r>
      <w:r w:rsidR="00F51186">
        <w:t>b</w:t>
      </w:r>
      <w:r w:rsidR="00132E87">
        <w:t>idder</w:t>
      </w:r>
      <w:r w:rsidR="0052163F">
        <w:t xml:space="preserve"> can prove that this configuration was already in operational use.</w:t>
      </w:r>
    </w:p>
    <w:p w14:paraId="7C364004" w14:textId="6DFA02EE" w:rsidR="00E92628" w:rsidRPr="009F15EC" w:rsidRDefault="00E92628" w:rsidP="00E927A9">
      <w:pPr>
        <w:pStyle w:val="Heading1"/>
      </w:pPr>
      <w:bookmarkStart w:id="380" w:name="_Toc320807447"/>
      <w:bookmarkStart w:id="381" w:name="_Toc320807549"/>
      <w:bookmarkStart w:id="382" w:name="_Toc320873174"/>
      <w:bookmarkStart w:id="383" w:name="_Toc320873318"/>
      <w:bookmarkStart w:id="384" w:name="_Toc322364184"/>
      <w:bookmarkStart w:id="385" w:name="_Toc322436345"/>
      <w:bookmarkStart w:id="386" w:name="_Toc322364185"/>
      <w:bookmarkStart w:id="387" w:name="_Toc322436346"/>
      <w:bookmarkStart w:id="388" w:name="_Toc320873177"/>
      <w:bookmarkStart w:id="389" w:name="_Toc320873321"/>
      <w:bookmarkStart w:id="390" w:name="_Toc320873180"/>
      <w:bookmarkStart w:id="391" w:name="_Toc320873324"/>
      <w:bookmarkStart w:id="392" w:name="_Ref358302939"/>
      <w:bookmarkStart w:id="393" w:name="_Toc358981652"/>
      <w:bookmarkStart w:id="394" w:name="_Toc397529238"/>
      <w:bookmarkStart w:id="395" w:name="_Toc358981659"/>
      <w:bookmarkStart w:id="396" w:name="_Toc437513678"/>
      <w:bookmarkStart w:id="397" w:name="_Toc440562081"/>
      <w:bookmarkStart w:id="398" w:name="_Ref440622419"/>
      <w:bookmarkStart w:id="399" w:name="_Ref444106737"/>
      <w:bookmarkStart w:id="400" w:name="_Ref444106739"/>
      <w:bookmarkStart w:id="401" w:name="_Ref444106743"/>
      <w:bookmarkStart w:id="402" w:name="_Ref444106744"/>
      <w:bookmarkStart w:id="403" w:name="_Toc444681599"/>
      <w:bookmarkStart w:id="404" w:name="_Toc444790569"/>
      <w:bookmarkStart w:id="405" w:name="_Toc445390565"/>
      <w:bookmarkStart w:id="406" w:name="_Toc448149735"/>
      <w:bookmarkStart w:id="407" w:name="_Toc448153596"/>
      <w:bookmarkStart w:id="408" w:name="_Toc448326772"/>
      <w:bookmarkEnd w:id="233"/>
      <w:bookmarkEnd w:id="234"/>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sidRPr="009F15EC">
        <w:t>Reports and Invoicing</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597B2DC0" w14:textId="4D5EB852" w:rsidR="00413B57" w:rsidRDefault="00413B57" w:rsidP="00EB78DD">
      <w:pPr>
        <w:pStyle w:val="Heading2"/>
      </w:pPr>
      <w:bookmarkStart w:id="409" w:name="_Ref445390005"/>
      <w:bookmarkStart w:id="410" w:name="_Toc445390566"/>
      <w:bookmarkStart w:id="411" w:name="_Toc448149736"/>
      <w:bookmarkStart w:id="412" w:name="_Toc448153597"/>
      <w:bookmarkStart w:id="413" w:name="_Toc448326773"/>
      <w:bookmarkStart w:id="414" w:name="_Toc444681600"/>
      <w:bookmarkStart w:id="415" w:name="_Toc444790570"/>
      <w:r>
        <w:t>Mobilisation Reports</w:t>
      </w:r>
      <w:bookmarkEnd w:id="409"/>
      <w:bookmarkEnd w:id="410"/>
      <w:bookmarkEnd w:id="411"/>
      <w:bookmarkEnd w:id="412"/>
      <w:bookmarkEnd w:id="413"/>
    </w:p>
    <w:p w14:paraId="4A197307" w14:textId="20CDFA22" w:rsidR="00413B57" w:rsidRPr="00413B57" w:rsidRDefault="00413B57" w:rsidP="00EB78DD">
      <w:pPr>
        <w:pStyle w:val="Justifiednumbered"/>
      </w:pPr>
      <w:r>
        <w:t xml:space="preserve">For each mobilisation </w:t>
      </w:r>
      <w:r w:rsidR="00735C89">
        <w:t>(module 2</w:t>
      </w:r>
      <w:r w:rsidR="0046635F">
        <w:t>)</w:t>
      </w:r>
      <w:r>
        <w:t xml:space="preserve">, the </w:t>
      </w:r>
      <w:r w:rsidR="00D846A6">
        <w:t>c</w:t>
      </w:r>
      <w:r w:rsidR="00132E87">
        <w:t>ontractor</w:t>
      </w:r>
      <w:r>
        <w:t xml:space="preserve"> has to produce a </w:t>
      </w:r>
      <w:r w:rsidRPr="00413B57">
        <w:rPr>
          <w:u w:val="single"/>
        </w:rPr>
        <w:t>mobilisation report</w:t>
      </w:r>
      <w:r>
        <w:t xml:space="preserve"> including activities performed according to Section </w:t>
      </w:r>
      <w:r>
        <w:fldChar w:fldCharType="begin"/>
      </w:r>
      <w:r>
        <w:instrText xml:space="preserve"> REF _Ref444172234 \r \h </w:instrText>
      </w:r>
      <w:r>
        <w:fldChar w:fldCharType="separate"/>
      </w:r>
      <w:r w:rsidR="00D9779F">
        <w:t>6.3</w:t>
      </w:r>
      <w:r>
        <w:fldChar w:fldCharType="end"/>
      </w:r>
      <w:r>
        <w:t>.</w:t>
      </w:r>
    </w:p>
    <w:p w14:paraId="7C364005" w14:textId="77777777" w:rsidR="00B21DB0" w:rsidRPr="00B21DB0" w:rsidRDefault="00B21DB0" w:rsidP="00EB78DD">
      <w:pPr>
        <w:pStyle w:val="Heading2"/>
      </w:pPr>
      <w:bookmarkStart w:id="416" w:name="_Toc445390567"/>
      <w:bookmarkStart w:id="417" w:name="_Toc448149737"/>
      <w:bookmarkStart w:id="418" w:name="_Toc448153598"/>
      <w:bookmarkStart w:id="419" w:name="_Toc448326774"/>
      <w:r w:rsidRPr="00B21DB0">
        <w:t>Service Reports</w:t>
      </w:r>
      <w:bookmarkEnd w:id="414"/>
      <w:bookmarkEnd w:id="415"/>
      <w:bookmarkEnd w:id="416"/>
      <w:bookmarkEnd w:id="417"/>
      <w:bookmarkEnd w:id="418"/>
      <w:bookmarkEnd w:id="419"/>
    </w:p>
    <w:p w14:paraId="7C364006" w14:textId="314941D9" w:rsidR="003A2ABC" w:rsidRDefault="003A2ABC" w:rsidP="00EB78DD">
      <w:pPr>
        <w:pStyle w:val="Justifiednumbered"/>
      </w:pPr>
      <w:r>
        <w:t xml:space="preserve">For each </w:t>
      </w:r>
      <w:r w:rsidR="00203E1D">
        <w:t>deployment</w:t>
      </w:r>
      <w:r w:rsidR="00735C89">
        <w:t xml:space="preserve"> (module 3 and 4</w:t>
      </w:r>
      <w:r w:rsidR="0046635F">
        <w:t>)</w:t>
      </w:r>
      <w:r>
        <w:t xml:space="preserve">, the </w:t>
      </w:r>
      <w:r w:rsidR="00D846A6">
        <w:t>c</w:t>
      </w:r>
      <w:r w:rsidR="00132E87">
        <w:t>ontractor</w:t>
      </w:r>
      <w:r>
        <w:t xml:space="preserve"> </w:t>
      </w:r>
      <w:r w:rsidR="002077DA">
        <w:t>has to</w:t>
      </w:r>
      <w:r>
        <w:t xml:space="preserve"> produce a </w:t>
      </w:r>
      <w:r w:rsidR="002C43AE">
        <w:t xml:space="preserve">quarterly </w:t>
      </w:r>
      <w:r w:rsidRPr="00A23A46">
        <w:rPr>
          <w:u w:val="single"/>
        </w:rPr>
        <w:t>service report</w:t>
      </w:r>
      <w:r w:rsidR="002C43AE" w:rsidRPr="002C43AE">
        <w:t xml:space="preserve"> (accompanying the invoice)</w:t>
      </w:r>
      <w:r w:rsidRPr="002C43AE">
        <w:t xml:space="preserve"> </w:t>
      </w:r>
      <w:r>
        <w:t xml:space="preserve">indicating what happened during the </w:t>
      </w:r>
      <w:r w:rsidR="00203E1D">
        <w:t>deployment</w:t>
      </w:r>
      <w:r w:rsidR="002077DA">
        <w:t xml:space="preserve">, </w:t>
      </w:r>
      <w:r>
        <w:t>and includ</w:t>
      </w:r>
      <w:r w:rsidR="002077DA">
        <w:t>ing</w:t>
      </w:r>
      <w:r>
        <w:t xml:space="preserve"> the following information:</w:t>
      </w:r>
    </w:p>
    <w:p w14:paraId="7C364007" w14:textId="1D72AA74" w:rsidR="003A2ABC" w:rsidRPr="008C268C" w:rsidRDefault="003A2ABC" w:rsidP="00EB78DD">
      <w:pPr>
        <w:pStyle w:val="JustifiedBullet"/>
      </w:pPr>
      <w:r w:rsidRPr="008C268C">
        <w:t xml:space="preserve">User who requested the </w:t>
      </w:r>
      <w:r w:rsidR="00203E1D">
        <w:t>deployment</w:t>
      </w:r>
    </w:p>
    <w:p w14:paraId="7C364009" w14:textId="0D9C01D1" w:rsidR="003A2ABC" w:rsidRPr="008C268C" w:rsidRDefault="003A2ABC" w:rsidP="00EB78DD">
      <w:pPr>
        <w:pStyle w:val="JustifiedBullet"/>
      </w:pPr>
      <w:r w:rsidRPr="008C268C">
        <w:t xml:space="preserve">Description of the </w:t>
      </w:r>
      <w:r w:rsidR="00203E1D">
        <w:t>deployment</w:t>
      </w:r>
    </w:p>
    <w:p w14:paraId="7C36A187" w14:textId="77777777" w:rsidR="00735C89" w:rsidRPr="008C268C" w:rsidRDefault="00735C89" w:rsidP="00EB78DD">
      <w:pPr>
        <w:pStyle w:val="JustifiedBullet"/>
      </w:pPr>
      <w:r w:rsidRPr="008C268C">
        <w:t>Reference made to the Tasking Form</w:t>
      </w:r>
    </w:p>
    <w:p w14:paraId="7C36400A" w14:textId="77777777" w:rsidR="003A2ABC" w:rsidRPr="008C268C" w:rsidRDefault="003A2ABC" w:rsidP="00EB78DD">
      <w:pPr>
        <w:pStyle w:val="JustifiedBullet"/>
      </w:pPr>
      <w:r w:rsidRPr="008C268C">
        <w:t>Flight hours performed</w:t>
      </w:r>
    </w:p>
    <w:p w14:paraId="7C36400B" w14:textId="77777777" w:rsidR="003A2ABC" w:rsidRPr="008C268C" w:rsidRDefault="003A2ABC" w:rsidP="00EB78DD">
      <w:pPr>
        <w:pStyle w:val="JustifiedBullet"/>
      </w:pPr>
      <w:r w:rsidRPr="008C268C">
        <w:t>Flight hours performed outside what was tasked (over or under)</w:t>
      </w:r>
    </w:p>
    <w:p w14:paraId="7C36400C" w14:textId="77777777" w:rsidR="003A2ABC" w:rsidRPr="008C268C" w:rsidRDefault="003A2ABC" w:rsidP="00EB78DD">
      <w:pPr>
        <w:pStyle w:val="JustifiedBullet"/>
      </w:pPr>
      <w:r w:rsidRPr="008C268C">
        <w:t>Flight patterns made</w:t>
      </w:r>
    </w:p>
    <w:p w14:paraId="7C36400D" w14:textId="1F9029E4" w:rsidR="003A2ABC" w:rsidRPr="008C268C" w:rsidRDefault="003A2ABC" w:rsidP="00EB78DD">
      <w:pPr>
        <w:pStyle w:val="JustifiedBullet"/>
      </w:pPr>
      <w:r w:rsidRPr="008C268C">
        <w:t xml:space="preserve">staff having worked on the </w:t>
      </w:r>
      <w:r w:rsidR="00203E1D">
        <w:t>deployment</w:t>
      </w:r>
    </w:p>
    <w:p w14:paraId="7C36400E" w14:textId="41904A94" w:rsidR="003A2ABC" w:rsidRPr="008C268C" w:rsidRDefault="003A2ABC" w:rsidP="00EB78DD">
      <w:pPr>
        <w:pStyle w:val="JustifiedBullet"/>
      </w:pPr>
      <w:r w:rsidRPr="008C268C">
        <w:t xml:space="preserve">Main problems or issues to resolve for future </w:t>
      </w:r>
      <w:r w:rsidR="00203E1D">
        <w:t>deployment</w:t>
      </w:r>
      <w:r w:rsidRPr="008C268C">
        <w:t>s</w:t>
      </w:r>
    </w:p>
    <w:p w14:paraId="7C36400F" w14:textId="634654C9" w:rsidR="00E92628" w:rsidRDefault="00832B33" w:rsidP="00EB78DD">
      <w:pPr>
        <w:pStyle w:val="JustifiedBullet"/>
      </w:pPr>
      <w:r w:rsidRPr="008C268C">
        <w:t xml:space="preserve">Main findings and observations during the </w:t>
      </w:r>
      <w:r w:rsidR="00203E1D">
        <w:t>deployment</w:t>
      </w:r>
      <w:r w:rsidR="00C052AF">
        <w:t xml:space="preserve"> (the occurance of events grouped per category)</w:t>
      </w:r>
    </w:p>
    <w:p w14:paraId="0773C35B" w14:textId="6C8C20DB" w:rsidR="003E0BA4" w:rsidRDefault="003E0BA4" w:rsidP="00EB78DD">
      <w:pPr>
        <w:pStyle w:val="Justifiednumbered"/>
      </w:pPr>
      <w:r>
        <w:t xml:space="preserve">In case the </w:t>
      </w:r>
      <w:r w:rsidR="00D846A6">
        <w:t>c</w:t>
      </w:r>
      <w:r w:rsidR="00132E87">
        <w:t>ontractor</w:t>
      </w:r>
      <w:r>
        <w:t xml:space="preserve"> was not able to perform the service, a non-flight report has to</w:t>
      </w:r>
      <w:r w:rsidR="00203E1D">
        <w:t xml:space="preserve"> </w:t>
      </w:r>
      <w:r>
        <w:t xml:space="preserve">be issued per </w:t>
      </w:r>
      <w:r w:rsidR="00203E1D">
        <w:t>deployment</w:t>
      </w:r>
      <w:r>
        <w:t>, indicating:</w:t>
      </w:r>
    </w:p>
    <w:p w14:paraId="3A4DB47C" w14:textId="270976BA" w:rsidR="003E0BA4" w:rsidRDefault="003E0BA4" w:rsidP="00EB78DD">
      <w:pPr>
        <w:pStyle w:val="JustifiedBullet"/>
      </w:pPr>
      <w:r>
        <w:t xml:space="preserve">User who requested the </w:t>
      </w:r>
      <w:r w:rsidR="00203E1D">
        <w:t>deployment</w:t>
      </w:r>
    </w:p>
    <w:p w14:paraId="64E243FE" w14:textId="13A7C30F" w:rsidR="003E0BA4" w:rsidRDefault="003E0BA4" w:rsidP="00EB78DD">
      <w:pPr>
        <w:pStyle w:val="JustifiedBullet"/>
      </w:pPr>
      <w:r>
        <w:t>Reference made to the tasking form</w:t>
      </w:r>
    </w:p>
    <w:p w14:paraId="7873F5C0" w14:textId="6B308928" w:rsidR="003E0BA4" w:rsidRDefault="00735C89" w:rsidP="00EB78DD">
      <w:pPr>
        <w:pStyle w:val="JustifiedBullet"/>
      </w:pPr>
      <w:r>
        <w:t>Description of the planned</w:t>
      </w:r>
      <w:r w:rsidR="003E0BA4">
        <w:t xml:space="preserve"> </w:t>
      </w:r>
      <w:r>
        <w:t>missions</w:t>
      </w:r>
    </w:p>
    <w:p w14:paraId="5DA34C2A" w14:textId="4C455F2E" w:rsidR="003E0BA4" w:rsidRPr="003E0BA4" w:rsidRDefault="003E0BA4" w:rsidP="00EB78DD">
      <w:pPr>
        <w:pStyle w:val="JustifiedBullet"/>
      </w:pPr>
      <w:r>
        <w:t>Reason for cancelling the flight</w:t>
      </w:r>
      <w:r w:rsidR="001559A6">
        <w:t xml:space="preserve"> or for reduced flight hours compared to the agreed flight plan.</w:t>
      </w:r>
    </w:p>
    <w:p w14:paraId="21B2C6AA" w14:textId="3D7A9247" w:rsidR="00267601" w:rsidRDefault="008C3221" w:rsidP="00EB78DD">
      <w:pPr>
        <w:pStyle w:val="Heading2"/>
      </w:pPr>
      <w:bookmarkStart w:id="420" w:name="_Toc445390568"/>
      <w:bookmarkStart w:id="421" w:name="_Toc448149738"/>
      <w:bookmarkStart w:id="422" w:name="_Toc448153599"/>
      <w:bookmarkStart w:id="423" w:name="_Toc448326775"/>
      <w:r>
        <w:t>Availability Report</w:t>
      </w:r>
      <w:bookmarkEnd w:id="420"/>
      <w:bookmarkEnd w:id="421"/>
      <w:bookmarkEnd w:id="422"/>
      <w:bookmarkEnd w:id="423"/>
    </w:p>
    <w:p w14:paraId="2B4D9F06" w14:textId="51D735F5" w:rsidR="00267601" w:rsidRDefault="00267601" w:rsidP="00EB78DD">
      <w:pPr>
        <w:pStyle w:val="Justifiednumbered"/>
      </w:pPr>
      <w:r>
        <w:t xml:space="preserve">The </w:t>
      </w:r>
      <w:r w:rsidR="00D846A6">
        <w:t>c</w:t>
      </w:r>
      <w:r w:rsidR="00132E87">
        <w:t>ontractor</w:t>
      </w:r>
      <w:r>
        <w:t xml:space="preserve"> must produce, along with the invoice, a report on the state of the RPAS, proving that the RPAS is available for services</w:t>
      </w:r>
      <w:r w:rsidR="00735C89">
        <w:t xml:space="preserve"> (module 5</w:t>
      </w:r>
      <w:r w:rsidR="0046635F">
        <w:t>)</w:t>
      </w:r>
      <w:r>
        <w:t>.</w:t>
      </w:r>
    </w:p>
    <w:p w14:paraId="0B9CD941" w14:textId="7E05A8F1" w:rsidR="00267601" w:rsidRDefault="00267601" w:rsidP="00EB78DD">
      <w:pPr>
        <w:pStyle w:val="Heading2"/>
      </w:pPr>
      <w:bookmarkStart w:id="424" w:name="_Ref445390013"/>
      <w:bookmarkStart w:id="425" w:name="_Toc445390569"/>
      <w:bookmarkStart w:id="426" w:name="_Toc448149739"/>
      <w:bookmarkStart w:id="427" w:name="_Toc448153600"/>
      <w:bookmarkStart w:id="428" w:name="_Toc448326776"/>
      <w:r>
        <w:lastRenderedPageBreak/>
        <w:t>Interfacing</w:t>
      </w:r>
      <w:r w:rsidR="008C3221">
        <w:t xml:space="preserve"> Report</w:t>
      </w:r>
      <w:bookmarkEnd w:id="424"/>
      <w:bookmarkEnd w:id="425"/>
      <w:bookmarkEnd w:id="426"/>
      <w:bookmarkEnd w:id="427"/>
      <w:bookmarkEnd w:id="428"/>
    </w:p>
    <w:p w14:paraId="1DBDA1EB" w14:textId="6FF798ED" w:rsidR="00267601" w:rsidRPr="00267601" w:rsidRDefault="00267601" w:rsidP="00EB78DD">
      <w:pPr>
        <w:pStyle w:val="Justifiednumbered"/>
      </w:pPr>
      <w:r>
        <w:t>A</w:t>
      </w:r>
      <w:r w:rsidRPr="00267601">
        <w:t xml:space="preserve"> report indicating what has been undertaken during the development </w:t>
      </w:r>
      <w:r w:rsidR="0046635F">
        <w:t>of the system in</w:t>
      </w:r>
      <w:r w:rsidR="00735C89">
        <w:t>ter</w:t>
      </w:r>
      <w:r w:rsidR="0046635F">
        <w:t>faces</w:t>
      </w:r>
      <w:r w:rsidRPr="00267601">
        <w:t xml:space="preserve"> </w:t>
      </w:r>
      <w:r w:rsidR="00735C89">
        <w:t>(module 6</w:t>
      </w:r>
      <w:r w:rsidR="0046635F">
        <w:t xml:space="preserve">) </w:t>
      </w:r>
      <w:r w:rsidRPr="00267601">
        <w:t>including acceptance of the interfacing based on relevant testing</w:t>
      </w:r>
      <w:r>
        <w:t xml:space="preserve"> must be produced by the </w:t>
      </w:r>
      <w:r w:rsidR="00D846A6">
        <w:t>c</w:t>
      </w:r>
      <w:r w:rsidR="00132E87">
        <w:t>ontractor</w:t>
      </w:r>
      <w:r>
        <w:t>.</w:t>
      </w:r>
    </w:p>
    <w:p w14:paraId="7C364010" w14:textId="77777777" w:rsidR="004F63A1" w:rsidRPr="00A049EF" w:rsidRDefault="00D65331" w:rsidP="00EB78DD">
      <w:pPr>
        <w:pStyle w:val="Heading2"/>
      </w:pPr>
      <w:bookmarkStart w:id="429" w:name="_Toc444681601"/>
      <w:bookmarkStart w:id="430" w:name="_Toc444790571"/>
      <w:bookmarkStart w:id="431" w:name="_Toc445390570"/>
      <w:bookmarkStart w:id="432" w:name="_Toc448149740"/>
      <w:bookmarkStart w:id="433" w:name="_Toc448153601"/>
      <w:bookmarkStart w:id="434" w:name="_Toc448326777"/>
      <w:r w:rsidRPr="00D65331">
        <w:t>Invoicing</w:t>
      </w:r>
      <w:bookmarkEnd w:id="429"/>
      <w:bookmarkEnd w:id="430"/>
      <w:bookmarkEnd w:id="431"/>
      <w:bookmarkEnd w:id="432"/>
      <w:bookmarkEnd w:id="433"/>
      <w:bookmarkEnd w:id="434"/>
    </w:p>
    <w:p w14:paraId="7C364011" w14:textId="3980A55D" w:rsidR="00E92628" w:rsidRPr="00634FFA" w:rsidRDefault="00E92628" w:rsidP="00EB78DD">
      <w:pPr>
        <w:pStyle w:val="Justifiednumbered"/>
        <w:rPr>
          <w:rFonts w:cs="ArialMT"/>
          <w:lang w:eastAsia="en-GB"/>
        </w:rPr>
      </w:pPr>
      <w:r w:rsidRPr="00634FFA">
        <w:t xml:space="preserve">The </w:t>
      </w:r>
      <w:r w:rsidR="00D846A6">
        <w:t>c</w:t>
      </w:r>
      <w:r w:rsidR="00132E87">
        <w:t>ontractor</w:t>
      </w:r>
      <w:r w:rsidRPr="00634FFA">
        <w:t xml:space="preserve"> shall </w:t>
      </w:r>
      <w:r w:rsidR="006D57F9">
        <w:t>request the payment of the services delivered and agreed by the partie</w:t>
      </w:r>
      <w:r w:rsidR="0018396B">
        <w:t>s</w:t>
      </w:r>
      <w:r w:rsidR="006D57F9">
        <w:t xml:space="preserve"> on a periodic basis </w:t>
      </w:r>
      <w:r w:rsidR="0018396B">
        <w:t>as defined in the framework contract (</w:t>
      </w:r>
      <w:r w:rsidR="00F06177">
        <w:t>t</w:t>
      </w:r>
      <w:r w:rsidR="0018396B">
        <w:t>ender enclosure II)</w:t>
      </w:r>
      <w:r w:rsidR="008A7C7B">
        <w:t xml:space="preserve"> and/or specific contract</w:t>
      </w:r>
      <w:r w:rsidR="00267601">
        <w:t>s</w:t>
      </w:r>
      <w:r w:rsidR="006D57F9">
        <w:t>.</w:t>
      </w:r>
      <w:r w:rsidR="008A7C7B">
        <w:t xml:space="preserve"> The </w:t>
      </w:r>
      <w:r w:rsidR="00267601">
        <w:t xml:space="preserve">above mentioned </w:t>
      </w:r>
      <w:r w:rsidR="008A7C7B">
        <w:t xml:space="preserve">reports </w:t>
      </w:r>
      <w:r w:rsidR="00183465">
        <w:t xml:space="preserve">in chapters </w:t>
      </w:r>
      <w:r w:rsidR="00183465">
        <w:fldChar w:fldCharType="begin"/>
      </w:r>
      <w:r w:rsidR="00183465">
        <w:instrText xml:space="preserve"> REF _Ref445390005 \r \h </w:instrText>
      </w:r>
      <w:r w:rsidR="00183465">
        <w:fldChar w:fldCharType="separate"/>
      </w:r>
      <w:r w:rsidR="00D9779F">
        <w:t>8.1</w:t>
      </w:r>
      <w:r w:rsidR="00183465">
        <w:fldChar w:fldCharType="end"/>
      </w:r>
      <w:r w:rsidR="00183465">
        <w:t xml:space="preserve"> to </w:t>
      </w:r>
      <w:r w:rsidR="00183465">
        <w:fldChar w:fldCharType="begin"/>
      </w:r>
      <w:r w:rsidR="00183465">
        <w:instrText xml:space="preserve"> REF _Ref445390013 \r \h </w:instrText>
      </w:r>
      <w:r w:rsidR="00183465">
        <w:fldChar w:fldCharType="separate"/>
      </w:r>
      <w:r w:rsidR="00D9779F">
        <w:t>8.4</w:t>
      </w:r>
      <w:r w:rsidR="00183465">
        <w:fldChar w:fldCharType="end"/>
      </w:r>
      <w:r w:rsidR="00183465">
        <w:t xml:space="preserve"> </w:t>
      </w:r>
      <w:r w:rsidR="008A7C7B">
        <w:t>will be used as supporting evidence for the invoices.</w:t>
      </w:r>
    </w:p>
    <w:p w14:paraId="7C364012" w14:textId="77777777" w:rsidR="003F4B86" w:rsidRPr="004E1E1B" w:rsidRDefault="00993226" w:rsidP="00E927A9">
      <w:pPr>
        <w:pStyle w:val="Heading1"/>
      </w:pPr>
      <w:bookmarkStart w:id="435" w:name="_Toc358981660"/>
      <w:bookmarkStart w:id="436" w:name="_Toc437513679"/>
      <w:bookmarkStart w:id="437" w:name="_Toc440562082"/>
      <w:bookmarkStart w:id="438" w:name="_Toc444681602"/>
      <w:bookmarkStart w:id="439" w:name="_Toc444790572"/>
      <w:bookmarkStart w:id="440" w:name="_Toc445390571"/>
      <w:bookmarkStart w:id="441" w:name="_Toc448149741"/>
      <w:bookmarkStart w:id="442" w:name="_Toc448153602"/>
      <w:bookmarkStart w:id="443" w:name="_Toc448326778"/>
      <w:r w:rsidRPr="004E1E1B">
        <w:t xml:space="preserve">Contact </w:t>
      </w:r>
      <w:r w:rsidRPr="00E927A9">
        <w:t>point</w:t>
      </w:r>
      <w:bookmarkEnd w:id="435"/>
      <w:bookmarkEnd w:id="436"/>
      <w:bookmarkEnd w:id="437"/>
      <w:bookmarkEnd w:id="438"/>
      <w:bookmarkEnd w:id="439"/>
      <w:bookmarkEnd w:id="440"/>
      <w:bookmarkEnd w:id="441"/>
      <w:bookmarkEnd w:id="442"/>
      <w:bookmarkEnd w:id="443"/>
    </w:p>
    <w:p w14:paraId="7C364013" w14:textId="5C7E921B" w:rsidR="00B8653C" w:rsidRPr="00634FFA" w:rsidRDefault="003F4B86" w:rsidP="00EB78DD">
      <w:pPr>
        <w:pStyle w:val="Justifiednumbered"/>
      </w:pPr>
      <w:r w:rsidRPr="00634FFA">
        <w:t xml:space="preserve">The </w:t>
      </w:r>
      <w:r w:rsidR="00D846A6">
        <w:t>c</w:t>
      </w:r>
      <w:r w:rsidR="00132E87">
        <w:t>ontractor</w:t>
      </w:r>
      <w:r w:rsidRPr="00634FFA">
        <w:t xml:space="preserve"> shall provide a </w:t>
      </w:r>
      <w:r w:rsidR="00993226" w:rsidRPr="00634FFA">
        <w:t xml:space="preserve">contact </w:t>
      </w:r>
      <w:r w:rsidR="00CB5CA1">
        <w:t>person for</w:t>
      </w:r>
      <w:r w:rsidR="00F96D3F" w:rsidRPr="00634FFA">
        <w:t xml:space="preserve"> EMSA </w:t>
      </w:r>
      <w:r w:rsidR="00CB5CA1">
        <w:t>to be able to</w:t>
      </w:r>
      <w:r w:rsidR="00CB5CA1" w:rsidRPr="00634FFA">
        <w:t xml:space="preserve"> </w:t>
      </w:r>
      <w:r w:rsidR="00F96D3F" w:rsidRPr="00634FFA">
        <w:t xml:space="preserve">address </w:t>
      </w:r>
      <w:r w:rsidR="00CB5CA1">
        <w:t xml:space="preserve">any </w:t>
      </w:r>
      <w:r w:rsidR="00F96D3F" w:rsidRPr="00634FFA">
        <w:t>enquir</w:t>
      </w:r>
      <w:r w:rsidR="00CB5CA1">
        <w:t>y</w:t>
      </w:r>
      <w:r w:rsidRPr="00634FFA">
        <w:t xml:space="preserve">. </w:t>
      </w:r>
      <w:r w:rsidR="001C732C" w:rsidRPr="00634FFA">
        <w:t>Enquiries shall be resolved in a timely manner.</w:t>
      </w:r>
    </w:p>
    <w:p w14:paraId="7C364014" w14:textId="133EBD17" w:rsidR="007A15A0" w:rsidRPr="00634FFA" w:rsidRDefault="007A15A0" w:rsidP="00EB78DD">
      <w:pPr>
        <w:pStyle w:val="Justifiednumbered"/>
      </w:pPr>
      <w:r w:rsidRPr="00634FFA">
        <w:t>A contact p</w:t>
      </w:r>
      <w:r w:rsidR="00CB5CA1">
        <w:t>erson</w:t>
      </w:r>
      <w:r w:rsidRPr="00634FFA">
        <w:t xml:space="preserve"> for planning </w:t>
      </w:r>
      <w:r w:rsidR="00AC7A59">
        <w:t xml:space="preserve">of </w:t>
      </w:r>
      <w:r w:rsidR="00203E1D">
        <w:t>deployment</w:t>
      </w:r>
      <w:r w:rsidR="00AC7A59">
        <w:t xml:space="preserve"> operations </w:t>
      </w:r>
      <w:r w:rsidRPr="00634FFA">
        <w:t>shall also be provided</w:t>
      </w:r>
      <w:r w:rsidR="00CB5CA1">
        <w:t xml:space="preserve"> by the </w:t>
      </w:r>
      <w:r w:rsidR="00D846A6">
        <w:t>c</w:t>
      </w:r>
      <w:r w:rsidR="00132E87">
        <w:t>ontractor</w:t>
      </w:r>
      <w:r w:rsidRPr="00634FFA">
        <w:t xml:space="preserve">. This will be the focal point for any </w:t>
      </w:r>
      <w:r w:rsidR="00AC7A59">
        <w:t xml:space="preserve">planning </w:t>
      </w:r>
      <w:r w:rsidRPr="00634FFA">
        <w:t>issue</w:t>
      </w:r>
      <w:r w:rsidR="002E288E">
        <w:t xml:space="preserve"> </w:t>
      </w:r>
      <w:r w:rsidR="00AC7A59">
        <w:t xml:space="preserve">with regards to the </w:t>
      </w:r>
      <w:r w:rsidR="00203E1D">
        <w:t>deployment</w:t>
      </w:r>
      <w:r w:rsidR="00AC7A59">
        <w:t>s</w:t>
      </w:r>
      <w:r w:rsidRPr="00634FFA">
        <w:t>.</w:t>
      </w:r>
      <w:r w:rsidR="00896149" w:rsidRPr="00634FFA">
        <w:t xml:space="preserve"> </w:t>
      </w:r>
    </w:p>
    <w:p w14:paraId="7C36401B" w14:textId="77777777" w:rsidR="007C02C0" w:rsidRPr="004E1E1B" w:rsidRDefault="007C02C0" w:rsidP="00E927A9">
      <w:pPr>
        <w:pStyle w:val="Heading1"/>
      </w:pPr>
      <w:bookmarkStart w:id="444" w:name="_Toc253142748"/>
      <w:bookmarkStart w:id="445" w:name="_Toc358981663"/>
      <w:bookmarkStart w:id="446" w:name="_Toc437513681"/>
      <w:bookmarkStart w:id="447" w:name="_Toc440562084"/>
      <w:bookmarkStart w:id="448" w:name="_Toc444681604"/>
      <w:bookmarkStart w:id="449" w:name="_Toc444790574"/>
      <w:bookmarkStart w:id="450" w:name="_Toc445390573"/>
      <w:bookmarkStart w:id="451" w:name="_Toc448149742"/>
      <w:bookmarkStart w:id="452" w:name="_Toc448153603"/>
      <w:bookmarkStart w:id="453" w:name="_Toc448326779"/>
      <w:r w:rsidRPr="00E927A9">
        <w:t>Contract</w:t>
      </w:r>
      <w:r w:rsidRPr="004E1E1B">
        <w:t xml:space="preserve"> management responsible body</w:t>
      </w:r>
      <w:bookmarkEnd w:id="444"/>
      <w:bookmarkEnd w:id="445"/>
      <w:bookmarkEnd w:id="446"/>
      <w:bookmarkEnd w:id="447"/>
      <w:bookmarkEnd w:id="448"/>
      <w:bookmarkEnd w:id="449"/>
      <w:bookmarkEnd w:id="450"/>
      <w:bookmarkEnd w:id="451"/>
      <w:bookmarkEnd w:id="452"/>
      <w:bookmarkEnd w:id="453"/>
    </w:p>
    <w:p w14:paraId="7C36401C" w14:textId="21364D26" w:rsidR="00CA7C51" w:rsidRPr="00634FFA" w:rsidRDefault="00EF2581" w:rsidP="00EB78DD">
      <w:pPr>
        <w:pStyle w:val="Justifiednumbered"/>
      </w:pPr>
      <w:r w:rsidRPr="00634FFA">
        <w:t xml:space="preserve">The European Maritime Safety Agency, - </w:t>
      </w:r>
      <w:r w:rsidR="0020144F">
        <w:t>Department</w:t>
      </w:r>
      <w:r w:rsidRPr="00634FFA">
        <w:t xml:space="preserve"> C</w:t>
      </w:r>
      <w:r w:rsidR="00304B18">
        <w:t xml:space="preserve"> </w:t>
      </w:r>
      <w:r w:rsidRPr="00634FFA">
        <w:t>-</w:t>
      </w:r>
      <w:r w:rsidR="001559A6">
        <w:t>Operations</w:t>
      </w:r>
      <w:r w:rsidRPr="00634FFA">
        <w:t xml:space="preserve"> will be responsible for managing the contract. The address of EMSA is the following: European Maritime Safety Agency</w:t>
      </w:r>
      <w:r w:rsidR="000D594A">
        <w:t xml:space="preserve">, </w:t>
      </w:r>
      <w:r w:rsidR="000D594A" w:rsidRPr="009D37BC">
        <w:t>Praça</w:t>
      </w:r>
      <w:r w:rsidR="000D594A" w:rsidRPr="009D37BC">
        <w:rPr>
          <w:rFonts w:ascii="Arial" w:hAnsi="Arial" w:cs="Arial"/>
        </w:rPr>
        <w:t>‎</w:t>
      </w:r>
      <w:r w:rsidR="000D594A" w:rsidRPr="009D37BC">
        <w:t xml:space="preserve"> Europa 4</w:t>
      </w:r>
      <w:r w:rsidR="000D594A" w:rsidRPr="009D37BC">
        <w:rPr>
          <w:b/>
        </w:rPr>
        <w:t>,</w:t>
      </w:r>
      <w:r w:rsidRPr="00634FFA">
        <w:t xml:space="preserve"> 1249-206 Lisbon, Portugal.</w:t>
      </w:r>
    </w:p>
    <w:p w14:paraId="7C36401D" w14:textId="4E44417E" w:rsidR="007C02C0" w:rsidRPr="004E1E1B" w:rsidRDefault="007C02C0" w:rsidP="00E927A9">
      <w:pPr>
        <w:pStyle w:val="Heading1"/>
      </w:pPr>
      <w:bookmarkStart w:id="454" w:name="_Toc229210113"/>
      <w:bookmarkStart w:id="455" w:name="_Toc229210114"/>
      <w:bookmarkStart w:id="456" w:name="_Toc229210121"/>
      <w:bookmarkStart w:id="457" w:name="_Toc229210125"/>
      <w:bookmarkStart w:id="458" w:name="_Toc229210126"/>
      <w:bookmarkStart w:id="459" w:name="_Toc229210131"/>
      <w:bookmarkStart w:id="460" w:name="_Toc229210132"/>
      <w:bookmarkStart w:id="461" w:name="_Toc229210138"/>
      <w:bookmarkStart w:id="462" w:name="_Toc228793411"/>
      <w:bookmarkStart w:id="463" w:name="_Toc228793415"/>
      <w:bookmarkStart w:id="464" w:name="_Toc228793416"/>
      <w:bookmarkStart w:id="465" w:name="_Toc228793422"/>
      <w:bookmarkStart w:id="466" w:name="_Toc228793454"/>
      <w:bookmarkStart w:id="467" w:name="_Toc228793455"/>
      <w:bookmarkStart w:id="468" w:name="_Toc228793467"/>
      <w:bookmarkStart w:id="469" w:name="_Toc228793468"/>
      <w:bookmarkStart w:id="470" w:name="_Toc228793469"/>
      <w:bookmarkStart w:id="471" w:name="_Toc228793472"/>
      <w:bookmarkStart w:id="472" w:name="_Toc228793473"/>
      <w:bookmarkStart w:id="473" w:name="_Toc228793474"/>
      <w:bookmarkStart w:id="474" w:name="_Toc228793475"/>
      <w:bookmarkStart w:id="475" w:name="_Toc228793476"/>
      <w:bookmarkStart w:id="476" w:name="_Toc228793477"/>
      <w:bookmarkStart w:id="477" w:name="_Toc228793478"/>
      <w:bookmarkStart w:id="478" w:name="_Toc228793479"/>
      <w:bookmarkStart w:id="479" w:name="_Toc228793480"/>
      <w:bookmarkStart w:id="480" w:name="_Toc228793483"/>
      <w:bookmarkStart w:id="481" w:name="_Toc228793495"/>
      <w:bookmarkStart w:id="482" w:name="_Toc228793525"/>
      <w:bookmarkStart w:id="483" w:name="_Toc228793526"/>
      <w:bookmarkStart w:id="484" w:name="_Toc228793527"/>
      <w:bookmarkStart w:id="485" w:name="_Toc228793528"/>
      <w:bookmarkStart w:id="486" w:name="_Toc228793529"/>
      <w:bookmarkStart w:id="487" w:name="_Toc228793534"/>
      <w:bookmarkStart w:id="488" w:name="_Toc228793549"/>
      <w:bookmarkStart w:id="489" w:name="_Toc228793576"/>
      <w:bookmarkStart w:id="490" w:name="_Toc228793577"/>
      <w:bookmarkStart w:id="491" w:name="_Toc228793578"/>
      <w:bookmarkStart w:id="492" w:name="_Toc228793587"/>
      <w:bookmarkStart w:id="493" w:name="_Toc228793598"/>
      <w:bookmarkStart w:id="494" w:name="_Toc228793608"/>
      <w:bookmarkStart w:id="495" w:name="_Toc228793612"/>
      <w:bookmarkStart w:id="496" w:name="_Toc228793639"/>
      <w:bookmarkStart w:id="497" w:name="_Toc229305524"/>
      <w:bookmarkStart w:id="498" w:name="_Toc229305852"/>
      <w:bookmarkStart w:id="499" w:name="_Toc229391064"/>
      <w:bookmarkStart w:id="500" w:name="_Toc229305525"/>
      <w:bookmarkStart w:id="501" w:name="_Toc229305853"/>
      <w:bookmarkStart w:id="502" w:name="_Toc229391065"/>
      <w:bookmarkStart w:id="503" w:name="_Toc229305526"/>
      <w:bookmarkStart w:id="504" w:name="_Toc229305854"/>
      <w:bookmarkStart w:id="505" w:name="_Toc229391066"/>
      <w:bookmarkStart w:id="506" w:name="_Toc229305545"/>
      <w:bookmarkStart w:id="507" w:name="_Toc229305873"/>
      <w:bookmarkStart w:id="508" w:name="_Toc229391085"/>
      <w:bookmarkStart w:id="509" w:name="_Toc229305546"/>
      <w:bookmarkStart w:id="510" w:name="_Toc229305874"/>
      <w:bookmarkStart w:id="511" w:name="_Toc229391086"/>
      <w:bookmarkStart w:id="512" w:name="_Toc229305548"/>
      <w:bookmarkStart w:id="513" w:name="_Toc229305876"/>
      <w:bookmarkStart w:id="514" w:name="_Toc229391088"/>
      <w:bookmarkStart w:id="515" w:name="_Toc229305549"/>
      <w:bookmarkStart w:id="516" w:name="_Toc229305877"/>
      <w:bookmarkStart w:id="517" w:name="_Toc229391089"/>
      <w:bookmarkStart w:id="518" w:name="_Toc229305550"/>
      <w:bookmarkStart w:id="519" w:name="_Toc229305878"/>
      <w:bookmarkStart w:id="520" w:name="_Toc229391090"/>
      <w:bookmarkStart w:id="521" w:name="_Toc229305551"/>
      <w:bookmarkStart w:id="522" w:name="_Toc229305879"/>
      <w:bookmarkStart w:id="523" w:name="_Toc229391091"/>
      <w:bookmarkStart w:id="524" w:name="_Toc228793042"/>
      <w:bookmarkStart w:id="525" w:name="_Toc228793662"/>
      <w:bookmarkStart w:id="526" w:name="_Toc228793043"/>
      <w:bookmarkStart w:id="527" w:name="_Toc228793663"/>
      <w:bookmarkStart w:id="528" w:name="_Toc228793044"/>
      <w:bookmarkStart w:id="529" w:name="_Toc228793664"/>
      <w:bookmarkStart w:id="530" w:name="_Toc228793045"/>
      <w:bookmarkStart w:id="531" w:name="_Toc228793665"/>
      <w:bookmarkStart w:id="532" w:name="_Toc228793046"/>
      <w:bookmarkStart w:id="533" w:name="_Toc228793666"/>
      <w:bookmarkStart w:id="534" w:name="_Toc228793049"/>
      <w:bookmarkStart w:id="535" w:name="_Toc228793669"/>
      <w:bookmarkStart w:id="536" w:name="_Toc228793051"/>
      <w:bookmarkStart w:id="537" w:name="_Toc228793671"/>
      <w:bookmarkStart w:id="538" w:name="_Toc228793052"/>
      <w:bookmarkStart w:id="539" w:name="_Toc228793672"/>
      <w:bookmarkStart w:id="540" w:name="_Toc228793062"/>
      <w:bookmarkStart w:id="541" w:name="_Toc228793682"/>
      <w:bookmarkStart w:id="542" w:name="_Toc132617253"/>
      <w:bookmarkStart w:id="543" w:name="_Toc132627214"/>
      <w:bookmarkStart w:id="544" w:name="_Toc198727182"/>
      <w:bookmarkStart w:id="545" w:name="_Toc199042375"/>
      <w:bookmarkStart w:id="546" w:name="_Toc199043444"/>
      <w:bookmarkStart w:id="547" w:name="_Toc198727183"/>
      <w:bookmarkStart w:id="548" w:name="_Toc199042376"/>
      <w:bookmarkStart w:id="549" w:name="_Toc199043445"/>
      <w:bookmarkStart w:id="550" w:name="_Toc198727184"/>
      <w:bookmarkStart w:id="551" w:name="_Toc199042377"/>
      <w:bookmarkStart w:id="552" w:name="_Toc199043446"/>
      <w:bookmarkStart w:id="553" w:name="_Toc228607193"/>
      <w:bookmarkStart w:id="554" w:name="_Ref230066881"/>
      <w:bookmarkStart w:id="555" w:name="_Ref230066933"/>
      <w:bookmarkStart w:id="556" w:name="_Ref230067026"/>
      <w:bookmarkStart w:id="557" w:name="_Ref230078870"/>
      <w:bookmarkStart w:id="558" w:name="_Ref230078876"/>
      <w:bookmarkStart w:id="559" w:name="_Toc253142749"/>
      <w:bookmarkStart w:id="560" w:name="_Toc358981664"/>
      <w:bookmarkStart w:id="561" w:name="_Ref361680336"/>
      <w:bookmarkStart w:id="562" w:name="_Toc437513682"/>
      <w:bookmarkStart w:id="563" w:name="_Toc440562085"/>
      <w:bookmarkStart w:id="564" w:name="_Ref444015700"/>
      <w:bookmarkStart w:id="565" w:name="_Toc444681605"/>
      <w:bookmarkStart w:id="566" w:name="_Toc444790575"/>
      <w:bookmarkStart w:id="567" w:name="_Toc445390574"/>
      <w:bookmarkStart w:id="568" w:name="_Toc448149743"/>
      <w:bookmarkStart w:id="569" w:name="_Toc448153604"/>
      <w:bookmarkStart w:id="570" w:name="_Toc448326780"/>
      <w:bookmarkStart w:id="571" w:name="_Toc127873973"/>
      <w:bookmarkStart w:id="572" w:name="_Ref131331774"/>
      <w:bookmarkStart w:id="573" w:name="_Toc225745435"/>
      <w:bookmarkStart w:id="574" w:name="_Ref228117514"/>
      <w:bookmarkStart w:id="575" w:name="_Toc12787397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7B0446">
        <w:t>Project</w:t>
      </w:r>
      <w:bookmarkEnd w:id="553"/>
      <w:bookmarkEnd w:id="554"/>
      <w:bookmarkEnd w:id="555"/>
      <w:bookmarkEnd w:id="556"/>
      <w:bookmarkEnd w:id="557"/>
      <w:bookmarkEnd w:id="558"/>
      <w:bookmarkEnd w:id="559"/>
      <w:bookmarkEnd w:id="560"/>
      <w:bookmarkEnd w:id="561"/>
      <w:bookmarkEnd w:id="562"/>
      <w:bookmarkEnd w:id="563"/>
      <w:r w:rsidR="00E715FA" w:rsidRPr="004E1E1B">
        <w:t xml:space="preserve"> management, Operation, and </w:t>
      </w:r>
      <w:r w:rsidR="00CB5CA1">
        <w:t>E</w:t>
      </w:r>
      <w:r w:rsidR="00E715FA" w:rsidRPr="004E1E1B">
        <w:t xml:space="preserve">mergency and </w:t>
      </w:r>
      <w:r w:rsidR="00CB5CA1">
        <w:t>Q</w:t>
      </w:r>
      <w:r w:rsidR="00E715FA" w:rsidRPr="004E1E1B">
        <w:t>uality Plans</w:t>
      </w:r>
      <w:bookmarkEnd w:id="564"/>
      <w:bookmarkEnd w:id="565"/>
      <w:bookmarkEnd w:id="566"/>
      <w:bookmarkEnd w:id="567"/>
      <w:bookmarkEnd w:id="568"/>
      <w:bookmarkEnd w:id="569"/>
      <w:bookmarkEnd w:id="570"/>
    </w:p>
    <w:p w14:paraId="7C36401E" w14:textId="77777777" w:rsidR="00E715FA" w:rsidRPr="00E715FA" w:rsidRDefault="00E715FA" w:rsidP="00EB78DD">
      <w:pPr>
        <w:pStyle w:val="Heading2"/>
      </w:pPr>
      <w:bookmarkStart w:id="576" w:name="_Toc444681606"/>
      <w:bookmarkStart w:id="577" w:name="_Toc444790576"/>
      <w:bookmarkStart w:id="578" w:name="_Toc445390575"/>
      <w:bookmarkStart w:id="579" w:name="_Toc448149744"/>
      <w:bookmarkStart w:id="580" w:name="_Toc448153605"/>
      <w:bookmarkStart w:id="581" w:name="_Toc448326781"/>
      <w:r>
        <w:t>General</w:t>
      </w:r>
      <w:bookmarkEnd w:id="576"/>
      <w:bookmarkEnd w:id="577"/>
      <w:bookmarkEnd w:id="578"/>
      <w:bookmarkEnd w:id="579"/>
      <w:bookmarkEnd w:id="580"/>
      <w:bookmarkEnd w:id="581"/>
    </w:p>
    <w:p w14:paraId="7C36401F" w14:textId="77777777" w:rsidR="00E715FA" w:rsidRPr="00483EDB" w:rsidRDefault="00E715FA" w:rsidP="00EB78DD">
      <w:pPr>
        <w:pStyle w:val="Justifiednumbered"/>
      </w:pPr>
      <w:r w:rsidRPr="00483EDB">
        <w:t xml:space="preserve">All documentation shall be written in the English language. </w:t>
      </w:r>
    </w:p>
    <w:p w14:paraId="7C364020" w14:textId="68800FD7" w:rsidR="00E715FA" w:rsidRPr="00E715FA" w:rsidRDefault="00E715FA" w:rsidP="00EB78DD">
      <w:pPr>
        <w:pStyle w:val="Justifiednumbered"/>
      </w:pPr>
      <w:r w:rsidRPr="00483EDB">
        <w:t xml:space="preserve">The </w:t>
      </w:r>
      <w:r w:rsidR="00D846A6">
        <w:t>c</w:t>
      </w:r>
      <w:r w:rsidR="00132E87">
        <w:t>ontractor</w:t>
      </w:r>
      <w:r w:rsidRPr="00483EDB">
        <w:t xml:space="preserve"> shall be available</w:t>
      </w:r>
      <w:r>
        <w:t xml:space="preserve"> for a monthly teleconference.</w:t>
      </w:r>
    </w:p>
    <w:p w14:paraId="7C364021" w14:textId="77777777" w:rsidR="00E715FA" w:rsidRPr="00E715FA" w:rsidRDefault="008E239D" w:rsidP="00EB78DD">
      <w:pPr>
        <w:pStyle w:val="Heading2"/>
      </w:pPr>
      <w:bookmarkStart w:id="582" w:name="_Toc444681607"/>
      <w:bookmarkStart w:id="583" w:name="_Toc444790577"/>
      <w:bookmarkStart w:id="584" w:name="_Toc445390576"/>
      <w:bookmarkStart w:id="585" w:name="_Toc448149745"/>
      <w:bookmarkStart w:id="586" w:name="_Toc448153606"/>
      <w:bookmarkStart w:id="587" w:name="_Toc448326782"/>
      <w:r>
        <w:t>Project Management Pl</w:t>
      </w:r>
      <w:r w:rsidR="00E715FA" w:rsidRPr="00E715FA">
        <w:t>an</w:t>
      </w:r>
      <w:bookmarkEnd w:id="582"/>
      <w:bookmarkEnd w:id="583"/>
      <w:bookmarkEnd w:id="584"/>
      <w:bookmarkEnd w:id="585"/>
      <w:bookmarkEnd w:id="586"/>
      <w:bookmarkEnd w:id="587"/>
    </w:p>
    <w:p w14:paraId="7C364022" w14:textId="77777777" w:rsidR="007C02C0" w:rsidRPr="00C91161" w:rsidRDefault="007C02C0" w:rsidP="00EB78DD">
      <w:pPr>
        <w:pStyle w:val="Justifiednumbered"/>
      </w:pPr>
      <w:r w:rsidRPr="004941E3">
        <w:t>The project will require the highest standards of project</w:t>
      </w:r>
      <w:r w:rsidR="00AF3F25" w:rsidRPr="00C91161">
        <w:t xml:space="preserve"> and operation</w:t>
      </w:r>
      <w:r w:rsidR="004E0707" w:rsidRPr="00C91161">
        <w:t>al</w:t>
      </w:r>
      <w:r w:rsidRPr="00C91161">
        <w:t xml:space="preserve"> management.</w:t>
      </w:r>
    </w:p>
    <w:p w14:paraId="7C364023" w14:textId="4BD005CC" w:rsidR="0064254B" w:rsidRPr="00C91161" w:rsidRDefault="0064254B" w:rsidP="00EB78DD">
      <w:pPr>
        <w:pStyle w:val="Justifiednumbered"/>
      </w:pPr>
      <w:r w:rsidRPr="00C91161">
        <w:t xml:space="preserve">The </w:t>
      </w:r>
      <w:r w:rsidR="00F51186">
        <w:t>b</w:t>
      </w:r>
      <w:r w:rsidR="00132E87">
        <w:t>idder</w:t>
      </w:r>
      <w:r w:rsidRPr="00C91161">
        <w:t xml:space="preserve"> shall provide a Project Management Plan. This plan should contain the following elements as listed in this chapter: </w:t>
      </w:r>
    </w:p>
    <w:p w14:paraId="7C364024" w14:textId="3BA07FA7" w:rsidR="009777B8" w:rsidRPr="00C91161" w:rsidRDefault="009777B8" w:rsidP="00EB78DD">
      <w:pPr>
        <w:pStyle w:val="JustifiedBullet"/>
      </w:pPr>
      <w:r w:rsidRPr="00C91161">
        <w:lastRenderedPageBreak/>
        <w:t xml:space="preserve">Proposed team structure and the involvement and interaction of each team member within the </w:t>
      </w:r>
      <w:r w:rsidR="004263A7" w:rsidRPr="00C91161">
        <w:t xml:space="preserve">different modules of the FWC including </w:t>
      </w:r>
      <w:r w:rsidRPr="00C91161">
        <w:t>operation</w:t>
      </w:r>
      <w:r w:rsidR="004263A7" w:rsidRPr="00C91161">
        <w:t xml:space="preserve">al </w:t>
      </w:r>
      <w:r w:rsidR="00203E1D">
        <w:t>deployment</w:t>
      </w:r>
      <w:r w:rsidR="004263A7" w:rsidRPr="00832B33">
        <w:t>s</w:t>
      </w:r>
      <w:r w:rsidRPr="00C91161">
        <w:t xml:space="preserve">; </w:t>
      </w:r>
    </w:p>
    <w:p w14:paraId="7C364025" w14:textId="77777777" w:rsidR="009777B8" w:rsidRPr="00C91161" w:rsidRDefault="009777B8" w:rsidP="00EB78DD">
      <w:pPr>
        <w:pStyle w:val="JustifiedBullet"/>
      </w:pPr>
      <w:r w:rsidRPr="00C91161">
        <w:t>Detailed curriculum vitae of the key technical and management persons   who will be delivering the service under the proposed contract.</w:t>
      </w:r>
    </w:p>
    <w:p w14:paraId="7C364026" w14:textId="42ECE623" w:rsidR="004F4943" w:rsidRPr="00483EDB" w:rsidRDefault="00C16382" w:rsidP="00EB78DD">
      <w:pPr>
        <w:pStyle w:val="JustifiedBullet"/>
      </w:pPr>
      <w:r>
        <w:t>Spe</w:t>
      </w:r>
      <w:r w:rsidR="00735C89">
        <w:t>cific to Module 1 and 2</w:t>
      </w:r>
      <w:r>
        <w:t xml:space="preserve">: </w:t>
      </w:r>
      <w:r w:rsidR="00483EDB" w:rsidRPr="00483EDB">
        <w:t xml:space="preserve">Several </w:t>
      </w:r>
      <w:r w:rsidR="00235100" w:rsidRPr="00483EDB">
        <w:t xml:space="preserve">Project </w:t>
      </w:r>
      <w:r w:rsidR="0064254B" w:rsidRPr="00483EDB">
        <w:t>Plan</w:t>
      </w:r>
      <w:r w:rsidR="00483EDB" w:rsidRPr="00483EDB">
        <w:t>s</w:t>
      </w:r>
      <w:r w:rsidR="0064254B" w:rsidRPr="00483EDB">
        <w:t xml:space="preserve"> detailing the activities and timelines for the </w:t>
      </w:r>
      <w:r w:rsidR="00D65400" w:rsidRPr="00483EDB">
        <w:t xml:space="preserve">set-up </w:t>
      </w:r>
      <w:r w:rsidR="0064254B" w:rsidRPr="00483EDB">
        <w:t>period</w:t>
      </w:r>
      <w:r w:rsidR="00E715FA">
        <w:t xml:space="preserve"> including final acceptance test</w:t>
      </w:r>
      <w:r w:rsidR="0064254B" w:rsidRPr="00483EDB">
        <w:t xml:space="preserve"> (</w:t>
      </w:r>
      <w:r w:rsidR="00483EDB" w:rsidRPr="00483EDB">
        <w:t>Project Plan 1)</w:t>
      </w:r>
      <w:r w:rsidR="0064254B" w:rsidRPr="00483EDB">
        <w:t xml:space="preserve"> </w:t>
      </w:r>
      <w:r w:rsidR="00605C36" w:rsidRPr="004941E3">
        <w:t>and also timings</w:t>
      </w:r>
      <w:r w:rsidR="00D65400" w:rsidRPr="00C91161">
        <w:t xml:space="preserve"> and tasks for the mobilisation</w:t>
      </w:r>
      <w:r w:rsidR="00483EDB" w:rsidRPr="00C91161">
        <w:t xml:space="preserve"> (Project Plan 2)</w:t>
      </w:r>
      <w:r w:rsidR="0064254B" w:rsidRPr="00483EDB">
        <w:t xml:space="preserve">. The outline Plan </w:t>
      </w:r>
      <w:r w:rsidR="00483EDB" w:rsidRPr="00483EDB">
        <w:t>1 for the set-up</w:t>
      </w:r>
      <w:r w:rsidR="0064254B" w:rsidRPr="00483EDB">
        <w:t xml:space="preserve"> shall include a work breakdown, a Gantt chart showing tasks</w:t>
      </w:r>
      <w:r w:rsidR="00483EDB" w:rsidRPr="00483EDB">
        <w:t xml:space="preserve"> to be done</w:t>
      </w:r>
      <w:r w:rsidR="0064254B" w:rsidRPr="00483EDB">
        <w:t>, schedule and milestones</w:t>
      </w:r>
      <w:r w:rsidR="00EB1464" w:rsidRPr="00483EDB">
        <w:t xml:space="preserve"> for service set-up </w:t>
      </w:r>
      <w:r w:rsidR="00483EDB" w:rsidRPr="00483EDB">
        <w:t>including who will work on the tasks for the set-up.</w:t>
      </w:r>
      <w:r w:rsidR="00EB1464" w:rsidRPr="00483EDB">
        <w:t xml:space="preserve"> </w:t>
      </w:r>
      <w:r w:rsidR="004F4943" w:rsidRPr="00483EDB">
        <w:t xml:space="preserve">The </w:t>
      </w:r>
      <w:r w:rsidR="00F51186">
        <w:t>b</w:t>
      </w:r>
      <w:r w:rsidR="00132E87">
        <w:t>idder</w:t>
      </w:r>
      <w:r w:rsidR="004F4943" w:rsidRPr="00483EDB">
        <w:t xml:space="preserve"> shall describe contingency measures in case of system failures which may impact the service chain.</w:t>
      </w:r>
    </w:p>
    <w:p w14:paraId="7C364027" w14:textId="77777777" w:rsidR="0064254B" w:rsidRDefault="0064254B" w:rsidP="00EB78DD">
      <w:pPr>
        <w:pStyle w:val="Justifiednumbered"/>
      </w:pPr>
      <w:r w:rsidRPr="00483EDB">
        <w:t>Recognised standards for project management shall be identified in the bid.</w:t>
      </w:r>
    </w:p>
    <w:p w14:paraId="7C364028" w14:textId="3D1AEAA9" w:rsidR="00E715FA" w:rsidRPr="00E715FA" w:rsidRDefault="00E715FA" w:rsidP="00EB78DD">
      <w:pPr>
        <w:pStyle w:val="Heading2"/>
      </w:pPr>
      <w:bookmarkStart w:id="588" w:name="_Toc444681608"/>
      <w:bookmarkStart w:id="589" w:name="_Toc444790578"/>
      <w:bookmarkStart w:id="590" w:name="_Toc445390577"/>
      <w:bookmarkStart w:id="591" w:name="_Toc448149746"/>
      <w:bookmarkStart w:id="592" w:name="_Toc448153607"/>
      <w:bookmarkStart w:id="593" w:name="_Toc448326783"/>
      <w:r w:rsidRPr="00E715FA">
        <w:t>Operation</w:t>
      </w:r>
      <w:r w:rsidR="00CB5CA1">
        <w:t>al</w:t>
      </w:r>
      <w:r w:rsidRPr="00E715FA">
        <w:t xml:space="preserve"> Plan</w:t>
      </w:r>
      <w:bookmarkEnd w:id="588"/>
      <w:bookmarkEnd w:id="589"/>
      <w:bookmarkEnd w:id="590"/>
      <w:bookmarkEnd w:id="591"/>
      <w:bookmarkEnd w:id="592"/>
      <w:bookmarkEnd w:id="593"/>
    </w:p>
    <w:p w14:paraId="7C364029" w14:textId="27707DD2" w:rsidR="00E715FA" w:rsidRDefault="00E715FA" w:rsidP="00EB78DD">
      <w:pPr>
        <w:pStyle w:val="Justifiednumbered"/>
      </w:pPr>
      <w:r>
        <w:t xml:space="preserve">This document is related to Module 3 and 4 and should cover how the RPA system is operated during </w:t>
      </w:r>
      <w:r w:rsidR="00203E1D">
        <w:t>deployment</w:t>
      </w:r>
      <w:r>
        <w:t>s. This should include command and control procedures and communication with pilots, ATM authorities, etc.</w:t>
      </w:r>
    </w:p>
    <w:p w14:paraId="7C36402A" w14:textId="77777777" w:rsidR="00E715FA" w:rsidRDefault="00E715FA" w:rsidP="00EB78DD">
      <w:pPr>
        <w:pStyle w:val="Heading2"/>
      </w:pPr>
      <w:bookmarkStart w:id="594" w:name="_Toc444681609"/>
      <w:bookmarkStart w:id="595" w:name="_Toc444790579"/>
      <w:bookmarkStart w:id="596" w:name="_Toc445390578"/>
      <w:bookmarkStart w:id="597" w:name="_Toc448149747"/>
      <w:bookmarkStart w:id="598" w:name="_Toc448153608"/>
      <w:bookmarkStart w:id="599" w:name="_Toc448326784"/>
      <w:r>
        <w:t>Emergency /Contingency Plan</w:t>
      </w:r>
      <w:bookmarkEnd w:id="594"/>
      <w:bookmarkEnd w:id="595"/>
      <w:bookmarkEnd w:id="596"/>
      <w:bookmarkEnd w:id="597"/>
      <w:bookmarkEnd w:id="598"/>
      <w:bookmarkEnd w:id="599"/>
    </w:p>
    <w:p w14:paraId="7C36402B" w14:textId="39C432CF" w:rsidR="00E715FA" w:rsidRPr="00E715FA" w:rsidRDefault="00732FB5" w:rsidP="00EB78DD">
      <w:pPr>
        <w:pStyle w:val="Justifiednumbered"/>
      </w:pPr>
      <w:r>
        <w:t>A plan should be provided which includes any emergency and contingency plans should an operation not go according to planned. This should be provided to EMSA during the set-up phase.</w:t>
      </w:r>
    </w:p>
    <w:p w14:paraId="7C36402C" w14:textId="3B9417BF" w:rsidR="00E715FA" w:rsidRDefault="00E715FA" w:rsidP="00EB78DD">
      <w:pPr>
        <w:pStyle w:val="Heading2"/>
      </w:pPr>
      <w:bookmarkStart w:id="600" w:name="_Toc444681610"/>
      <w:bookmarkStart w:id="601" w:name="_Toc444790580"/>
      <w:bookmarkStart w:id="602" w:name="_Toc445390579"/>
      <w:bookmarkStart w:id="603" w:name="_Toc448149748"/>
      <w:bookmarkStart w:id="604" w:name="_Toc448153609"/>
      <w:bookmarkStart w:id="605" w:name="_Toc448326785"/>
      <w:r>
        <w:t>Quality Plan</w:t>
      </w:r>
      <w:bookmarkEnd w:id="600"/>
      <w:bookmarkEnd w:id="601"/>
      <w:bookmarkEnd w:id="602"/>
      <w:bookmarkEnd w:id="603"/>
      <w:bookmarkEnd w:id="604"/>
      <w:bookmarkEnd w:id="605"/>
    </w:p>
    <w:p w14:paraId="24096B63" w14:textId="1A4D2386" w:rsidR="00732FB5" w:rsidRPr="00732FB5" w:rsidRDefault="00732FB5" w:rsidP="00EB78DD">
      <w:pPr>
        <w:pStyle w:val="Justifiednumbered"/>
      </w:pPr>
      <w:r>
        <w:t>A plan should be provided which shows the quality management for the contract which may include the quality management system that the company follows as well as specific quality related measures to be followed during the lifetime of the contract</w:t>
      </w:r>
      <w:r w:rsidR="00CB5CA1">
        <w:t xml:space="preserve"> (i.e. ISO certification, etc.)</w:t>
      </w:r>
      <w:r>
        <w:t>.</w:t>
      </w:r>
    </w:p>
    <w:p w14:paraId="7C36402D" w14:textId="77777777" w:rsidR="007C02C0" w:rsidRPr="007B0446" w:rsidRDefault="007C02C0" w:rsidP="00E927A9">
      <w:pPr>
        <w:pStyle w:val="Heading1"/>
      </w:pPr>
      <w:bookmarkStart w:id="606" w:name="_Toc127873974"/>
      <w:bookmarkStart w:id="607" w:name="_Ref225739978"/>
      <w:bookmarkStart w:id="608" w:name="_Toc225745436"/>
      <w:bookmarkStart w:id="609" w:name="_Toc253142751"/>
      <w:bookmarkStart w:id="610" w:name="_Toc358981665"/>
      <w:bookmarkStart w:id="611" w:name="_Ref361680989"/>
      <w:bookmarkStart w:id="612" w:name="_Toc437513683"/>
      <w:bookmarkStart w:id="613" w:name="_Toc440562086"/>
      <w:bookmarkStart w:id="614" w:name="_Toc444681611"/>
      <w:bookmarkStart w:id="615" w:name="_Toc444790581"/>
      <w:bookmarkStart w:id="616" w:name="_Toc445390580"/>
      <w:bookmarkStart w:id="617" w:name="_Toc448149749"/>
      <w:bookmarkStart w:id="618" w:name="_Toc448153610"/>
      <w:bookmarkStart w:id="619" w:name="_Toc448326786"/>
      <w:bookmarkEnd w:id="571"/>
      <w:bookmarkEnd w:id="572"/>
      <w:bookmarkEnd w:id="573"/>
      <w:bookmarkEnd w:id="574"/>
      <w:r w:rsidRPr="00E927A9">
        <w:t>Timetable</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7C36402E" w14:textId="02B88979" w:rsidR="007C02C0" w:rsidRPr="007B0446" w:rsidRDefault="007C02C0" w:rsidP="00EB78DD">
      <w:pPr>
        <w:pStyle w:val="Justifiednumbered"/>
      </w:pPr>
      <w:r w:rsidRPr="007B0446">
        <w:t xml:space="preserve">The estimated date </w:t>
      </w:r>
      <w:r w:rsidR="00FE5411">
        <w:t>of</w:t>
      </w:r>
      <w:r w:rsidRPr="007B0446">
        <w:t xml:space="preserve"> signature of the framework contract </w:t>
      </w:r>
      <w:r w:rsidR="00832B33" w:rsidRPr="007B0446">
        <w:t xml:space="preserve">is expected to be the third quarter </w:t>
      </w:r>
      <w:r w:rsidR="00EF2581" w:rsidRPr="007B0446">
        <w:t>201</w:t>
      </w:r>
      <w:r w:rsidR="00C2524B" w:rsidRPr="007B0446">
        <w:t>6</w:t>
      </w:r>
      <w:r w:rsidRPr="007B0446">
        <w:t xml:space="preserve">. </w:t>
      </w:r>
    </w:p>
    <w:p w14:paraId="7C36402F" w14:textId="09FD8191" w:rsidR="00961BBE" w:rsidRPr="007B0446" w:rsidRDefault="00961BBE" w:rsidP="00EB78DD">
      <w:pPr>
        <w:pStyle w:val="Justifiednumbered"/>
      </w:pPr>
      <w:r w:rsidRPr="007B0446">
        <w:t xml:space="preserve">Module 1 </w:t>
      </w:r>
      <w:r w:rsidR="00D26D67" w:rsidRPr="007B0446">
        <w:t>services</w:t>
      </w:r>
      <w:r w:rsidRPr="007B0446">
        <w:t xml:space="preserve"> will be procured</w:t>
      </w:r>
      <w:r w:rsidR="00EB06F4" w:rsidRPr="007B0446">
        <w:t xml:space="preserve"> </w:t>
      </w:r>
      <w:r w:rsidRPr="007B0446">
        <w:t xml:space="preserve">through the signature of </w:t>
      </w:r>
      <w:r w:rsidR="00483EDB" w:rsidRPr="007B0446">
        <w:t xml:space="preserve">a </w:t>
      </w:r>
      <w:r w:rsidR="0083238A">
        <w:t>specific contract.</w:t>
      </w:r>
    </w:p>
    <w:p w14:paraId="7C364030" w14:textId="77777777" w:rsidR="00EF2581" w:rsidRPr="007B0446" w:rsidRDefault="00EF2581" w:rsidP="00EB78DD">
      <w:pPr>
        <w:pStyle w:val="Justifiednumbered"/>
      </w:pPr>
      <w:r w:rsidRPr="007B0446">
        <w:t>The se</w:t>
      </w:r>
      <w:r w:rsidR="00B21DB0" w:rsidRPr="007B0446">
        <w:t>rvice set-up of m</w:t>
      </w:r>
      <w:r w:rsidRPr="007B0446">
        <w:t xml:space="preserve">odule </w:t>
      </w:r>
      <w:r w:rsidR="00D65400" w:rsidRPr="007B0446">
        <w:t>1</w:t>
      </w:r>
      <w:r w:rsidRPr="007B0446">
        <w:t xml:space="preserve"> shall not last longer than </w:t>
      </w:r>
      <w:r w:rsidR="00C2524B" w:rsidRPr="007B0446">
        <w:t>3 months</w:t>
      </w:r>
      <w:r w:rsidR="005865BE" w:rsidRPr="007B0446">
        <w:t xml:space="preserve"> </w:t>
      </w:r>
      <w:r w:rsidR="00512FF4" w:rsidRPr="007B0446">
        <w:t>after the signature of the specific contract.</w:t>
      </w:r>
    </w:p>
    <w:p w14:paraId="7C364031" w14:textId="45FE277D" w:rsidR="00EF2581" w:rsidRPr="007B0446" w:rsidRDefault="00EF2581" w:rsidP="00EB78DD">
      <w:pPr>
        <w:pStyle w:val="Justifiednumbered"/>
      </w:pPr>
      <w:r w:rsidRPr="007B0446">
        <w:t xml:space="preserve">The </w:t>
      </w:r>
      <w:r w:rsidR="00F51186">
        <w:t>b</w:t>
      </w:r>
      <w:r w:rsidR="00132E87">
        <w:t>idder</w:t>
      </w:r>
      <w:r w:rsidRPr="007B0446">
        <w:t xml:space="preserve"> shall comply with the due date for all milestones, deliverables and meetings identified in the Table</w:t>
      </w:r>
      <w:r w:rsidR="006F1E60" w:rsidRPr="007B0446">
        <w:t xml:space="preserve"> below</w:t>
      </w:r>
      <w:r w:rsidRPr="007B0446">
        <w:t xml:space="preserve">. </w:t>
      </w:r>
    </w:p>
    <w:tbl>
      <w:tblPr>
        <w:tblW w:w="914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9"/>
        <w:gridCol w:w="2727"/>
        <w:gridCol w:w="2042"/>
        <w:gridCol w:w="2594"/>
        <w:gridCol w:w="340"/>
        <w:gridCol w:w="375"/>
        <w:gridCol w:w="7"/>
        <w:gridCol w:w="352"/>
        <w:gridCol w:w="7"/>
      </w:tblGrid>
      <w:tr w:rsidR="007B0446" w:rsidRPr="00732FB5" w14:paraId="7C36403C" w14:textId="77777777" w:rsidTr="00EF2581">
        <w:trPr>
          <w:cantSplit/>
          <w:trHeight w:val="1134"/>
          <w:tblHeader/>
          <w:jc w:val="center"/>
        </w:trPr>
        <w:tc>
          <w:tcPr>
            <w:tcW w:w="699" w:type="dxa"/>
            <w:tcBorders>
              <w:top w:val="single" w:sz="6" w:space="0" w:color="000000"/>
              <w:left w:val="single" w:sz="6" w:space="0" w:color="000000"/>
              <w:bottom w:val="single" w:sz="6" w:space="0" w:color="000000"/>
              <w:right w:val="single" w:sz="6" w:space="0" w:color="000000"/>
            </w:tcBorders>
            <w:shd w:val="clear" w:color="000000" w:fill="B3B3B3"/>
          </w:tcPr>
          <w:p w14:paraId="7C364032" w14:textId="77777777" w:rsidR="00EF2581" w:rsidRPr="00732FB5" w:rsidRDefault="00EF2581" w:rsidP="00A07EE0">
            <w:pPr>
              <w:pStyle w:val="TableContent"/>
              <w:keepNext/>
              <w:keepLines/>
              <w:rPr>
                <w:rFonts w:ascii="Calibri" w:hAnsi="Calibri" w:cs="Calibri"/>
                <w:b/>
                <w:sz w:val="22"/>
                <w:szCs w:val="22"/>
              </w:rPr>
            </w:pPr>
          </w:p>
        </w:tc>
        <w:tc>
          <w:tcPr>
            <w:tcW w:w="2727" w:type="dxa"/>
            <w:tcBorders>
              <w:top w:val="single" w:sz="6" w:space="0" w:color="000000"/>
              <w:left w:val="single" w:sz="6" w:space="0" w:color="000000"/>
              <w:bottom w:val="single" w:sz="6" w:space="0" w:color="000000"/>
              <w:right w:val="single" w:sz="6" w:space="0" w:color="000000"/>
            </w:tcBorders>
            <w:shd w:val="clear" w:color="000000" w:fill="B3B3B3"/>
          </w:tcPr>
          <w:p w14:paraId="7C364033" w14:textId="77777777" w:rsidR="00EF2581" w:rsidRPr="00732FB5" w:rsidRDefault="00EF2581" w:rsidP="00A07EE0">
            <w:pPr>
              <w:pStyle w:val="TableContent"/>
              <w:keepNext/>
              <w:keepLines/>
              <w:rPr>
                <w:rFonts w:ascii="Calibri" w:hAnsi="Calibri" w:cs="Calibri"/>
                <w:b/>
                <w:sz w:val="22"/>
                <w:szCs w:val="22"/>
              </w:rPr>
            </w:pPr>
            <w:r w:rsidRPr="00732FB5">
              <w:rPr>
                <w:rFonts w:ascii="Calibri" w:hAnsi="Calibri" w:cs="Calibri"/>
                <w:b/>
                <w:sz w:val="22"/>
                <w:szCs w:val="22"/>
              </w:rPr>
              <w:t>Event / Delivery</w:t>
            </w:r>
          </w:p>
        </w:tc>
        <w:tc>
          <w:tcPr>
            <w:tcW w:w="2042" w:type="dxa"/>
            <w:tcBorders>
              <w:top w:val="single" w:sz="6" w:space="0" w:color="000000"/>
              <w:left w:val="single" w:sz="6" w:space="0" w:color="000000"/>
              <w:bottom w:val="single" w:sz="6" w:space="0" w:color="000000"/>
              <w:right w:val="single" w:sz="6" w:space="0" w:color="000000"/>
            </w:tcBorders>
            <w:shd w:val="clear" w:color="000000" w:fill="B3B3B3"/>
          </w:tcPr>
          <w:p w14:paraId="7C364034" w14:textId="77777777" w:rsidR="00EF2581" w:rsidRPr="00732FB5" w:rsidRDefault="00EF2581" w:rsidP="00A07EE0">
            <w:pPr>
              <w:pStyle w:val="TableContent"/>
              <w:keepNext/>
              <w:keepLines/>
              <w:rPr>
                <w:rFonts w:ascii="Calibri" w:hAnsi="Calibri" w:cs="Calibri"/>
                <w:b/>
                <w:sz w:val="22"/>
                <w:szCs w:val="22"/>
              </w:rPr>
            </w:pPr>
            <w:r w:rsidRPr="00732FB5">
              <w:rPr>
                <w:rFonts w:ascii="Calibri" w:hAnsi="Calibri" w:cs="Calibri"/>
                <w:b/>
                <w:sz w:val="22"/>
                <w:szCs w:val="22"/>
              </w:rPr>
              <w:t>Date, Location</w:t>
            </w:r>
          </w:p>
          <w:p w14:paraId="7C364035" w14:textId="77777777" w:rsidR="00EF2581" w:rsidRPr="00732FB5" w:rsidRDefault="00EF2581" w:rsidP="00A07EE0">
            <w:pPr>
              <w:pStyle w:val="TableContent"/>
              <w:keepNext/>
              <w:keepLines/>
              <w:rPr>
                <w:rFonts w:ascii="Calibri" w:hAnsi="Calibri" w:cs="Calibri"/>
                <w:b/>
                <w:sz w:val="22"/>
                <w:szCs w:val="22"/>
              </w:rPr>
            </w:pPr>
          </w:p>
          <w:p w14:paraId="7C364036" w14:textId="77777777" w:rsidR="00EF2581" w:rsidRPr="00732FB5" w:rsidRDefault="00EF2581" w:rsidP="00A07EE0">
            <w:pPr>
              <w:pStyle w:val="TableContent"/>
              <w:keepNext/>
              <w:keepLines/>
              <w:rPr>
                <w:rFonts w:ascii="Calibri" w:hAnsi="Calibri" w:cs="Calibri"/>
                <w:b/>
                <w:sz w:val="22"/>
                <w:szCs w:val="22"/>
              </w:rPr>
            </w:pPr>
          </w:p>
          <w:p w14:paraId="7C364037" w14:textId="77777777" w:rsidR="00EF2581" w:rsidRPr="00732FB5" w:rsidRDefault="00EF2581" w:rsidP="00A07EE0">
            <w:pPr>
              <w:pStyle w:val="TableContent"/>
              <w:keepNext/>
              <w:keepLines/>
              <w:rPr>
                <w:rFonts w:ascii="Calibri" w:hAnsi="Calibri" w:cs="Calibri"/>
                <w:b/>
                <w:sz w:val="22"/>
                <w:szCs w:val="22"/>
              </w:rPr>
            </w:pPr>
            <w:r w:rsidRPr="00732FB5">
              <w:rPr>
                <w:rFonts w:ascii="Calibri" w:hAnsi="Calibri" w:cs="Calibri"/>
                <w:b/>
                <w:sz w:val="22"/>
                <w:szCs w:val="22"/>
              </w:rPr>
              <w:t xml:space="preserve">From T0 </w:t>
            </w:r>
          </w:p>
        </w:tc>
        <w:tc>
          <w:tcPr>
            <w:tcW w:w="2594" w:type="dxa"/>
            <w:tcBorders>
              <w:top w:val="single" w:sz="6" w:space="0" w:color="000000"/>
              <w:left w:val="single" w:sz="6" w:space="0" w:color="000000"/>
              <w:bottom w:val="single" w:sz="6" w:space="0" w:color="000000"/>
              <w:right w:val="single" w:sz="6" w:space="0" w:color="000000"/>
            </w:tcBorders>
            <w:shd w:val="clear" w:color="000000" w:fill="B3B3B3"/>
          </w:tcPr>
          <w:p w14:paraId="7C364038" w14:textId="77777777" w:rsidR="00EF2581" w:rsidRPr="00732FB5" w:rsidRDefault="00EF2581" w:rsidP="00A07EE0">
            <w:pPr>
              <w:pStyle w:val="TableContent"/>
              <w:keepNext/>
              <w:keepLines/>
              <w:rPr>
                <w:rFonts w:ascii="Calibri" w:hAnsi="Calibri" w:cs="Calibri"/>
                <w:b/>
                <w:sz w:val="22"/>
                <w:szCs w:val="22"/>
              </w:rPr>
            </w:pPr>
            <w:r w:rsidRPr="00732FB5">
              <w:rPr>
                <w:rFonts w:ascii="Calibri" w:hAnsi="Calibri" w:cs="Calibri"/>
                <w:b/>
                <w:sz w:val="22"/>
                <w:szCs w:val="22"/>
              </w:rPr>
              <w:t>Comment</w:t>
            </w:r>
          </w:p>
        </w:tc>
        <w:tc>
          <w:tcPr>
            <w:tcW w:w="340" w:type="dxa"/>
            <w:tcBorders>
              <w:top w:val="single" w:sz="6" w:space="0" w:color="000000"/>
              <w:left w:val="single" w:sz="6" w:space="0" w:color="000000"/>
              <w:bottom w:val="single" w:sz="6" w:space="0" w:color="000000"/>
              <w:right w:val="single" w:sz="6" w:space="0" w:color="000000"/>
            </w:tcBorders>
            <w:shd w:val="clear" w:color="000000" w:fill="B3B3B3"/>
            <w:textDirection w:val="btLr"/>
          </w:tcPr>
          <w:p w14:paraId="7C364039" w14:textId="77777777" w:rsidR="00EF2581" w:rsidRPr="00732FB5" w:rsidRDefault="00EF2581" w:rsidP="00A07EE0">
            <w:pPr>
              <w:pStyle w:val="TableContent"/>
              <w:keepNext/>
              <w:keepLines/>
              <w:spacing w:before="0" w:after="0"/>
              <w:ind w:right="113"/>
              <w:rPr>
                <w:rFonts w:ascii="Calibri" w:hAnsi="Calibri" w:cs="Calibri"/>
                <w:b/>
                <w:sz w:val="22"/>
                <w:szCs w:val="22"/>
              </w:rPr>
            </w:pPr>
            <w:r w:rsidRPr="00732FB5">
              <w:rPr>
                <w:rFonts w:ascii="Calibri" w:hAnsi="Calibri" w:cs="Calibri"/>
                <w:b/>
                <w:sz w:val="22"/>
                <w:szCs w:val="22"/>
              </w:rPr>
              <w:t>Event</w:t>
            </w:r>
          </w:p>
        </w:tc>
        <w:tc>
          <w:tcPr>
            <w:tcW w:w="382" w:type="dxa"/>
            <w:gridSpan w:val="2"/>
            <w:tcBorders>
              <w:top w:val="single" w:sz="6" w:space="0" w:color="000000"/>
              <w:left w:val="single" w:sz="6" w:space="0" w:color="000000"/>
              <w:bottom w:val="single" w:sz="6" w:space="0" w:color="000000"/>
              <w:right w:val="single" w:sz="6" w:space="0" w:color="000000"/>
            </w:tcBorders>
            <w:shd w:val="clear" w:color="000000" w:fill="B3B3B3"/>
            <w:textDirection w:val="btLr"/>
          </w:tcPr>
          <w:p w14:paraId="7C36403A" w14:textId="77777777" w:rsidR="00EF2581" w:rsidRPr="00732FB5" w:rsidRDefault="00EF2581" w:rsidP="00A07EE0">
            <w:pPr>
              <w:pStyle w:val="TableContent"/>
              <w:keepNext/>
              <w:keepLines/>
              <w:spacing w:before="0" w:after="0"/>
              <w:ind w:right="113"/>
              <w:rPr>
                <w:rFonts w:ascii="Calibri" w:hAnsi="Calibri" w:cs="Calibri"/>
                <w:b/>
                <w:sz w:val="22"/>
                <w:szCs w:val="22"/>
              </w:rPr>
            </w:pPr>
            <w:r w:rsidRPr="00732FB5">
              <w:rPr>
                <w:rFonts w:ascii="Calibri" w:hAnsi="Calibri" w:cs="Calibri"/>
                <w:b/>
                <w:sz w:val="22"/>
                <w:szCs w:val="22"/>
              </w:rPr>
              <w:t>Delivery</w:t>
            </w:r>
          </w:p>
        </w:tc>
        <w:tc>
          <w:tcPr>
            <w:tcW w:w="359" w:type="dxa"/>
            <w:gridSpan w:val="2"/>
            <w:tcBorders>
              <w:top w:val="single" w:sz="6" w:space="0" w:color="000000"/>
              <w:left w:val="single" w:sz="6" w:space="0" w:color="000000"/>
              <w:bottom w:val="single" w:sz="6" w:space="0" w:color="000000"/>
              <w:right w:val="single" w:sz="6" w:space="0" w:color="000000"/>
            </w:tcBorders>
            <w:shd w:val="clear" w:color="000000" w:fill="B3B3B3"/>
            <w:textDirection w:val="btLr"/>
          </w:tcPr>
          <w:p w14:paraId="7C36403B" w14:textId="77777777" w:rsidR="00EF2581" w:rsidRPr="00732FB5" w:rsidRDefault="00EF2581" w:rsidP="00A07EE0">
            <w:pPr>
              <w:pStyle w:val="TableContent"/>
              <w:keepNext/>
              <w:keepLines/>
              <w:spacing w:before="0" w:after="0"/>
              <w:ind w:right="113"/>
              <w:rPr>
                <w:rFonts w:ascii="Calibri" w:hAnsi="Calibri" w:cs="Calibri"/>
                <w:b/>
                <w:sz w:val="22"/>
                <w:szCs w:val="22"/>
              </w:rPr>
            </w:pPr>
            <w:r w:rsidRPr="00732FB5">
              <w:rPr>
                <w:rFonts w:ascii="Calibri" w:hAnsi="Calibri" w:cs="Calibri"/>
                <w:b/>
                <w:sz w:val="22"/>
                <w:szCs w:val="22"/>
              </w:rPr>
              <w:t>Milestone</w:t>
            </w:r>
          </w:p>
        </w:tc>
      </w:tr>
      <w:tr w:rsidR="007B0446" w:rsidRPr="007B0446" w14:paraId="7C364045" w14:textId="77777777" w:rsidTr="00EF2581">
        <w:trPr>
          <w:gridAfter w:val="1"/>
          <w:wAfter w:w="7" w:type="dxa"/>
          <w:jc w:val="center"/>
        </w:trPr>
        <w:tc>
          <w:tcPr>
            <w:tcW w:w="699" w:type="dxa"/>
            <w:tcBorders>
              <w:top w:val="single" w:sz="6" w:space="0" w:color="000000"/>
              <w:left w:val="single" w:sz="6" w:space="0" w:color="000000"/>
              <w:bottom w:val="single" w:sz="6" w:space="0" w:color="000000"/>
              <w:right w:val="single" w:sz="6" w:space="0" w:color="000000"/>
            </w:tcBorders>
          </w:tcPr>
          <w:p w14:paraId="7C36403D" w14:textId="77777777" w:rsidR="00EF2581" w:rsidRPr="007B0446" w:rsidRDefault="00EF2581" w:rsidP="00A07EE0">
            <w:pPr>
              <w:pStyle w:val="TableContent"/>
              <w:numPr>
                <w:ilvl w:val="0"/>
                <w:numId w:val="5"/>
              </w:numPr>
              <w:ind w:left="0"/>
              <w:rPr>
                <w:rFonts w:ascii="Calibri" w:hAnsi="Calibri" w:cs="Calibri"/>
                <w:sz w:val="22"/>
                <w:szCs w:val="22"/>
              </w:rPr>
            </w:pPr>
            <w:r w:rsidRPr="007B0446">
              <w:rPr>
                <w:rFonts w:ascii="Calibri" w:hAnsi="Calibri" w:cs="Calibri"/>
                <w:sz w:val="22"/>
                <w:szCs w:val="22"/>
              </w:rPr>
              <w:t>T0</w:t>
            </w:r>
          </w:p>
        </w:tc>
        <w:tc>
          <w:tcPr>
            <w:tcW w:w="2727" w:type="dxa"/>
            <w:tcBorders>
              <w:top w:val="single" w:sz="6" w:space="0" w:color="000000"/>
              <w:left w:val="single" w:sz="6" w:space="0" w:color="000000"/>
              <w:bottom w:val="single" w:sz="6" w:space="0" w:color="000000"/>
              <w:right w:val="single" w:sz="6" w:space="0" w:color="000000"/>
            </w:tcBorders>
            <w:shd w:val="clear" w:color="auto" w:fill="auto"/>
          </w:tcPr>
          <w:p w14:paraId="7C36403E" w14:textId="77777777" w:rsidR="00EF2581" w:rsidRPr="007B0446" w:rsidRDefault="00EF2581" w:rsidP="00A07EE0">
            <w:pPr>
              <w:pStyle w:val="TableContent"/>
              <w:keepNext/>
              <w:keepLines/>
              <w:rPr>
                <w:rFonts w:ascii="Calibri" w:hAnsi="Calibri" w:cs="Calibri"/>
                <w:sz w:val="22"/>
                <w:szCs w:val="22"/>
              </w:rPr>
            </w:pPr>
            <w:r w:rsidRPr="007B0446">
              <w:rPr>
                <w:rFonts w:ascii="Calibri" w:hAnsi="Calibri" w:cs="Calibri"/>
                <w:sz w:val="22"/>
                <w:szCs w:val="22"/>
              </w:rPr>
              <w:t>Kick-off meeting (KOM)</w:t>
            </w:r>
          </w:p>
          <w:p w14:paraId="7C36403F" w14:textId="77777777" w:rsidR="00EF2581" w:rsidRPr="007B0446" w:rsidRDefault="00EF2581" w:rsidP="00A07EE0">
            <w:pPr>
              <w:pStyle w:val="TableContent"/>
              <w:keepNext/>
              <w:keepLines/>
              <w:rPr>
                <w:rFonts w:ascii="Calibri" w:hAnsi="Calibri" w:cs="Calibri"/>
                <w:sz w:val="22"/>
                <w:szCs w:val="22"/>
              </w:rPr>
            </w:pPr>
            <w:r w:rsidRPr="007B0446">
              <w:rPr>
                <w:rFonts w:ascii="Calibri" w:hAnsi="Calibri" w:cs="Calibri"/>
                <w:sz w:val="22"/>
                <w:szCs w:val="22"/>
              </w:rPr>
              <w:t>Signature of specific contract for service set-up</w:t>
            </w:r>
            <w:r w:rsidRPr="007B0446">
              <w:rPr>
                <w:rStyle w:val="FootnoteReference"/>
                <w:rFonts w:ascii="Calibri" w:hAnsi="Calibri" w:cs="Calibri"/>
                <w:sz w:val="22"/>
                <w:szCs w:val="22"/>
              </w:rPr>
              <w:footnoteReference w:id="13"/>
            </w:r>
          </w:p>
        </w:tc>
        <w:tc>
          <w:tcPr>
            <w:tcW w:w="2042" w:type="dxa"/>
            <w:tcBorders>
              <w:top w:val="single" w:sz="6" w:space="0" w:color="000000"/>
              <w:left w:val="single" w:sz="6" w:space="0" w:color="000000"/>
              <w:bottom w:val="single" w:sz="6" w:space="0" w:color="000000"/>
              <w:right w:val="single" w:sz="6" w:space="0" w:color="000000"/>
            </w:tcBorders>
            <w:shd w:val="clear" w:color="auto" w:fill="auto"/>
          </w:tcPr>
          <w:p w14:paraId="7C364040" w14:textId="77777777" w:rsidR="00EF2581" w:rsidRPr="007B0446" w:rsidRDefault="00EF2581" w:rsidP="00A07EE0">
            <w:pPr>
              <w:pStyle w:val="TableContent"/>
              <w:keepNext/>
              <w:keepLines/>
              <w:rPr>
                <w:rFonts w:ascii="Calibri" w:hAnsi="Calibri" w:cs="Calibri"/>
                <w:sz w:val="22"/>
                <w:szCs w:val="22"/>
              </w:rPr>
            </w:pPr>
            <w:r w:rsidRPr="007B0446">
              <w:rPr>
                <w:rFonts w:ascii="Calibri" w:hAnsi="Calibri" w:cs="Calibri"/>
                <w:sz w:val="22"/>
                <w:szCs w:val="22"/>
              </w:rPr>
              <w:t>K.O</w:t>
            </w:r>
            <w:r w:rsidR="0064254B" w:rsidRPr="007B0446">
              <w:rPr>
                <w:rFonts w:ascii="Calibri" w:hAnsi="Calibri" w:cs="Calibri"/>
                <w:sz w:val="22"/>
                <w:szCs w:val="22"/>
              </w:rPr>
              <w:t>.</w:t>
            </w:r>
            <w:r w:rsidRPr="007B0446">
              <w:rPr>
                <w:rFonts w:ascii="Calibri" w:hAnsi="Calibri" w:cs="Calibri"/>
                <w:sz w:val="22"/>
                <w:szCs w:val="22"/>
              </w:rPr>
              <w:t xml:space="preserve"> at EMSA</w:t>
            </w:r>
          </w:p>
        </w:tc>
        <w:tc>
          <w:tcPr>
            <w:tcW w:w="2594" w:type="dxa"/>
            <w:tcBorders>
              <w:top w:val="single" w:sz="6" w:space="0" w:color="000000"/>
              <w:left w:val="single" w:sz="6" w:space="0" w:color="000000"/>
              <w:bottom w:val="single" w:sz="6" w:space="0" w:color="000000"/>
              <w:right w:val="single" w:sz="6" w:space="0" w:color="000000"/>
            </w:tcBorders>
            <w:shd w:val="clear" w:color="auto" w:fill="auto"/>
          </w:tcPr>
          <w:p w14:paraId="7C364041" w14:textId="77777777" w:rsidR="00EF2581" w:rsidRPr="007B0446" w:rsidRDefault="00EF2581" w:rsidP="00A07EE0">
            <w:pPr>
              <w:pStyle w:val="TableContent"/>
              <w:keepNext/>
              <w:keepLines/>
              <w:rPr>
                <w:rFonts w:ascii="Calibri" w:hAnsi="Calibri" w:cs="Calibri"/>
                <w:sz w:val="22"/>
                <w:szCs w:val="22"/>
              </w:rPr>
            </w:pPr>
          </w:p>
        </w:tc>
        <w:tc>
          <w:tcPr>
            <w:tcW w:w="340" w:type="dxa"/>
            <w:tcBorders>
              <w:top w:val="single" w:sz="6" w:space="0" w:color="000000"/>
              <w:left w:val="single" w:sz="6" w:space="0" w:color="000000"/>
              <w:bottom w:val="single" w:sz="6" w:space="0" w:color="000000"/>
              <w:right w:val="single" w:sz="6" w:space="0" w:color="000000"/>
            </w:tcBorders>
            <w:shd w:val="clear" w:color="auto" w:fill="auto"/>
          </w:tcPr>
          <w:p w14:paraId="7C364042" w14:textId="77777777" w:rsidR="00EF2581" w:rsidRPr="007B0446" w:rsidRDefault="00EF2581" w:rsidP="00A07EE0">
            <w:pPr>
              <w:pStyle w:val="TableContent"/>
              <w:keepNext/>
              <w:keepLines/>
              <w:jc w:val="center"/>
              <w:rPr>
                <w:rFonts w:ascii="Calibri" w:hAnsi="Calibri" w:cs="Calibri"/>
                <w:sz w:val="22"/>
                <w:szCs w:val="22"/>
              </w:rPr>
            </w:pPr>
          </w:p>
        </w:tc>
        <w:tc>
          <w:tcPr>
            <w:tcW w:w="375" w:type="dxa"/>
            <w:tcBorders>
              <w:top w:val="single" w:sz="6" w:space="0" w:color="000000"/>
              <w:left w:val="single" w:sz="6" w:space="0" w:color="000000"/>
              <w:bottom w:val="single" w:sz="6" w:space="0" w:color="000000"/>
              <w:right w:val="single" w:sz="6" w:space="0" w:color="000000"/>
            </w:tcBorders>
            <w:shd w:val="clear" w:color="auto" w:fill="auto"/>
          </w:tcPr>
          <w:p w14:paraId="7C364043" w14:textId="77777777" w:rsidR="00EF2581" w:rsidRPr="007B0446" w:rsidRDefault="00EF2581" w:rsidP="00A07EE0">
            <w:pPr>
              <w:pStyle w:val="TableContent"/>
              <w:keepNext/>
              <w:keepLines/>
              <w:jc w:val="center"/>
              <w:rPr>
                <w:rFonts w:ascii="Calibri" w:hAnsi="Calibri" w:cs="Calibri"/>
                <w:sz w:val="22"/>
                <w:szCs w:val="22"/>
              </w:rPr>
            </w:pPr>
          </w:p>
        </w:tc>
        <w:tc>
          <w:tcPr>
            <w:tcW w:w="359" w:type="dxa"/>
            <w:gridSpan w:val="2"/>
            <w:tcBorders>
              <w:top w:val="single" w:sz="6" w:space="0" w:color="000000"/>
              <w:left w:val="single" w:sz="6" w:space="0" w:color="000000"/>
              <w:bottom w:val="single" w:sz="6" w:space="0" w:color="000000"/>
              <w:right w:val="single" w:sz="6" w:space="0" w:color="000000"/>
            </w:tcBorders>
            <w:shd w:val="clear" w:color="auto" w:fill="auto"/>
          </w:tcPr>
          <w:p w14:paraId="7C364044" w14:textId="77777777" w:rsidR="00EF2581" w:rsidRPr="007B0446" w:rsidRDefault="00EF2581" w:rsidP="00A07EE0">
            <w:pPr>
              <w:pStyle w:val="TableContent"/>
              <w:keepNext/>
              <w:keepLines/>
              <w:jc w:val="center"/>
              <w:rPr>
                <w:rFonts w:ascii="Calibri" w:hAnsi="Calibri" w:cs="Calibri"/>
                <w:sz w:val="22"/>
                <w:szCs w:val="22"/>
              </w:rPr>
            </w:pPr>
            <w:r w:rsidRPr="007B0446">
              <w:rPr>
                <w:rFonts w:ascii="Calibri" w:hAnsi="Calibri" w:cs="Calibri"/>
                <w:sz w:val="22"/>
                <w:szCs w:val="22"/>
              </w:rPr>
              <w:t>x</w:t>
            </w:r>
          </w:p>
        </w:tc>
      </w:tr>
      <w:tr w:rsidR="007B0446" w:rsidRPr="007B0446" w14:paraId="7C36404D" w14:textId="77777777" w:rsidTr="00EF2581">
        <w:trPr>
          <w:gridAfter w:val="1"/>
          <w:wAfter w:w="7" w:type="dxa"/>
          <w:jc w:val="center"/>
        </w:trPr>
        <w:tc>
          <w:tcPr>
            <w:tcW w:w="699" w:type="dxa"/>
            <w:tcBorders>
              <w:top w:val="single" w:sz="6" w:space="0" w:color="000000"/>
              <w:left w:val="single" w:sz="6" w:space="0" w:color="000000"/>
              <w:bottom w:val="single" w:sz="6" w:space="0" w:color="000000"/>
              <w:right w:val="single" w:sz="6" w:space="0" w:color="000000"/>
            </w:tcBorders>
          </w:tcPr>
          <w:p w14:paraId="7C364046" w14:textId="77777777" w:rsidR="00EF2581" w:rsidRPr="007B0446" w:rsidRDefault="00EF2581" w:rsidP="00A07EE0">
            <w:pPr>
              <w:pStyle w:val="TableContent"/>
              <w:numPr>
                <w:ilvl w:val="0"/>
                <w:numId w:val="5"/>
              </w:numPr>
              <w:ind w:left="0"/>
              <w:rPr>
                <w:rFonts w:ascii="Calibri" w:hAnsi="Calibri" w:cs="Calibri"/>
                <w:sz w:val="22"/>
                <w:szCs w:val="22"/>
              </w:rPr>
            </w:pPr>
          </w:p>
        </w:tc>
        <w:tc>
          <w:tcPr>
            <w:tcW w:w="2727" w:type="dxa"/>
            <w:tcBorders>
              <w:top w:val="single" w:sz="6" w:space="0" w:color="000000"/>
              <w:left w:val="single" w:sz="6" w:space="0" w:color="000000"/>
              <w:bottom w:val="single" w:sz="6" w:space="0" w:color="000000"/>
              <w:right w:val="single" w:sz="6" w:space="0" w:color="000000"/>
            </w:tcBorders>
            <w:shd w:val="clear" w:color="auto" w:fill="auto"/>
          </w:tcPr>
          <w:p w14:paraId="7C364047" w14:textId="32A9D018" w:rsidR="00EF2581" w:rsidRPr="007B0446" w:rsidRDefault="00EF2581" w:rsidP="00A07EE0">
            <w:pPr>
              <w:pStyle w:val="TableContent"/>
              <w:keepNext/>
              <w:keepLines/>
              <w:rPr>
                <w:rFonts w:ascii="Calibri" w:hAnsi="Calibri" w:cs="Calibri"/>
                <w:sz w:val="22"/>
                <w:szCs w:val="22"/>
              </w:rPr>
            </w:pPr>
            <w:r w:rsidRPr="007B0446">
              <w:rPr>
                <w:rFonts w:ascii="Calibri" w:hAnsi="Calibri" w:cs="Calibri"/>
                <w:sz w:val="22"/>
                <w:szCs w:val="22"/>
              </w:rPr>
              <w:t xml:space="preserve">Update of the </w:t>
            </w:r>
            <w:r w:rsidR="00E6101D" w:rsidRPr="007B0446">
              <w:rPr>
                <w:rFonts w:ascii="Calibri" w:hAnsi="Calibri" w:cs="Calibri"/>
                <w:sz w:val="22"/>
                <w:szCs w:val="22"/>
              </w:rPr>
              <w:t>p</w:t>
            </w:r>
            <w:r w:rsidR="00235100" w:rsidRPr="007B0446">
              <w:rPr>
                <w:rFonts w:ascii="Calibri" w:hAnsi="Calibri" w:cs="Calibri"/>
                <w:sz w:val="22"/>
                <w:szCs w:val="22"/>
              </w:rPr>
              <w:t>roject</w:t>
            </w:r>
            <w:r w:rsidRPr="007B0446">
              <w:rPr>
                <w:rFonts w:ascii="Calibri" w:hAnsi="Calibri" w:cs="Calibri"/>
                <w:sz w:val="22"/>
                <w:szCs w:val="22"/>
              </w:rPr>
              <w:t xml:space="preserve"> </w:t>
            </w:r>
            <w:r w:rsidR="00E6101D" w:rsidRPr="007B0446">
              <w:rPr>
                <w:rFonts w:ascii="Calibri" w:hAnsi="Calibri" w:cs="Calibri"/>
                <w:sz w:val="22"/>
                <w:szCs w:val="22"/>
              </w:rPr>
              <w:t>p</w:t>
            </w:r>
            <w:r w:rsidRPr="007B0446">
              <w:rPr>
                <w:rFonts w:ascii="Calibri" w:hAnsi="Calibri" w:cs="Calibri"/>
                <w:sz w:val="22"/>
                <w:szCs w:val="22"/>
              </w:rPr>
              <w:t xml:space="preserve">lan </w:t>
            </w:r>
            <w:r w:rsidR="00E6101D" w:rsidRPr="007B0446">
              <w:rPr>
                <w:rFonts w:ascii="Calibri" w:hAnsi="Calibri" w:cs="Calibri"/>
                <w:sz w:val="22"/>
                <w:szCs w:val="22"/>
              </w:rPr>
              <w:t>and set-</w:t>
            </w:r>
            <w:r w:rsidR="00235100" w:rsidRPr="007B0446">
              <w:rPr>
                <w:rFonts w:ascii="Calibri" w:hAnsi="Calibri" w:cs="Calibri"/>
                <w:sz w:val="22"/>
                <w:szCs w:val="22"/>
              </w:rPr>
              <w:t xml:space="preserve">up plan </w:t>
            </w:r>
          </w:p>
        </w:tc>
        <w:tc>
          <w:tcPr>
            <w:tcW w:w="2042" w:type="dxa"/>
            <w:tcBorders>
              <w:top w:val="single" w:sz="6" w:space="0" w:color="000000"/>
              <w:left w:val="single" w:sz="6" w:space="0" w:color="000000"/>
              <w:bottom w:val="single" w:sz="6" w:space="0" w:color="000000"/>
              <w:right w:val="single" w:sz="6" w:space="0" w:color="000000"/>
            </w:tcBorders>
            <w:shd w:val="clear" w:color="auto" w:fill="auto"/>
          </w:tcPr>
          <w:p w14:paraId="7C364048" w14:textId="77777777" w:rsidR="00EF2581" w:rsidRPr="007B0446" w:rsidRDefault="00E6101D" w:rsidP="00A07EE0">
            <w:pPr>
              <w:pStyle w:val="TableContent"/>
              <w:keepNext/>
              <w:keepLines/>
              <w:rPr>
                <w:rFonts w:ascii="Calibri" w:hAnsi="Calibri" w:cs="Calibri"/>
                <w:sz w:val="22"/>
                <w:szCs w:val="22"/>
              </w:rPr>
            </w:pPr>
            <w:r w:rsidRPr="007B0446">
              <w:rPr>
                <w:rFonts w:ascii="Calibri" w:hAnsi="Calibri" w:cs="Calibri"/>
                <w:sz w:val="22"/>
                <w:szCs w:val="22"/>
              </w:rPr>
              <w:t>+ 1 week</w:t>
            </w:r>
          </w:p>
        </w:tc>
        <w:tc>
          <w:tcPr>
            <w:tcW w:w="2594" w:type="dxa"/>
            <w:tcBorders>
              <w:top w:val="single" w:sz="6" w:space="0" w:color="000000"/>
              <w:left w:val="single" w:sz="6" w:space="0" w:color="000000"/>
              <w:bottom w:val="single" w:sz="6" w:space="0" w:color="000000"/>
              <w:right w:val="single" w:sz="6" w:space="0" w:color="000000"/>
            </w:tcBorders>
            <w:shd w:val="clear" w:color="auto" w:fill="auto"/>
          </w:tcPr>
          <w:p w14:paraId="7C364049" w14:textId="77777777" w:rsidR="00EF2581" w:rsidRPr="007B0446" w:rsidRDefault="00EF2581" w:rsidP="00A07EE0">
            <w:pPr>
              <w:pStyle w:val="TableContent"/>
              <w:keepNext/>
              <w:keepLines/>
              <w:rPr>
                <w:rFonts w:ascii="Calibri" w:hAnsi="Calibri" w:cs="Calibri"/>
                <w:sz w:val="22"/>
                <w:szCs w:val="22"/>
              </w:rPr>
            </w:pPr>
          </w:p>
        </w:tc>
        <w:tc>
          <w:tcPr>
            <w:tcW w:w="340" w:type="dxa"/>
            <w:tcBorders>
              <w:top w:val="single" w:sz="6" w:space="0" w:color="000000"/>
              <w:left w:val="single" w:sz="6" w:space="0" w:color="000000"/>
              <w:bottom w:val="single" w:sz="6" w:space="0" w:color="000000"/>
              <w:right w:val="single" w:sz="6" w:space="0" w:color="000000"/>
            </w:tcBorders>
            <w:shd w:val="clear" w:color="auto" w:fill="auto"/>
          </w:tcPr>
          <w:p w14:paraId="7C36404A" w14:textId="77777777" w:rsidR="00EF2581" w:rsidRPr="007B0446" w:rsidRDefault="00EF2581" w:rsidP="00A07EE0">
            <w:pPr>
              <w:pStyle w:val="TableContent"/>
              <w:keepNext/>
              <w:keepLines/>
              <w:jc w:val="center"/>
              <w:rPr>
                <w:rFonts w:ascii="Calibri" w:hAnsi="Calibri" w:cs="Calibri"/>
                <w:sz w:val="22"/>
                <w:szCs w:val="22"/>
              </w:rPr>
            </w:pPr>
          </w:p>
        </w:tc>
        <w:tc>
          <w:tcPr>
            <w:tcW w:w="375" w:type="dxa"/>
            <w:tcBorders>
              <w:top w:val="single" w:sz="6" w:space="0" w:color="000000"/>
              <w:left w:val="single" w:sz="6" w:space="0" w:color="000000"/>
              <w:bottom w:val="single" w:sz="6" w:space="0" w:color="000000"/>
              <w:right w:val="single" w:sz="6" w:space="0" w:color="000000"/>
            </w:tcBorders>
            <w:shd w:val="clear" w:color="auto" w:fill="auto"/>
          </w:tcPr>
          <w:p w14:paraId="7C36404B" w14:textId="77777777" w:rsidR="00EF2581" w:rsidRPr="007B0446" w:rsidRDefault="00EF2581" w:rsidP="00A07EE0">
            <w:pPr>
              <w:pStyle w:val="TableContent"/>
              <w:keepNext/>
              <w:keepLines/>
              <w:jc w:val="center"/>
              <w:rPr>
                <w:rFonts w:ascii="Calibri" w:hAnsi="Calibri" w:cs="Calibri"/>
                <w:sz w:val="22"/>
                <w:szCs w:val="22"/>
              </w:rPr>
            </w:pPr>
            <w:r w:rsidRPr="007B0446">
              <w:rPr>
                <w:rFonts w:ascii="Calibri" w:hAnsi="Calibri" w:cs="Calibri"/>
                <w:sz w:val="22"/>
                <w:szCs w:val="22"/>
              </w:rPr>
              <w:t>x</w:t>
            </w:r>
          </w:p>
        </w:tc>
        <w:tc>
          <w:tcPr>
            <w:tcW w:w="359" w:type="dxa"/>
            <w:gridSpan w:val="2"/>
            <w:tcBorders>
              <w:top w:val="single" w:sz="6" w:space="0" w:color="000000"/>
              <w:left w:val="single" w:sz="6" w:space="0" w:color="000000"/>
              <w:bottom w:val="single" w:sz="6" w:space="0" w:color="000000"/>
              <w:right w:val="single" w:sz="6" w:space="0" w:color="000000"/>
            </w:tcBorders>
            <w:shd w:val="clear" w:color="auto" w:fill="auto"/>
          </w:tcPr>
          <w:p w14:paraId="7C36404C" w14:textId="77777777" w:rsidR="00EF2581" w:rsidRPr="007B0446" w:rsidRDefault="00EF2581" w:rsidP="00A07EE0">
            <w:pPr>
              <w:pStyle w:val="TableContent"/>
              <w:keepNext/>
              <w:keepLines/>
              <w:jc w:val="center"/>
              <w:rPr>
                <w:rFonts w:ascii="Calibri" w:hAnsi="Calibri" w:cs="Calibri"/>
                <w:sz w:val="22"/>
                <w:szCs w:val="22"/>
              </w:rPr>
            </w:pPr>
          </w:p>
        </w:tc>
      </w:tr>
      <w:tr w:rsidR="007B0446" w:rsidRPr="007B0446" w14:paraId="7C364056" w14:textId="77777777" w:rsidTr="00EF2581">
        <w:trPr>
          <w:gridAfter w:val="1"/>
          <w:wAfter w:w="7" w:type="dxa"/>
          <w:jc w:val="center"/>
        </w:trPr>
        <w:tc>
          <w:tcPr>
            <w:tcW w:w="699" w:type="dxa"/>
            <w:tcBorders>
              <w:top w:val="single" w:sz="6" w:space="0" w:color="000000"/>
              <w:left w:val="single" w:sz="6" w:space="0" w:color="000000"/>
              <w:bottom w:val="single" w:sz="6" w:space="0" w:color="000000"/>
              <w:right w:val="single" w:sz="6" w:space="0" w:color="000000"/>
            </w:tcBorders>
          </w:tcPr>
          <w:p w14:paraId="7C36404E" w14:textId="77777777" w:rsidR="00EF2581" w:rsidRPr="007B0446" w:rsidRDefault="00EF2581" w:rsidP="00A07EE0">
            <w:pPr>
              <w:pStyle w:val="TableContent"/>
              <w:numPr>
                <w:ilvl w:val="0"/>
                <w:numId w:val="5"/>
              </w:numPr>
              <w:ind w:left="0"/>
              <w:rPr>
                <w:rFonts w:ascii="Calibri" w:hAnsi="Calibri" w:cs="Calibri"/>
                <w:sz w:val="22"/>
                <w:szCs w:val="22"/>
              </w:rPr>
            </w:pPr>
          </w:p>
        </w:tc>
        <w:tc>
          <w:tcPr>
            <w:tcW w:w="2727" w:type="dxa"/>
            <w:tcBorders>
              <w:top w:val="single" w:sz="6" w:space="0" w:color="000000"/>
              <w:left w:val="single" w:sz="6" w:space="0" w:color="000000"/>
              <w:bottom w:val="single" w:sz="6" w:space="0" w:color="000000"/>
              <w:right w:val="single" w:sz="6" w:space="0" w:color="000000"/>
            </w:tcBorders>
            <w:shd w:val="clear" w:color="auto" w:fill="auto"/>
          </w:tcPr>
          <w:p w14:paraId="77A52996" w14:textId="77777777" w:rsidR="0083238A" w:rsidRDefault="00235100" w:rsidP="00A07EE0">
            <w:pPr>
              <w:pStyle w:val="TableContent"/>
              <w:keepNext/>
              <w:keepLines/>
              <w:rPr>
                <w:rFonts w:ascii="Calibri" w:hAnsi="Calibri" w:cs="Calibri"/>
                <w:sz w:val="22"/>
                <w:szCs w:val="22"/>
              </w:rPr>
            </w:pPr>
            <w:r w:rsidRPr="007B0446">
              <w:rPr>
                <w:rFonts w:ascii="Calibri" w:hAnsi="Calibri" w:cs="Calibri"/>
                <w:sz w:val="22"/>
                <w:szCs w:val="22"/>
              </w:rPr>
              <w:t xml:space="preserve">Acceptance test </w:t>
            </w:r>
            <w:r w:rsidR="0083238A">
              <w:rPr>
                <w:rFonts w:ascii="Calibri" w:hAnsi="Calibri" w:cs="Calibri"/>
                <w:sz w:val="22"/>
                <w:szCs w:val="22"/>
              </w:rPr>
              <w:t xml:space="preserve">of the set-up incl. </w:t>
            </w:r>
            <w:r w:rsidR="00832B33" w:rsidRPr="007B0446">
              <w:rPr>
                <w:rFonts w:ascii="Calibri" w:hAnsi="Calibri" w:cs="Calibri"/>
                <w:sz w:val="22"/>
                <w:szCs w:val="22"/>
              </w:rPr>
              <w:t xml:space="preserve"> </w:t>
            </w:r>
          </w:p>
          <w:p w14:paraId="1ACA9CEC" w14:textId="30D0F589" w:rsidR="0083238A" w:rsidRDefault="00832B33" w:rsidP="00A07EE0">
            <w:pPr>
              <w:pStyle w:val="TableContent"/>
              <w:keepNext/>
              <w:keepLines/>
              <w:numPr>
                <w:ilvl w:val="0"/>
                <w:numId w:val="7"/>
              </w:numPr>
              <w:ind w:left="0" w:hanging="294"/>
              <w:rPr>
                <w:rFonts w:ascii="Calibri" w:hAnsi="Calibri" w:cs="Calibri"/>
                <w:sz w:val="22"/>
                <w:szCs w:val="22"/>
              </w:rPr>
            </w:pPr>
            <w:r w:rsidRPr="007B0446">
              <w:rPr>
                <w:rFonts w:ascii="Calibri" w:hAnsi="Calibri" w:cs="Calibri"/>
                <w:sz w:val="22"/>
                <w:szCs w:val="22"/>
              </w:rPr>
              <w:t xml:space="preserve">data handling and </w:t>
            </w:r>
            <w:r w:rsidR="0083238A">
              <w:rPr>
                <w:rFonts w:ascii="Calibri" w:hAnsi="Calibri" w:cs="Calibri"/>
                <w:sz w:val="22"/>
                <w:szCs w:val="22"/>
              </w:rPr>
              <w:t>dissemination</w:t>
            </w:r>
          </w:p>
          <w:p w14:paraId="7C36404F" w14:textId="0CF49890" w:rsidR="00EF2581" w:rsidRPr="007B0446" w:rsidRDefault="0083238A" w:rsidP="00A07EE0">
            <w:pPr>
              <w:pStyle w:val="TableContent"/>
              <w:keepNext/>
              <w:keepLines/>
              <w:numPr>
                <w:ilvl w:val="0"/>
                <w:numId w:val="7"/>
              </w:numPr>
              <w:ind w:left="0" w:hanging="294"/>
              <w:rPr>
                <w:rFonts w:ascii="Calibri" w:hAnsi="Calibri" w:cs="Calibri"/>
                <w:sz w:val="22"/>
                <w:szCs w:val="22"/>
              </w:rPr>
            </w:pPr>
            <w:r>
              <w:rPr>
                <w:rFonts w:ascii="Calibri" w:hAnsi="Calibri" w:cs="Calibri"/>
                <w:sz w:val="22"/>
                <w:szCs w:val="22"/>
              </w:rPr>
              <w:t xml:space="preserve">relevant plans described in section </w:t>
            </w:r>
            <w:r>
              <w:rPr>
                <w:rFonts w:ascii="Calibri" w:hAnsi="Calibri" w:cs="Calibri"/>
                <w:sz w:val="22"/>
                <w:szCs w:val="22"/>
              </w:rPr>
              <w:fldChar w:fldCharType="begin"/>
            </w:r>
            <w:r>
              <w:rPr>
                <w:rFonts w:ascii="Calibri" w:hAnsi="Calibri" w:cs="Calibri"/>
                <w:sz w:val="22"/>
                <w:szCs w:val="22"/>
              </w:rPr>
              <w:instrText xml:space="preserve"> REF _Ref444015700 \r \h </w:instrText>
            </w:r>
            <w:r>
              <w:rPr>
                <w:rFonts w:ascii="Calibri" w:hAnsi="Calibri" w:cs="Calibri"/>
                <w:sz w:val="22"/>
                <w:szCs w:val="22"/>
              </w:rPr>
            </w:r>
            <w:r>
              <w:rPr>
                <w:rFonts w:ascii="Calibri" w:hAnsi="Calibri" w:cs="Calibri"/>
                <w:sz w:val="22"/>
                <w:szCs w:val="22"/>
              </w:rPr>
              <w:fldChar w:fldCharType="separate"/>
            </w:r>
            <w:r w:rsidR="00D9779F">
              <w:rPr>
                <w:rFonts w:ascii="Calibri" w:hAnsi="Calibri" w:cs="Calibri"/>
                <w:sz w:val="22"/>
                <w:szCs w:val="22"/>
              </w:rPr>
              <w:t>11</w:t>
            </w:r>
            <w:r>
              <w:rPr>
                <w:rFonts w:ascii="Calibri" w:hAnsi="Calibri" w:cs="Calibri"/>
                <w:sz w:val="22"/>
                <w:szCs w:val="22"/>
              </w:rPr>
              <w:fldChar w:fldCharType="end"/>
            </w:r>
          </w:p>
        </w:tc>
        <w:tc>
          <w:tcPr>
            <w:tcW w:w="2042" w:type="dxa"/>
            <w:tcBorders>
              <w:top w:val="single" w:sz="6" w:space="0" w:color="000000"/>
              <w:left w:val="single" w:sz="6" w:space="0" w:color="000000"/>
              <w:bottom w:val="single" w:sz="6" w:space="0" w:color="000000"/>
              <w:right w:val="single" w:sz="6" w:space="0" w:color="000000"/>
            </w:tcBorders>
            <w:shd w:val="clear" w:color="auto" w:fill="auto"/>
          </w:tcPr>
          <w:p w14:paraId="7C364050" w14:textId="77777777" w:rsidR="00EF2581" w:rsidRPr="007B0446" w:rsidRDefault="00832B33" w:rsidP="00A07EE0">
            <w:pPr>
              <w:pStyle w:val="TableContent"/>
              <w:keepNext/>
              <w:keepLines/>
              <w:rPr>
                <w:rFonts w:ascii="Calibri" w:hAnsi="Calibri" w:cs="Calibri"/>
                <w:sz w:val="22"/>
                <w:szCs w:val="22"/>
              </w:rPr>
            </w:pPr>
            <w:r w:rsidRPr="007B0446">
              <w:rPr>
                <w:rFonts w:ascii="Calibri" w:hAnsi="Calibri" w:cs="Calibri"/>
                <w:sz w:val="22"/>
                <w:szCs w:val="22"/>
              </w:rPr>
              <w:t>+10</w:t>
            </w:r>
            <w:r w:rsidR="00EF2581" w:rsidRPr="007B0446">
              <w:rPr>
                <w:rFonts w:ascii="Calibri" w:hAnsi="Calibri" w:cs="Calibri"/>
                <w:sz w:val="22"/>
                <w:szCs w:val="22"/>
              </w:rPr>
              <w:t xml:space="preserve"> weeks </w:t>
            </w:r>
          </w:p>
          <w:p w14:paraId="7C364051" w14:textId="77777777" w:rsidR="00EF2581" w:rsidRPr="007B0446" w:rsidRDefault="00EF2581" w:rsidP="00A07EE0">
            <w:pPr>
              <w:pStyle w:val="TableContent"/>
              <w:keepNext/>
              <w:keepLines/>
              <w:rPr>
                <w:rFonts w:ascii="Calibri" w:hAnsi="Calibri" w:cs="Calibri"/>
                <w:sz w:val="22"/>
                <w:szCs w:val="22"/>
              </w:rPr>
            </w:pPr>
          </w:p>
        </w:tc>
        <w:tc>
          <w:tcPr>
            <w:tcW w:w="2594" w:type="dxa"/>
            <w:tcBorders>
              <w:top w:val="single" w:sz="6" w:space="0" w:color="000000"/>
              <w:left w:val="single" w:sz="6" w:space="0" w:color="000000"/>
              <w:bottom w:val="single" w:sz="6" w:space="0" w:color="000000"/>
              <w:right w:val="single" w:sz="6" w:space="0" w:color="000000"/>
            </w:tcBorders>
            <w:shd w:val="clear" w:color="auto" w:fill="auto"/>
          </w:tcPr>
          <w:p w14:paraId="7C364052" w14:textId="77777777" w:rsidR="00EF2581" w:rsidRPr="007B0446" w:rsidRDefault="00EF2581" w:rsidP="00A07EE0">
            <w:pPr>
              <w:pStyle w:val="TableContent"/>
              <w:keepNext/>
              <w:keepLines/>
              <w:rPr>
                <w:rFonts w:ascii="Calibri" w:hAnsi="Calibri" w:cs="Calibri"/>
                <w:sz w:val="22"/>
                <w:szCs w:val="22"/>
              </w:rPr>
            </w:pPr>
          </w:p>
        </w:tc>
        <w:tc>
          <w:tcPr>
            <w:tcW w:w="340" w:type="dxa"/>
            <w:tcBorders>
              <w:top w:val="single" w:sz="6" w:space="0" w:color="000000"/>
              <w:left w:val="single" w:sz="6" w:space="0" w:color="000000"/>
              <w:bottom w:val="single" w:sz="6" w:space="0" w:color="000000"/>
              <w:right w:val="single" w:sz="6" w:space="0" w:color="000000"/>
            </w:tcBorders>
            <w:shd w:val="clear" w:color="auto" w:fill="auto"/>
          </w:tcPr>
          <w:p w14:paraId="7C364053" w14:textId="77777777" w:rsidR="00EF2581" w:rsidRPr="007B0446" w:rsidRDefault="00EF2581" w:rsidP="00A07EE0">
            <w:pPr>
              <w:pStyle w:val="TableContent"/>
              <w:keepNext/>
              <w:keepLines/>
              <w:jc w:val="center"/>
              <w:rPr>
                <w:rFonts w:ascii="Calibri" w:hAnsi="Calibri" w:cs="Calibri"/>
                <w:sz w:val="22"/>
                <w:szCs w:val="22"/>
              </w:rPr>
            </w:pPr>
            <w:r w:rsidRPr="007B0446">
              <w:rPr>
                <w:rFonts w:ascii="Calibri" w:hAnsi="Calibri" w:cs="Calibri"/>
                <w:sz w:val="22"/>
                <w:szCs w:val="22"/>
              </w:rPr>
              <w:t>x</w:t>
            </w:r>
          </w:p>
        </w:tc>
        <w:tc>
          <w:tcPr>
            <w:tcW w:w="375" w:type="dxa"/>
            <w:tcBorders>
              <w:top w:val="single" w:sz="6" w:space="0" w:color="000000"/>
              <w:left w:val="single" w:sz="6" w:space="0" w:color="000000"/>
              <w:bottom w:val="single" w:sz="6" w:space="0" w:color="000000"/>
              <w:right w:val="single" w:sz="6" w:space="0" w:color="000000"/>
            </w:tcBorders>
            <w:shd w:val="clear" w:color="auto" w:fill="auto"/>
          </w:tcPr>
          <w:p w14:paraId="7C364054" w14:textId="77777777" w:rsidR="00EF2581" w:rsidRPr="007B0446" w:rsidRDefault="00EF2581" w:rsidP="00A07EE0">
            <w:pPr>
              <w:pStyle w:val="TableContent"/>
              <w:keepNext/>
              <w:keepLines/>
              <w:jc w:val="center"/>
              <w:rPr>
                <w:rFonts w:ascii="Calibri" w:hAnsi="Calibri" w:cs="Calibri"/>
                <w:sz w:val="22"/>
                <w:szCs w:val="22"/>
              </w:rPr>
            </w:pPr>
          </w:p>
        </w:tc>
        <w:tc>
          <w:tcPr>
            <w:tcW w:w="359" w:type="dxa"/>
            <w:gridSpan w:val="2"/>
            <w:tcBorders>
              <w:top w:val="single" w:sz="6" w:space="0" w:color="000000"/>
              <w:left w:val="single" w:sz="6" w:space="0" w:color="000000"/>
              <w:bottom w:val="single" w:sz="6" w:space="0" w:color="000000"/>
              <w:right w:val="single" w:sz="6" w:space="0" w:color="000000"/>
            </w:tcBorders>
            <w:shd w:val="clear" w:color="auto" w:fill="auto"/>
          </w:tcPr>
          <w:p w14:paraId="7C364055" w14:textId="77777777" w:rsidR="00EF2581" w:rsidRPr="007B0446" w:rsidRDefault="00EF2581" w:rsidP="00A07EE0">
            <w:pPr>
              <w:pStyle w:val="TableContent"/>
              <w:keepNext/>
              <w:keepLines/>
              <w:jc w:val="center"/>
              <w:rPr>
                <w:rFonts w:ascii="Calibri" w:hAnsi="Calibri" w:cs="Calibri"/>
                <w:sz w:val="22"/>
                <w:szCs w:val="22"/>
              </w:rPr>
            </w:pPr>
            <w:r w:rsidRPr="007B0446">
              <w:rPr>
                <w:rFonts w:ascii="Calibri" w:hAnsi="Calibri" w:cs="Calibri"/>
                <w:sz w:val="22"/>
                <w:szCs w:val="22"/>
              </w:rPr>
              <w:t>x</w:t>
            </w:r>
          </w:p>
        </w:tc>
      </w:tr>
      <w:tr w:rsidR="007B0446" w:rsidRPr="007B0446" w14:paraId="7C36405F" w14:textId="77777777" w:rsidTr="00EF2581">
        <w:trPr>
          <w:gridAfter w:val="1"/>
          <w:wAfter w:w="7" w:type="dxa"/>
          <w:jc w:val="center"/>
        </w:trPr>
        <w:tc>
          <w:tcPr>
            <w:tcW w:w="699" w:type="dxa"/>
            <w:tcBorders>
              <w:top w:val="single" w:sz="6" w:space="0" w:color="000000"/>
              <w:left w:val="single" w:sz="6" w:space="0" w:color="000000"/>
              <w:bottom w:val="single" w:sz="6" w:space="0" w:color="000000"/>
              <w:right w:val="single" w:sz="6" w:space="0" w:color="000000"/>
            </w:tcBorders>
          </w:tcPr>
          <w:p w14:paraId="7C364057" w14:textId="77777777" w:rsidR="00EF2581" w:rsidRPr="007B0446" w:rsidRDefault="00EF2581" w:rsidP="00A07EE0">
            <w:pPr>
              <w:pStyle w:val="TableContent"/>
              <w:numPr>
                <w:ilvl w:val="0"/>
                <w:numId w:val="5"/>
              </w:numPr>
              <w:ind w:left="0"/>
              <w:rPr>
                <w:rFonts w:ascii="Calibri" w:hAnsi="Calibri" w:cs="Calibri"/>
                <w:sz w:val="22"/>
                <w:szCs w:val="22"/>
              </w:rPr>
            </w:pPr>
          </w:p>
        </w:tc>
        <w:tc>
          <w:tcPr>
            <w:tcW w:w="2727" w:type="dxa"/>
            <w:tcBorders>
              <w:top w:val="single" w:sz="6" w:space="0" w:color="000000"/>
              <w:left w:val="single" w:sz="6" w:space="0" w:color="000000"/>
              <w:bottom w:val="single" w:sz="6" w:space="0" w:color="000000"/>
              <w:right w:val="single" w:sz="6" w:space="0" w:color="000000"/>
            </w:tcBorders>
            <w:shd w:val="clear" w:color="auto" w:fill="auto"/>
          </w:tcPr>
          <w:p w14:paraId="7C364058" w14:textId="7610C5E4" w:rsidR="00EF2581" w:rsidRPr="007B0446" w:rsidRDefault="00EF2581" w:rsidP="00A07EE0">
            <w:pPr>
              <w:pStyle w:val="TableContent"/>
              <w:keepNext/>
              <w:keepLines/>
              <w:rPr>
                <w:rFonts w:ascii="Calibri" w:hAnsi="Calibri" w:cs="Calibri"/>
                <w:sz w:val="22"/>
                <w:szCs w:val="22"/>
                <w:highlight w:val="yellow"/>
              </w:rPr>
            </w:pPr>
            <w:r w:rsidRPr="007B0446">
              <w:rPr>
                <w:rFonts w:ascii="Calibri" w:hAnsi="Calibri" w:cs="Calibri"/>
                <w:sz w:val="22"/>
                <w:szCs w:val="22"/>
              </w:rPr>
              <w:t xml:space="preserve">Delivery of </w:t>
            </w:r>
            <w:r w:rsidR="0083238A">
              <w:rPr>
                <w:rFonts w:ascii="Calibri" w:hAnsi="Calibri" w:cs="Calibri"/>
                <w:sz w:val="22"/>
                <w:szCs w:val="22"/>
              </w:rPr>
              <w:t>set-up</w:t>
            </w:r>
            <w:r w:rsidR="00E6101D" w:rsidRPr="007B0446">
              <w:rPr>
                <w:rFonts w:ascii="Calibri" w:hAnsi="Calibri" w:cs="Calibri"/>
                <w:sz w:val="22"/>
                <w:szCs w:val="22"/>
              </w:rPr>
              <w:t xml:space="preserve"> </w:t>
            </w:r>
            <w:r w:rsidRPr="007B0446">
              <w:rPr>
                <w:rFonts w:ascii="Calibri" w:hAnsi="Calibri" w:cs="Calibri"/>
                <w:sz w:val="22"/>
                <w:szCs w:val="22"/>
              </w:rPr>
              <w:t xml:space="preserve">documentation </w:t>
            </w:r>
          </w:p>
        </w:tc>
        <w:tc>
          <w:tcPr>
            <w:tcW w:w="2042" w:type="dxa"/>
            <w:tcBorders>
              <w:top w:val="single" w:sz="6" w:space="0" w:color="000000"/>
              <w:left w:val="single" w:sz="6" w:space="0" w:color="000000"/>
              <w:bottom w:val="single" w:sz="6" w:space="0" w:color="000000"/>
              <w:right w:val="single" w:sz="6" w:space="0" w:color="000000"/>
            </w:tcBorders>
            <w:shd w:val="clear" w:color="auto" w:fill="auto"/>
          </w:tcPr>
          <w:p w14:paraId="7C364059" w14:textId="77777777" w:rsidR="00EF2581" w:rsidRPr="007B0446" w:rsidRDefault="00586235" w:rsidP="00A07EE0">
            <w:pPr>
              <w:pStyle w:val="TableContent"/>
              <w:keepNext/>
              <w:keepLines/>
              <w:rPr>
                <w:rFonts w:ascii="Calibri" w:hAnsi="Calibri" w:cs="Calibri"/>
                <w:sz w:val="22"/>
                <w:szCs w:val="22"/>
              </w:rPr>
            </w:pPr>
            <w:r w:rsidRPr="007B0446">
              <w:rPr>
                <w:rFonts w:ascii="Calibri" w:hAnsi="Calibri" w:cs="Calibri"/>
                <w:sz w:val="22"/>
                <w:szCs w:val="22"/>
              </w:rPr>
              <w:t>To be agreed at kick off</w:t>
            </w:r>
          </w:p>
          <w:p w14:paraId="7C36405A" w14:textId="77777777" w:rsidR="00EF2581" w:rsidRPr="007B0446" w:rsidRDefault="00EF2581" w:rsidP="00A07EE0">
            <w:pPr>
              <w:pStyle w:val="TableContent"/>
              <w:keepNext/>
              <w:keepLines/>
              <w:rPr>
                <w:rFonts w:ascii="Calibri" w:hAnsi="Calibri" w:cs="Calibri"/>
                <w:sz w:val="22"/>
                <w:szCs w:val="22"/>
              </w:rPr>
            </w:pPr>
          </w:p>
        </w:tc>
        <w:tc>
          <w:tcPr>
            <w:tcW w:w="2594" w:type="dxa"/>
            <w:tcBorders>
              <w:top w:val="single" w:sz="6" w:space="0" w:color="000000"/>
              <w:left w:val="single" w:sz="6" w:space="0" w:color="000000"/>
              <w:bottom w:val="single" w:sz="6" w:space="0" w:color="000000"/>
              <w:right w:val="single" w:sz="6" w:space="0" w:color="000000"/>
            </w:tcBorders>
            <w:shd w:val="clear" w:color="auto" w:fill="auto"/>
          </w:tcPr>
          <w:p w14:paraId="7C36405B" w14:textId="77777777" w:rsidR="00EF2581" w:rsidRPr="007B0446" w:rsidRDefault="00EF2581" w:rsidP="00A07EE0">
            <w:pPr>
              <w:pStyle w:val="TableContent"/>
              <w:keepNext/>
              <w:keepLines/>
              <w:rPr>
                <w:rFonts w:ascii="Calibri" w:hAnsi="Calibri" w:cs="Calibri"/>
                <w:sz w:val="22"/>
                <w:szCs w:val="22"/>
              </w:rPr>
            </w:pPr>
            <w:r w:rsidRPr="007B0446">
              <w:rPr>
                <w:rFonts w:ascii="Calibri" w:hAnsi="Calibri" w:cs="Calibri"/>
                <w:sz w:val="22"/>
                <w:szCs w:val="22"/>
              </w:rPr>
              <w:t>To be approved by EMSA</w:t>
            </w:r>
          </w:p>
        </w:tc>
        <w:tc>
          <w:tcPr>
            <w:tcW w:w="340" w:type="dxa"/>
            <w:tcBorders>
              <w:top w:val="single" w:sz="6" w:space="0" w:color="000000"/>
              <w:left w:val="single" w:sz="6" w:space="0" w:color="000000"/>
              <w:bottom w:val="single" w:sz="6" w:space="0" w:color="000000"/>
              <w:right w:val="single" w:sz="6" w:space="0" w:color="000000"/>
            </w:tcBorders>
            <w:shd w:val="clear" w:color="auto" w:fill="auto"/>
          </w:tcPr>
          <w:p w14:paraId="7C36405C" w14:textId="77777777" w:rsidR="00EF2581" w:rsidRPr="007B0446" w:rsidRDefault="00EF2581" w:rsidP="00A07EE0">
            <w:pPr>
              <w:pStyle w:val="TableContent"/>
              <w:keepNext/>
              <w:keepLines/>
              <w:jc w:val="center"/>
              <w:rPr>
                <w:rFonts w:ascii="Calibri" w:hAnsi="Calibri" w:cs="Calibri"/>
                <w:sz w:val="22"/>
                <w:szCs w:val="22"/>
              </w:rPr>
            </w:pPr>
          </w:p>
        </w:tc>
        <w:tc>
          <w:tcPr>
            <w:tcW w:w="375" w:type="dxa"/>
            <w:tcBorders>
              <w:top w:val="single" w:sz="6" w:space="0" w:color="000000"/>
              <w:left w:val="single" w:sz="6" w:space="0" w:color="000000"/>
              <w:bottom w:val="single" w:sz="6" w:space="0" w:color="000000"/>
              <w:right w:val="single" w:sz="6" w:space="0" w:color="000000"/>
            </w:tcBorders>
            <w:shd w:val="clear" w:color="auto" w:fill="auto"/>
          </w:tcPr>
          <w:p w14:paraId="7C36405D" w14:textId="77777777" w:rsidR="00EF2581" w:rsidRPr="007B0446" w:rsidRDefault="00EF2581" w:rsidP="00A07EE0">
            <w:pPr>
              <w:pStyle w:val="TableContent"/>
              <w:keepNext/>
              <w:keepLines/>
              <w:jc w:val="center"/>
              <w:rPr>
                <w:rFonts w:ascii="Calibri" w:hAnsi="Calibri" w:cs="Calibri"/>
                <w:sz w:val="22"/>
                <w:szCs w:val="22"/>
              </w:rPr>
            </w:pPr>
            <w:r w:rsidRPr="007B0446">
              <w:rPr>
                <w:rFonts w:ascii="Calibri" w:hAnsi="Calibri" w:cs="Calibri"/>
                <w:sz w:val="22"/>
                <w:szCs w:val="22"/>
              </w:rPr>
              <w:t>x</w:t>
            </w:r>
          </w:p>
        </w:tc>
        <w:tc>
          <w:tcPr>
            <w:tcW w:w="359" w:type="dxa"/>
            <w:gridSpan w:val="2"/>
            <w:tcBorders>
              <w:top w:val="single" w:sz="6" w:space="0" w:color="000000"/>
              <w:left w:val="single" w:sz="6" w:space="0" w:color="000000"/>
              <w:bottom w:val="single" w:sz="6" w:space="0" w:color="000000"/>
              <w:right w:val="single" w:sz="6" w:space="0" w:color="000000"/>
            </w:tcBorders>
            <w:shd w:val="clear" w:color="auto" w:fill="auto"/>
          </w:tcPr>
          <w:p w14:paraId="7C36405E" w14:textId="77777777" w:rsidR="00EF2581" w:rsidRPr="007B0446" w:rsidRDefault="00EF2581" w:rsidP="00A07EE0">
            <w:pPr>
              <w:pStyle w:val="TableContent"/>
              <w:keepNext/>
              <w:keepLines/>
              <w:jc w:val="center"/>
              <w:rPr>
                <w:rFonts w:ascii="Calibri" w:hAnsi="Calibri" w:cs="Calibri"/>
                <w:sz w:val="22"/>
                <w:szCs w:val="22"/>
              </w:rPr>
            </w:pPr>
            <w:r w:rsidRPr="007B0446">
              <w:rPr>
                <w:rFonts w:ascii="Calibri" w:hAnsi="Calibri" w:cs="Calibri"/>
                <w:sz w:val="22"/>
                <w:szCs w:val="22"/>
              </w:rPr>
              <w:t>x</w:t>
            </w:r>
          </w:p>
        </w:tc>
      </w:tr>
      <w:tr w:rsidR="007B0446" w:rsidRPr="007B0446" w14:paraId="7C364067" w14:textId="77777777" w:rsidTr="00EF2581">
        <w:trPr>
          <w:gridAfter w:val="1"/>
          <w:wAfter w:w="7" w:type="dxa"/>
          <w:jc w:val="center"/>
        </w:trPr>
        <w:tc>
          <w:tcPr>
            <w:tcW w:w="699" w:type="dxa"/>
            <w:tcBorders>
              <w:bottom w:val="single" w:sz="6" w:space="0" w:color="000000"/>
            </w:tcBorders>
          </w:tcPr>
          <w:p w14:paraId="7C364060" w14:textId="77777777" w:rsidR="00EF2581" w:rsidRPr="007B0446" w:rsidRDefault="00EF2581" w:rsidP="00A07EE0">
            <w:pPr>
              <w:pStyle w:val="TableContent"/>
              <w:numPr>
                <w:ilvl w:val="0"/>
                <w:numId w:val="5"/>
              </w:numPr>
              <w:ind w:left="0"/>
              <w:rPr>
                <w:rFonts w:ascii="Calibri" w:hAnsi="Calibri" w:cs="Calibri"/>
                <w:sz w:val="22"/>
                <w:szCs w:val="22"/>
              </w:rPr>
            </w:pPr>
          </w:p>
        </w:tc>
        <w:tc>
          <w:tcPr>
            <w:tcW w:w="2727" w:type="dxa"/>
            <w:tcBorders>
              <w:bottom w:val="single" w:sz="6" w:space="0" w:color="000000"/>
            </w:tcBorders>
          </w:tcPr>
          <w:p w14:paraId="7C364061" w14:textId="77777777" w:rsidR="00EF2581" w:rsidRPr="007B0446" w:rsidRDefault="00EF2581" w:rsidP="00A07EE0">
            <w:pPr>
              <w:pStyle w:val="TableContent"/>
              <w:rPr>
                <w:rFonts w:ascii="Calibri" w:hAnsi="Calibri" w:cs="Calibri"/>
                <w:sz w:val="22"/>
                <w:szCs w:val="22"/>
              </w:rPr>
            </w:pPr>
            <w:r w:rsidRPr="007B0446">
              <w:rPr>
                <w:rFonts w:ascii="Calibri" w:hAnsi="Calibri" w:cs="Calibri"/>
                <w:sz w:val="22"/>
                <w:szCs w:val="22"/>
              </w:rPr>
              <w:t>Service in Full Operation</w:t>
            </w:r>
          </w:p>
        </w:tc>
        <w:tc>
          <w:tcPr>
            <w:tcW w:w="2042" w:type="dxa"/>
            <w:tcBorders>
              <w:bottom w:val="single" w:sz="6" w:space="0" w:color="000000"/>
            </w:tcBorders>
          </w:tcPr>
          <w:p w14:paraId="7C364062" w14:textId="77777777" w:rsidR="00EF2581" w:rsidRPr="007B0446" w:rsidRDefault="00E6101D" w:rsidP="00A07EE0">
            <w:pPr>
              <w:pStyle w:val="TableContent"/>
              <w:keepNext/>
              <w:keepLines/>
              <w:rPr>
                <w:rFonts w:ascii="Calibri" w:hAnsi="Calibri" w:cs="Calibri"/>
                <w:sz w:val="22"/>
                <w:szCs w:val="22"/>
              </w:rPr>
            </w:pPr>
            <w:r w:rsidRPr="007B0446">
              <w:rPr>
                <w:rFonts w:ascii="Calibri" w:hAnsi="Calibri" w:cs="Calibri"/>
                <w:sz w:val="22"/>
                <w:szCs w:val="22"/>
              </w:rPr>
              <w:t>No later than</w:t>
            </w:r>
            <w:r w:rsidR="00586235" w:rsidRPr="007B0446">
              <w:rPr>
                <w:rFonts w:ascii="Calibri" w:hAnsi="Calibri" w:cs="Calibri"/>
                <w:sz w:val="22"/>
                <w:szCs w:val="22"/>
              </w:rPr>
              <w:t xml:space="preserve"> </w:t>
            </w:r>
            <w:r w:rsidRPr="007B0446">
              <w:rPr>
                <w:rFonts w:ascii="Calibri" w:hAnsi="Calibri" w:cs="Calibri"/>
                <w:sz w:val="22"/>
                <w:szCs w:val="22"/>
              </w:rPr>
              <w:t>+</w:t>
            </w:r>
            <w:r w:rsidR="00832B33" w:rsidRPr="007B0446">
              <w:rPr>
                <w:rFonts w:ascii="Calibri" w:hAnsi="Calibri" w:cs="Calibri"/>
                <w:sz w:val="22"/>
                <w:szCs w:val="22"/>
              </w:rPr>
              <w:t>3 month</w:t>
            </w:r>
            <w:r w:rsidR="0088451B" w:rsidRPr="007B0446">
              <w:rPr>
                <w:rFonts w:ascii="Calibri" w:hAnsi="Calibri" w:cs="Calibri"/>
                <w:sz w:val="22"/>
                <w:szCs w:val="22"/>
              </w:rPr>
              <w:t>s</w:t>
            </w:r>
            <w:r w:rsidR="00EF2581" w:rsidRPr="007B0446">
              <w:rPr>
                <w:rFonts w:ascii="Calibri" w:hAnsi="Calibri" w:cs="Calibri"/>
                <w:sz w:val="22"/>
                <w:szCs w:val="22"/>
              </w:rPr>
              <w:t xml:space="preserve"> </w:t>
            </w:r>
          </w:p>
        </w:tc>
        <w:tc>
          <w:tcPr>
            <w:tcW w:w="2594" w:type="dxa"/>
            <w:tcBorders>
              <w:bottom w:val="single" w:sz="6" w:space="0" w:color="000000"/>
            </w:tcBorders>
          </w:tcPr>
          <w:p w14:paraId="7C364063" w14:textId="77777777" w:rsidR="00EF2581" w:rsidRPr="007B0446" w:rsidRDefault="00EF2581" w:rsidP="00A07EE0">
            <w:pPr>
              <w:pStyle w:val="TableContent"/>
              <w:rPr>
                <w:rFonts w:ascii="Calibri" w:hAnsi="Calibri" w:cs="Calibri"/>
                <w:sz w:val="22"/>
                <w:szCs w:val="22"/>
              </w:rPr>
            </w:pPr>
            <w:r w:rsidRPr="007B0446">
              <w:rPr>
                <w:rFonts w:ascii="Calibri" w:hAnsi="Calibri" w:cs="Calibri"/>
                <w:sz w:val="22"/>
                <w:szCs w:val="22"/>
              </w:rPr>
              <w:t xml:space="preserve">Final acceptance </w:t>
            </w:r>
            <w:r w:rsidR="008E383A" w:rsidRPr="007B0446">
              <w:rPr>
                <w:rFonts w:ascii="Calibri" w:hAnsi="Calibri" w:cs="Calibri"/>
                <w:sz w:val="22"/>
                <w:szCs w:val="22"/>
              </w:rPr>
              <w:t xml:space="preserve">of RPAS system </w:t>
            </w:r>
            <w:r w:rsidRPr="007B0446">
              <w:rPr>
                <w:rFonts w:ascii="Calibri" w:hAnsi="Calibri" w:cs="Calibri"/>
                <w:sz w:val="22"/>
                <w:szCs w:val="22"/>
              </w:rPr>
              <w:t>with report</w:t>
            </w:r>
          </w:p>
        </w:tc>
        <w:tc>
          <w:tcPr>
            <w:tcW w:w="340" w:type="dxa"/>
            <w:tcBorders>
              <w:bottom w:val="single" w:sz="6" w:space="0" w:color="000000"/>
            </w:tcBorders>
          </w:tcPr>
          <w:p w14:paraId="7C364064" w14:textId="77777777" w:rsidR="00EF2581" w:rsidRPr="007B0446" w:rsidRDefault="00EF2581" w:rsidP="00A07EE0">
            <w:pPr>
              <w:pStyle w:val="TableContent"/>
              <w:jc w:val="center"/>
              <w:rPr>
                <w:rFonts w:ascii="Calibri" w:hAnsi="Calibri" w:cs="Calibri"/>
                <w:sz w:val="22"/>
                <w:szCs w:val="22"/>
              </w:rPr>
            </w:pPr>
            <w:r w:rsidRPr="007B0446">
              <w:rPr>
                <w:rFonts w:ascii="Calibri" w:hAnsi="Calibri" w:cs="Calibri"/>
                <w:sz w:val="22"/>
                <w:szCs w:val="22"/>
              </w:rPr>
              <w:t>x</w:t>
            </w:r>
          </w:p>
        </w:tc>
        <w:tc>
          <w:tcPr>
            <w:tcW w:w="375" w:type="dxa"/>
            <w:tcBorders>
              <w:bottom w:val="single" w:sz="6" w:space="0" w:color="000000"/>
            </w:tcBorders>
          </w:tcPr>
          <w:p w14:paraId="7C364065" w14:textId="77777777" w:rsidR="00EF2581" w:rsidRPr="007B0446" w:rsidRDefault="00EF2581" w:rsidP="00A07EE0">
            <w:pPr>
              <w:pStyle w:val="TableContent"/>
              <w:jc w:val="center"/>
              <w:rPr>
                <w:rFonts w:ascii="Calibri" w:hAnsi="Calibri" w:cs="Calibri"/>
                <w:sz w:val="22"/>
                <w:szCs w:val="22"/>
              </w:rPr>
            </w:pPr>
            <w:r w:rsidRPr="007B0446">
              <w:rPr>
                <w:rFonts w:ascii="Calibri" w:hAnsi="Calibri" w:cs="Calibri"/>
                <w:sz w:val="22"/>
                <w:szCs w:val="22"/>
              </w:rPr>
              <w:t>x</w:t>
            </w:r>
          </w:p>
        </w:tc>
        <w:tc>
          <w:tcPr>
            <w:tcW w:w="359" w:type="dxa"/>
            <w:gridSpan w:val="2"/>
            <w:tcBorders>
              <w:bottom w:val="single" w:sz="6" w:space="0" w:color="000000"/>
            </w:tcBorders>
          </w:tcPr>
          <w:p w14:paraId="7C364066" w14:textId="77777777" w:rsidR="00EF2581" w:rsidRPr="007B0446" w:rsidRDefault="0064254B" w:rsidP="00A07EE0">
            <w:pPr>
              <w:pStyle w:val="TableContent"/>
              <w:jc w:val="center"/>
              <w:rPr>
                <w:rFonts w:ascii="Calibri" w:hAnsi="Calibri" w:cs="Calibri"/>
                <w:sz w:val="22"/>
                <w:szCs w:val="22"/>
              </w:rPr>
            </w:pPr>
            <w:r w:rsidRPr="007B0446">
              <w:rPr>
                <w:rFonts w:ascii="Calibri" w:hAnsi="Calibri" w:cs="Calibri"/>
                <w:sz w:val="22"/>
                <w:szCs w:val="22"/>
              </w:rPr>
              <w:t>x</w:t>
            </w:r>
          </w:p>
        </w:tc>
      </w:tr>
    </w:tbl>
    <w:p w14:paraId="7C364068" w14:textId="4DEFF00F" w:rsidR="00EF2581" w:rsidRPr="0083238A" w:rsidRDefault="00EF2581" w:rsidP="00A07EE0">
      <w:pPr>
        <w:jc w:val="center"/>
      </w:pPr>
      <w:r w:rsidRPr="0083238A">
        <w:t xml:space="preserve">Table </w:t>
      </w:r>
      <w:r w:rsidR="005372BD" w:rsidRPr="0083238A">
        <w:fldChar w:fldCharType="begin"/>
      </w:r>
      <w:r w:rsidR="00945CAD" w:rsidRPr="0083238A">
        <w:instrText xml:space="preserve"> SEQ Table \* ARABIC </w:instrText>
      </w:r>
      <w:r w:rsidR="005372BD" w:rsidRPr="0083238A">
        <w:fldChar w:fldCharType="separate"/>
      </w:r>
      <w:r w:rsidR="00D9779F">
        <w:rPr>
          <w:noProof/>
        </w:rPr>
        <w:t>6</w:t>
      </w:r>
      <w:r w:rsidR="005372BD" w:rsidRPr="0083238A">
        <w:fldChar w:fldCharType="end"/>
      </w:r>
      <w:r w:rsidR="00AC3374" w:rsidRPr="0083238A">
        <w:t xml:space="preserve"> </w:t>
      </w:r>
      <w:r w:rsidRPr="0083238A">
        <w:t>Set</w:t>
      </w:r>
      <w:r w:rsidR="0083238A">
        <w:t>-</w:t>
      </w:r>
      <w:r w:rsidRPr="0083238A">
        <w:t xml:space="preserve">up </w:t>
      </w:r>
      <w:r w:rsidR="0083238A">
        <w:t>time table</w:t>
      </w:r>
    </w:p>
    <w:p w14:paraId="6FAEB2C7" w14:textId="02FDA5A6" w:rsidR="00503C7F" w:rsidRDefault="0089089F" w:rsidP="00EB78DD">
      <w:pPr>
        <w:pStyle w:val="Justifiednumbered"/>
      </w:pPr>
      <w:r w:rsidRPr="00191E26">
        <w:t xml:space="preserve">The </w:t>
      </w:r>
      <w:r>
        <w:t>table above</w:t>
      </w:r>
      <w:r w:rsidRPr="00191E26">
        <w:t xml:space="preserve"> </w:t>
      </w:r>
      <w:r>
        <w:t>re</w:t>
      </w:r>
      <w:r w:rsidRPr="00191E26">
        <w:t xml:space="preserve">presents the indicative plan of the implementation of the FWC, which is not binding on </w:t>
      </w:r>
      <w:r>
        <w:t>the contracting authority</w:t>
      </w:r>
      <w:r w:rsidRPr="00191E26">
        <w:t xml:space="preserve"> and may be adapted during the contractual period.</w:t>
      </w:r>
    </w:p>
    <w:p w14:paraId="7C364069" w14:textId="2DA94F6E" w:rsidR="00EF2581" w:rsidRPr="007B0446" w:rsidRDefault="00EF2581" w:rsidP="00EB78DD">
      <w:pPr>
        <w:pStyle w:val="Justifiednumbered"/>
      </w:pPr>
      <w:r w:rsidRPr="007B0446">
        <w:t xml:space="preserve">If the </w:t>
      </w:r>
      <w:r w:rsidR="00D846A6">
        <w:t>c</w:t>
      </w:r>
      <w:r w:rsidR="00132E87">
        <w:t>ontractor</w:t>
      </w:r>
      <w:r w:rsidRPr="007B0446">
        <w:t xml:space="preserve"> has to deviate from the given timeframe justif</w:t>
      </w:r>
      <w:r w:rsidR="008E383A" w:rsidRPr="007B0446">
        <w:t>ication for</w:t>
      </w:r>
      <w:r w:rsidRPr="007B0446">
        <w:t xml:space="preserve"> the deviation(s)</w:t>
      </w:r>
      <w:r w:rsidR="008E383A" w:rsidRPr="007B0446">
        <w:t xml:space="preserve"> must be given</w:t>
      </w:r>
      <w:r w:rsidRPr="007B0446">
        <w:t>. EMSA reserves the right to disagree with the deviations and the proposed time plan.</w:t>
      </w:r>
    </w:p>
    <w:p w14:paraId="7C36406A" w14:textId="059E3F4A" w:rsidR="00EF2581" w:rsidRPr="007B0446" w:rsidRDefault="00EF2581" w:rsidP="00EB78DD">
      <w:pPr>
        <w:pStyle w:val="Justifiednumbered"/>
      </w:pPr>
      <w:r w:rsidRPr="007B0446">
        <w:t xml:space="preserve">The kick-off meeting will be held at EMSA at the date of the signature of the specific contract for service set-up and testing, or shortly thereafter. Its purpose shall be to enable </w:t>
      </w:r>
      <w:r w:rsidR="004D21D5" w:rsidRPr="007B0446">
        <w:t xml:space="preserve">the </w:t>
      </w:r>
      <w:r w:rsidRPr="007B0446">
        <w:t xml:space="preserve">contracting </w:t>
      </w:r>
      <w:r w:rsidR="004D21D5" w:rsidRPr="007B0446">
        <w:t xml:space="preserve">parties </w:t>
      </w:r>
      <w:r w:rsidRPr="007B0446">
        <w:t xml:space="preserve">to discuss the project to be fulfilled by the </w:t>
      </w:r>
      <w:r w:rsidR="00D846A6">
        <w:t>c</w:t>
      </w:r>
      <w:r w:rsidR="00132E87">
        <w:t>ontractor</w:t>
      </w:r>
      <w:r w:rsidRPr="007B0446">
        <w:t>, as well as to settle all the details of the work to be undertaken</w:t>
      </w:r>
      <w:r w:rsidR="000D594A" w:rsidRPr="007B0446">
        <w:t xml:space="preserve">. </w:t>
      </w:r>
    </w:p>
    <w:p w14:paraId="7C36406B" w14:textId="2958BD17" w:rsidR="00EF2581" w:rsidRPr="007B0446" w:rsidRDefault="00EF2581" w:rsidP="00EB78DD">
      <w:pPr>
        <w:pStyle w:val="Justifiednumbered"/>
      </w:pPr>
      <w:r w:rsidRPr="007B0446">
        <w:t xml:space="preserve">The </w:t>
      </w:r>
      <w:r w:rsidR="00D846A6">
        <w:t>c</w:t>
      </w:r>
      <w:r w:rsidR="00132E87">
        <w:t>ontractor</w:t>
      </w:r>
      <w:r w:rsidRPr="007B0446">
        <w:t xml:space="preserve">’s project manager, responsible for the work to be undertaken and </w:t>
      </w:r>
      <w:r w:rsidR="00823D8E" w:rsidRPr="007B0446">
        <w:t xml:space="preserve">the </w:t>
      </w:r>
      <w:r w:rsidR="00D846A6">
        <w:t>c</w:t>
      </w:r>
      <w:r w:rsidR="00132E87">
        <w:t>ontractor</w:t>
      </w:r>
      <w:r w:rsidRPr="007B0446">
        <w:t xml:space="preserve">’s key technical staff shall be present at the kick-off meeting. </w:t>
      </w:r>
    </w:p>
    <w:p w14:paraId="7C36406C" w14:textId="77777777" w:rsidR="00B73379" w:rsidRPr="007B0446" w:rsidRDefault="00B73379" w:rsidP="00EB78DD">
      <w:pPr>
        <w:pStyle w:val="Justifiednumbered"/>
      </w:pPr>
      <w:r w:rsidRPr="007B0446">
        <w:lastRenderedPageBreak/>
        <w:t xml:space="preserve">For project management the EMSA web based tool TEAMFORGE </w:t>
      </w:r>
      <w:r w:rsidR="00E6101D" w:rsidRPr="007B0446">
        <w:t>may</w:t>
      </w:r>
      <w:r w:rsidRPr="007B0446">
        <w:t xml:space="preserve"> be used by both parties for the duration of the contract.</w:t>
      </w:r>
    </w:p>
    <w:p w14:paraId="7C36406D" w14:textId="77777777" w:rsidR="007C02C0" w:rsidRPr="007B0446" w:rsidRDefault="007C02C0" w:rsidP="00E927A9">
      <w:pPr>
        <w:pStyle w:val="Heading1"/>
      </w:pPr>
      <w:bookmarkStart w:id="620" w:name="_Toc253142752"/>
      <w:bookmarkStart w:id="621" w:name="_Toc358981666"/>
      <w:bookmarkStart w:id="622" w:name="_Toc437513684"/>
      <w:bookmarkStart w:id="623" w:name="_Toc440562087"/>
      <w:bookmarkStart w:id="624" w:name="_Toc444681612"/>
      <w:bookmarkStart w:id="625" w:name="_Toc444790582"/>
      <w:bookmarkStart w:id="626" w:name="_Toc445390581"/>
      <w:bookmarkStart w:id="627" w:name="_Toc448149750"/>
      <w:bookmarkStart w:id="628" w:name="_Toc448153611"/>
      <w:bookmarkStart w:id="629" w:name="_Toc448326787"/>
      <w:bookmarkEnd w:id="575"/>
      <w:r w:rsidRPr="00E927A9">
        <w:t>Estimated</w:t>
      </w:r>
      <w:r w:rsidRPr="007B0446">
        <w:t xml:space="preserve"> Value of the Contract</w:t>
      </w:r>
      <w:bookmarkEnd w:id="620"/>
      <w:bookmarkEnd w:id="621"/>
      <w:bookmarkEnd w:id="622"/>
      <w:bookmarkEnd w:id="623"/>
      <w:bookmarkEnd w:id="624"/>
      <w:bookmarkEnd w:id="625"/>
      <w:bookmarkEnd w:id="626"/>
      <w:bookmarkEnd w:id="627"/>
      <w:bookmarkEnd w:id="628"/>
      <w:bookmarkEnd w:id="629"/>
    </w:p>
    <w:p w14:paraId="7C36406E" w14:textId="77777777" w:rsidR="006C324D" w:rsidRPr="007B0446" w:rsidRDefault="006C324D" w:rsidP="00EB78DD">
      <w:pPr>
        <w:pStyle w:val="Heading2"/>
      </w:pPr>
      <w:bookmarkStart w:id="630" w:name="_Toc444681613"/>
      <w:bookmarkStart w:id="631" w:name="_Toc444790583"/>
      <w:bookmarkStart w:id="632" w:name="_Toc445390582"/>
      <w:bookmarkStart w:id="633" w:name="_Toc448149751"/>
      <w:bookmarkStart w:id="634" w:name="_Toc448153612"/>
      <w:bookmarkStart w:id="635" w:name="_Toc448326788"/>
      <w:r w:rsidRPr="007B0446">
        <w:t>General</w:t>
      </w:r>
      <w:bookmarkEnd w:id="630"/>
      <w:bookmarkEnd w:id="631"/>
      <w:bookmarkEnd w:id="632"/>
      <w:bookmarkEnd w:id="633"/>
      <w:bookmarkEnd w:id="634"/>
      <w:bookmarkEnd w:id="635"/>
    </w:p>
    <w:p w14:paraId="7C36406F" w14:textId="6D6FBC15" w:rsidR="007C02C0" w:rsidRPr="00634FFA" w:rsidRDefault="007C02C0" w:rsidP="00EB78DD">
      <w:pPr>
        <w:pStyle w:val="Justifiednumbered"/>
      </w:pPr>
      <w:r w:rsidRPr="007B0446">
        <w:t xml:space="preserve">The </w:t>
      </w:r>
      <w:r w:rsidR="00804CE4">
        <w:t>estimated</w:t>
      </w:r>
      <w:r w:rsidRPr="007B0446">
        <w:t xml:space="preserve"> </w:t>
      </w:r>
      <w:r w:rsidR="007B0446" w:rsidRPr="007B0446">
        <w:t>budget available</w:t>
      </w:r>
      <w:r w:rsidRPr="007B0446">
        <w:t xml:space="preserve"> for </w:t>
      </w:r>
      <w:r w:rsidR="00C13224" w:rsidRPr="007B0446">
        <w:t>the contract</w:t>
      </w:r>
      <w:r w:rsidR="00341546" w:rsidRPr="007B0446">
        <w:t xml:space="preserve"> </w:t>
      </w:r>
      <w:r w:rsidR="00341546" w:rsidRPr="007B2377">
        <w:t>is</w:t>
      </w:r>
      <w:r w:rsidR="00765DAA" w:rsidRPr="007B2377">
        <w:t xml:space="preserve"> </w:t>
      </w:r>
      <w:r w:rsidR="00CB5CA1">
        <w:t>1</w:t>
      </w:r>
      <w:r w:rsidR="007B0446" w:rsidRPr="007B2377">
        <w:t>0</w:t>
      </w:r>
      <w:r w:rsidRPr="007B2377">
        <w:t xml:space="preserve"> Million </w:t>
      </w:r>
      <w:r w:rsidR="0046635F">
        <w:t>E</w:t>
      </w:r>
      <w:r w:rsidRPr="007B2377">
        <w:t>uro</w:t>
      </w:r>
      <w:r w:rsidR="00CB5CA1">
        <w:t>s</w:t>
      </w:r>
      <w:r w:rsidRPr="007B0446">
        <w:t xml:space="preserve"> excluding VAT. This value does not indicate that this amount will be spent by EMSA </w:t>
      </w:r>
      <w:r w:rsidRPr="00634FFA">
        <w:t xml:space="preserve">under </w:t>
      </w:r>
      <w:r w:rsidR="00C13224">
        <w:t>the contract</w:t>
      </w:r>
      <w:r w:rsidRPr="00634FFA">
        <w:t xml:space="preserve">. </w:t>
      </w:r>
    </w:p>
    <w:p w14:paraId="7C364070" w14:textId="1C843FA4" w:rsidR="000D3E4C" w:rsidRDefault="00E92628" w:rsidP="00EB78DD">
      <w:pPr>
        <w:pStyle w:val="Justifiednumbered"/>
      </w:pPr>
      <w:r w:rsidRPr="009212DF">
        <w:t xml:space="preserve">The budget must cover all costs of the contract (e.g. costs for setting up the service, testing, </w:t>
      </w:r>
      <w:r>
        <w:t>operations</w:t>
      </w:r>
      <w:r w:rsidRPr="009212DF">
        <w:t xml:space="preserve">, maintenance and upgrades, </w:t>
      </w:r>
      <w:r w:rsidR="00CB5CA1">
        <w:t xml:space="preserve">meetings, </w:t>
      </w:r>
      <w:r w:rsidRPr="009212DF">
        <w:t>and travelling</w:t>
      </w:r>
      <w:r>
        <w:t>)</w:t>
      </w:r>
      <w:r w:rsidRPr="009212DF">
        <w:t xml:space="preserve"> for the duration of the contract. </w:t>
      </w:r>
    </w:p>
    <w:p w14:paraId="7C364071" w14:textId="0BD80C9D" w:rsidR="007C02C0" w:rsidRPr="007B0446" w:rsidRDefault="007C02C0" w:rsidP="00E927A9">
      <w:pPr>
        <w:pStyle w:val="Heading1"/>
      </w:pPr>
      <w:bookmarkStart w:id="636" w:name="_Toc231359952"/>
      <w:bookmarkStart w:id="637" w:name="_Toc127873976"/>
      <w:bookmarkStart w:id="638" w:name="_Toc225745438"/>
      <w:bookmarkStart w:id="639" w:name="_Toc253142753"/>
      <w:bookmarkStart w:id="640" w:name="_Toc358981667"/>
      <w:bookmarkStart w:id="641" w:name="_Toc437513685"/>
      <w:bookmarkStart w:id="642" w:name="_Toc440562088"/>
      <w:bookmarkStart w:id="643" w:name="_Toc444681614"/>
      <w:bookmarkStart w:id="644" w:name="_Toc444790584"/>
      <w:bookmarkStart w:id="645" w:name="_Toc445390583"/>
      <w:bookmarkStart w:id="646" w:name="_Toc448149752"/>
      <w:bookmarkStart w:id="647" w:name="_Toc448153613"/>
      <w:bookmarkStart w:id="648" w:name="_Toc448326789"/>
      <w:bookmarkEnd w:id="636"/>
      <w:r w:rsidRPr="007B0446">
        <w:rPr>
          <w:bCs w:val="0"/>
        </w:rPr>
        <w:t>Terms</w:t>
      </w:r>
      <w:r w:rsidRPr="007B0446">
        <w:t xml:space="preserve"> of payment</w:t>
      </w:r>
      <w:bookmarkEnd w:id="637"/>
      <w:bookmarkEnd w:id="638"/>
      <w:bookmarkEnd w:id="639"/>
      <w:bookmarkEnd w:id="640"/>
      <w:bookmarkEnd w:id="641"/>
      <w:bookmarkEnd w:id="642"/>
      <w:bookmarkEnd w:id="643"/>
      <w:bookmarkEnd w:id="644"/>
      <w:bookmarkEnd w:id="645"/>
      <w:bookmarkEnd w:id="646"/>
      <w:bookmarkEnd w:id="647"/>
      <w:bookmarkEnd w:id="648"/>
    </w:p>
    <w:p w14:paraId="7C364072" w14:textId="77777777" w:rsidR="007C02C0" w:rsidRPr="007B0446" w:rsidRDefault="007C02C0" w:rsidP="00EB78DD">
      <w:pPr>
        <w:pStyle w:val="Justifiednumbered"/>
      </w:pPr>
      <w:r w:rsidRPr="007B0446">
        <w:t>Payments shall be issued in accordance with the provisions of the framework contract and specific contract(s) (Tender Enclosure II)</w:t>
      </w:r>
      <w:r w:rsidR="006937FE" w:rsidRPr="007B0446">
        <w:t>.</w:t>
      </w:r>
      <w:r w:rsidRPr="007B0446">
        <w:t xml:space="preserve"> </w:t>
      </w:r>
    </w:p>
    <w:p w14:paraId="7C364073" w14:textId="77777777" w:rsidR="007C02C0" w:rsidRPr="007B0446" w:rsidRDefault="007C02C0" w:rsidP="00E927A9">
      <w:pPr>
        <w:pStyle w:val="Heading1"/>
      </w:pPr>
      <w:bookmarkStart w:id="649" w:name="_Toc127873977"/>
      <w:bookmarkStart w:id="650" w:name="_Toc225745439"/>
      <w:bookmarkStart w:id="651" w:name="_Ref248521163"/>
      <w:bookmarkStart w:id="652" w:name="_Toc253142754"/>
      <w:bookmarkStart w:id="653" w:name="_Toc358981668"/>
      <w:bookmarkStart w:id="654" w:name="_Toc437513686"/>
      <w:bookmarkStart w:id="655" w:name="_Toc440562089"/>
      <w:bookmarkStart w:id="656" w:name="_Toc444681615"/>
      <w:bookmarkStart w:id="657" w:name="_Toc444790585"/>
      <w:bookmarkStart w:id="658" w:name="_Toc445390584"/>
      <w:bookmarkStart w:id="659" w:name="_Toc448149753"/>
      <w:bookmarkStart w:id="660" w:name="_Toc448153614"/>
      <w:bookmarkStart w:id="661" w:name="_Toc448326790"/>
      <w:r w:rsidRPr="007B0446">
        <w:rPr>
          <w:bCs w:val="0"/>
        </w:rPr>
        <w:t>Ter</w:t>
      </w:r>
      <w:r w:rsidRPr="00E927A9">
        <w:t>m</w:t>
      </w:r>
      <w:r w:rsidRPr="007B0446">
        <w:rPr>
          <w:bCs w:val="0"/>
        </w:rPr>
        <w:t>s</w:t>
      </w:r>
      <w:r w:rsidRPr="007B0446">
        <w:t xml:space="preserve"> of contract</w:t>
      </w:r>
      <w:bookmarkEnd w:id="649"/>
      <w:bookmarkEnd w:id="650"/>
      <w:bookmarkEnd w:id="651"/>
      <w:bookmarkEnd w:id="652"/>
      <w:bookmarkEnd w:id="653"/>
      <w:bookmarkEnd w:id="654"/>
      <w:bookmarkEnd w:id="655"/>
      <w:bookmarkEnd w:id="656"/>
      <w:bookmarkEnd w:id="657"/>
      <w:bookmarkEnd w:id="658"/>
      <w:bookmarkEnd w:id="659"/>
      <w:bookmarkEnd w:id="660"/>
      <w:bookmarkEnd w:id="661"/>
    </w:p>
    <w:p w14:paraId="7C364074" w14:textId="68BE15F9" w:rsidR="0070718C" w:rsidRPr="007B0446" w:rsidRDefault="00515E1C" w:rsidP="00EB78DD">
      <w:pPr>
        <w:pStyle w:val="Justifiednumbered"/>
      </w:pPr>
      <w:r w:rsidRPr="007B0446">
        <w:t>When</w:t>
      </w:r>
      <w:r w:rsidR="007C02C0" w:rsidRPr="007B0446">
        <w:t xml:space="preserve"> drawing up </w:t>
      </w:r>
      <w:r w:rsidRPr="007B0446">
        <w:t>a</w:t>
      </w:r>
      <w:r w:rsidR="007C02C0" w:rsidRPr="007B0446">
        <w:t xml:space="preserve"> bid, </w:t>
      </w:r>
      <w:r w:rsidR="002224BE" w:rsidRPr="007B0446">
        <w:t xml:space="preserve">the </w:t>
      </w:r>
      <w:r w:rsidR="00F51186">
        <w:t>b</w:t>
      </w:r>
      <w:r w:rsidR="002C43AE">
        <w:t>idder</w:t>
      </w:r>
      <w:r w:rsidR="007C02C0" w:rsidRPr="007B0446">
        <w:t xml:space="preserve"> should bear in mind the terms of the draft framework </w:t>
      </w:r>
      <w:r w:rsidR="006937FE" w:rsidRPr="007B0446">
        <w:t xml:space="preserve">contract </w:t>
      </w:r>
      <w:r w:rsidR="007C02C0" w:rsidRPr="007B0446">
        <w:t xml:space="preserve">contained in Tender Enclosure II. </w:t>
      </w:r>
    </w:p>
    <w:p w14:paraId="7C364075" w14:textId="512B6177" w:rsidR="00341546" w:rsidRPr="007B0446" w:rsidRDefault="007C02C0" w:rsidP="00EB78DD">
      <w:pPr>
        <w:pStyle w:val="Justifiednumbered"/>
      </w:pPr>
      <w:r w:rsidRPr="007B0446">
        <w:t xml:space="preserve">EMSA may, before the contract is signed, either abandon the procurement or cancel the award procedure without </w:t>
      </w:r>
      <w:r w:rsidR="002224BE" w:rsidRPr="007B0446">
        <w:t xml:space="preserve">the </w:t>
      </w:r>
      <w:r w:rsidR="00F51186">
        <w:t>b</w:t>
      </w:r>
      <w:r w:rsidR="002C43AE">
        <w:t>idder</w:t>
      </w:r>
      <w:r w:rsidRPr="007B0446">
        <w:t xml:space="preserve"> being entitled to claim any compensation.</w:t>
      </w:r>
    </w:p>
    <w:p w14:paraId="7C364076" w14:textId="1063A4A9" w:rsidR="00A81B69" w:rsidRPr="007B0446" w:rsidRDefault="00A81B69" w:rsidP="00EB78DD">
      <w:pPr>
        <w:pStyle w:val="Justifiednumbered"/>
      </w:pPr>
      <w:r w:rsidRPr="007B0446">
        <w:t>The implementation of the contracts follows the rules as already described in chapter</w:t>
      </w:r>
      <w:r w:rsidR="00244B93">
        <w:t>s</w:t>
      </w:r>
      <w:r w:rsidRPr="007B0446">
        <w:t xml:space="preserve"> </w:t>
      </w:r>
      <w:r w:rsidR="005372BD" w:rsidRPr="007B0446">
        <w:fldChar w:fldCharType="begin"/>
      </w:r>
      <w:r w:rsidRPr="007B0446">
        <w:instrText xml:space="preserve"> REF _Ref441166259 \r \h </w:instrText>
      </w:r>
      <w:r w:rsidR="005372BD" w:rsidRPr="007B0446">
        <w:fldChar w:fldCharType="separate"/>
      </w:r>
      <w:r w:rsidR="00D9779F">
        <w:t>5.2</w:t>
      </w:r>
      <w:r w:rsidR="005372BD" w:rsidRPr="007B0446">
        <w:fldChar w:fldCharType="end"/>
      </w:r>
      <w:r w:rsidRPr="007B0446">
        <w:t xml:space="preserve"> and </w:t>
      </w:r>
      <w:r w:rsidR="005372BD" w:rsidRPr="007B0446">
        <w:fldChar w:fldCharType="begin"/>
      </w:r>
      <w:r w:rsidRPr="007B0446">
        <w:instrText xml:space="preserve"> REF _Ref441166239 \r \h </w:instrText>
      </w:r>
      <w:r w:rsidR="005372BD" w:rsidRPr="007B0446">
        <w:fldChar w:fldCharType="separate"/>
      </w:r>
      <w:r w:rsidR="00D9779F">
        <w:t>6</w:t>
      </w:r>
      <w:r w:rsidR="005372BD" w:rsidRPr="007B0446">
        <w:fldChar w:fldCharType="end"/>
      </w:r>
      <w:r w:rsidRPr="007B0446">
        <w:t>.</w:t>
      </w:r>
    </w:p>
    <w:p w14:paraId="7C364077" w14:textId="77777777" w:rsidR="0070718C" w:rsidRPr="007B0446" w:rsidRDefault="0070718C" w:rsidP="00EB78DD">
      <w:pPr>
        <w:pStyle w:val="Justifiednumbered"/>
      </w:pPr>
      <w:r w:rsidRPr="007B0446">
        <w:t xml:space="preserve">The ownership of the </w:t>
      </w:r>
      <w:r w:rsidR="00BD6CE8" w:rsidRPr="007B0446">
        <w:t xml:space="preserve">derived </w:t>
      </w:r>
      <w:r w:rsidRPr="007B0446">
        <w:t xml:space="preserve">data </w:t>
      </w:r>
      <w:r w:rsidR="00E85AA3" w:rsidRPr="007B0446">
        <w:t xml:space="preserve">shall be fully and irrevocably acquired </w:t>
      </w:r>
      <w:r w:rsidRPr="007B0446">
        <w:t xml:space="preserve">by EMSA as </w:t>
      </w:r>
      <w:r w:rsidR="00E85AA3" w:rsidRPr="007B0446">
        <w:t xml:space="preserve">stipulated </w:t>
      </w:r>
      <w:r w:rsidRPr="007B0446">
        <w:t xml:space="preserve">in the draft framework contract (Tender Enclosure II). </w:t>
      </w:r>
    </w:p>
    <w:p w14:paraId="7C364078" w14:textId="77777777" w:rsidR="0070718C" w:rsidRPr="007B0446" w:rsidRDefault="0070718C" w:rsidP="00E927A9">
      <w:pPr>
        <w:pStyle w:val="Heading1"/>
      </w:pPr>
      <w:bookmarkStart w:id="662" w:name="_Toc358981669"/>
      <w:bookmarkStart w:id="663" w:name="_Toc437513687"/>
      <w:bookmarkStart w:id="664" w:name="_Toc440562090"/>
      <w:bookmarkStart w:id="665" w:name="_Toc444681616"/>
      <w:bookmarkStart w:id="666" w:name="_Toc444790586"/>
      <w:bookmarkStart w:id="667" w:name="_Toc445390585"/>
      <w:bookmarkStart w:id="668" w:name="_Toc448149754"/>
      <w:bookmarkStart w:id="669" w:name="_Toc448153615"/>
      <w:bookmarkStart w:id="670" w:name="_Toc448326791"/>
      <w:r w:rsidRPr="00E927A9">
        <w:t>S</w:t>
      </w:r>
      <w:r w:rsidR="005B6D12" w:rsidRPr="00E927A9">
        <w:t>ubcontracting</w:t>
      </w:r>
      <w:bookmarkEnd w:id="662"/>
      <w:bookmarkEnd w:id="663"/>
      <w:bookmarkEnd w:id="664"/>
      <w:bookmarkEnd w:id="665"/>
      <w:bookmarkEnd w:id="666"/>
      <w:bookmarkEnd w:id="667"/>
      <w:bookmarkEnd w:id="668"/>
      <w:bookmarkEnd w:id="669"/>
      <w:bookmarkEnd w:id="670"/>
    </w:p>
    <w:p w14:paraId="7C364079" w14:textId="64E20F58" w:rsidR="00515E1C" w:rsidRPr="007B0446" w:rsidRDefault="00515E1C" w:rsidP="00EB78DD">
      <w:pPr>
        <w:pStyle w:val="Justifiednumbered"/>
      </w:pPr>
      <w:r w:rsidRPr="007B0446">
        <w:t xml:space="preserve">If the </w:t>
      </w:r>
      <w:r w:rsidR="00820C5F">
        <w:t>tenderer</w:t>
      </w:r>
      <w:r w:rsidRPr="007B0446">
        <w:t xml:space="preserve"> intend</w:t>
      </w:r>
      <w:r w:rsidR="00820C5F">
        <w:t>s</w:t>
      </w:r>
      <w:r w:rsidRPr="007B0446">
        <w:t xml:space="preserve"> to either subcontract part of the work or realise the work in co-operation with other partners</w:t>
      </w:r>
      <w:r w:rsidR="00CA69A3">
        <w:t>,</w:t>
      </w:r>
      <w:r w:rsidRPr="007B0446">
        <w:t xml:space="preserve"> </w:t>
      </w:r>
      <w:r w:rsidR="00CA69A3">
        <w:t>it</w:t>
      </w:r>
      <w:r w:rsidRPr="007B0446">
        <w:t xml:space="preserve"> shall indicate in </w:t>
      </w:r>
      <w:r w:rsidR="00CA69A3">
        <w:t>its</w:t>
      </w:r>
      <w:r w:rsidRPr="007B0446">
        <w:t xml:space="preserve"> </w:t>
      </w:r>
      <w:r w:rsidR="00820C5F">
        <w:t xml:space="preserve">offer </w:t>
      </w:r>
      <w:r w:rsidRPr="007B0446">
        <w:t>which part will be subcontracted, as well as the name and qualifications of the sub</w:t>
      </w:r>
      <w:r w:rsidR="00AF164A">
        <w:t>c</w:t>
      </w:r>
      <w:r w:rsidR="00132E87">
        <w:t>ontractor</w:t>
      </w:r>
      <w:r w:rsidR="003B5C57">
        <w:t>(s)</w:t>
      </w:r>
      <w:r w:rsidRPr="007B0446">
        <w:t xml:space="preserve"> or partner</w:t>
      </w:r>
      <w:r w:rsidR="003B5C57">
        <w:t>(s)</w:t>
      </w:r>
      <w:r w:rsidRPr="007B0446">
        <w:t xml:space="preserve">. It should be noted that the overall responsibility for the </w:t>
      </w:r>
      <w:r w:rsidR="00A52BE5">
        <w:t>performance of the contract</w:t>
      </w:r>
      <w:r w:rsidRPr="007B0446">
        <w:t xml:space="preserve"> remains with the </w:t>
      </w:r>
      <w:r w:rsidR="00820C5F">
        <w:t>tenderer</w:t>
      </w:r>
      <w:r w:rsidRPr="007B0446">
        <w:t>.</w:t>
      </w:r>
    </w:p>
    <w:p w14:paraId="7C36407A" w14:textId="70D21BE1" w:rsidR="00515E1C" w:rsidRPr="007B0446" w:rsidRDefault="00AE61B1" w:rsidP="00EB78DD">
      <w:pPr>
        <w:pStyle w:val="Justifiednumbered"/>
      </w:pPr>
      <w:r w:rsidRPr="0083238A">
        <w:t>The tenderer must provide required evidence for the exclusion and selection criteria on its own behalf and, when applicable, on behalf of its sub</w:t>
      </w:r>
      <w:r w:rsidR="00BF722F">
        <w:t>c</w:t>
      </w:r>
      <w:r w:rsidR="00132E87">
        <w:t>ontractor</w:t>
      </w:r>
      <w:r w:rsidRPr="0083238A">
        <w:t>s. The evidence for the selection criteria on behalf of sub</w:t>
      </w:r>
      <w:r w:rsidR="00AF164A">
        <w:t>c</w:t>
      </w:r>
      <w:r w:rsidR="00132E87">
        <w:t>ontractor</w:t>
      </w:r>
      <w:r w:rsidRPr="0083238A">
        <w:t>s must be provided where the tenderer relies on the capacities of sub</w:t>
      </w:r>
      <w:r w:rsidR="00AF164A">
        <w:t>c</w:t>
      </w:r>
      <w:r w:rsidR="00132E87">
        <w:t>ontractor</w:t>
      </w:r>
      <w:r w:rsidRPr="0083238A">
        <w:t xml:space="preserve">s to fulfil </w:t>
      </w:r>
      <w:r w:rsidRPr="0083238A">
        <w:lastRenderedPageBreak/>
        <w:t>selection criteria</w:t>
      </w:r>
      <w:r w:rsidRPr="0083238A">
        <w:rPr>
          <w:vertAlign w:val="superscript"/>
        </w:rPr>
        <w:footnoteReference w:id="14"/>
      </w:r>
      <w:r w:rsidRPr="0083238A">
        <w:t>. The exclusion criteria will be assessed in relation to each economic operator individually. Concerning the selection criteria, the evidence provided will be checked to ensure that the tenderer and its sub</w:t>
      </w:r>
      <w:r w:rsidR="00AF164A">
        <w:t>c</w:t>
      </w:r>
      <w:r w:rsidR="00132E87">
        <w:t>ontractor</w:t>
      </w:r>
      <w:r w:rsidRPr="0083238A">
        <w:t>s as a whole fulfil the criteria.</w:t>
      </w:r>
    </w:p>
    <w:p w14:paraId="7C36407B" w14:textId="77777777" w:rsidR="00515E1C" w:rsidRPr="005868EC" w:rsidRDefault="00515E1C" w:rsidP="00E927A9">
      <w:pPr>
        <w:pStyle w:val="Heading1"/>
      </w:pPr>
      <w:bookmarkStart w:id="671" w:name="_Toc440562091"/>
      <w:bookmarkStart w:id="672" w:name="_Toc444681617"/>
      <w:bookmarkStart w:id="673" w:name="_Toc444790587"/>
      <w:bookmarkStart w:id="674" w:name="_Toc445390586"/>
      <w:bookmarkStart w:id="675" w:name="_Ref447881501"/>
      <w:bookmarkStart w:id="676" w:name="_Ref447895337"/>
      <w:bookmarkStart w:id="677" w:name="_Toc448149755"/>
      <w:bookmarkStart w:id="678" w:name="_Toc448153616"/>
      <w:bookmarkStart w:id="679" w:name="_Toc448326792"/>
      <w:r w:rsidRPr="00E927A9">
        <w:t>Joint</w:t>
      </w:r>
      <w:r w:rsidRPr="005868EC">
        <w:t xml:space="preserve"> Offer</w:t>
      </w:r>
      <w:bookmarkEnd w:id="671"/>
      <w:bookmarkEnd w:id="672"/>
      <w:bookmarkEnd w:id="673"/>
      <w:bookmarkEnd w:id="674"/>
      <w:bookmarkEnd w:id="675"/>
      <w:bookmarkEnd w:id="676"/>
      <w:bookmarkEnd w:id="677"/>
      <w:bookmarkEnd w:id="678"/>
      <w:bookmarkEnd w:id="679"/>
    </w:p>
    <w:p w14:paraId="7C36407C" w14:textId="0402DDDE" w:rsidR="005868EC" w:rsidRDefault="005868EC" w:rsidP="00EB78DD">
      <w:pPr>
        <w:pStyle w:val="Justifiednumbered"/>
      </w:pPr>
      <w:r>
        <w:t>Group</w:t>
      </w:r>
      <w:r w:rsidR="007D0994">
        <w:t>s of economic operators</w:t>
      </w:r>
      <w:r>
        <w:t>, irrespective of their legal form, may submit bids. Tenderers may, after forming a grouping, submit a joint bid on condition that it complies with the rules of competition. Such groupings (or consortia) must specify the company or person heading the project and must also submit a copy of the document authorising this company or person to submit a bid.</w:t>
      </w:r>
    </w:p>
    <w:p w14:paraId="7C36407D" w14:textId="77777777" w:rsidR="005868EC" w:rsidRDefault="005868EC" w:rsidP="00EB78DD">
      <w:pPr>
        <w:pStyle w:val="Justifiednumbered"/>
      </w:pPr>
      <w:r>
        <w:t>Each member of the consortium must provide the required evidence for the exclusion and selection criteria. The exclusion criteria will be assessed in relation to each economic operator individually. Concerning the selection criteria the evidence provided by each member of the consortium will be checked to ensure that the consortium as a whole fulfils the criteria.</w:t>
      </w:r>
    </w:p>
    <w:p w14:paraId="7C36407E" w14:textId="72195ED7" w:rsidR="00515E1C" w:rsidRPr="005868EC" w:rsidRDefault="005868EC" w:rsidP="00EB78DD">
      <w:pPr>
        <w:pStyle w:val="Justifiednumbered"/>
      </w:pPr>
      <w:r>
        <w:t>If awarded, the contract will be signed by the person authorised by all members of the consortium. Tenders from consorti</w:t>
      </w:r>
      <w:r w:rsidR="00C901CB">
        <w:t>a</w:t>
      </w:r>
      <w:r>
        <w:t xml:space="preserve"> of firms or groups of service providers, </w:t>
      </w:r>
      <w:r w:rsidR="00C901CB">
        <w:t>c</w:t>
      </w:r>
      <w:r w:rsidR="00132E87">
        <w:t>ontractor</w:t>
      </w:r>
      <w:r>
        <w:t>s or suppliers must specify the role, qualifications and experience of each member or group.</w:t>
      </w:r>
    </w:p>
    <w:p w14:paraId="7C36407F" w14:textId="77777777" w:rsidR="00F4035F" w:rsidRPr="005868EC" w:rsidRDefault="00F4035F" w:rsidP="00E927A9">
      <w:pPr>
        <w:pStyle w:val="Heading1"/>
      </w:pPr>
      <w:bookmarkStart w:id="680" w:name="_Toc440562108"/>
      <w:bookmarkStart w:id="681" w:name="_Toc444681618"/>
      <w:bookmarkStart w:id="682" w:name="_Toc444790588"/>
      <w:bookmarkStart w:id="683" w:name="_Toc445390587"/>
      <w:bookmarkStart w:id="684" w:name="_Toc448149756"/>
      <w:bookmarkStart w:id="685" w:name="_Toc448153617"/>
      <w:bookmarkStart w:id="686" w:name="_Toc448326793"/>
      <w:bookmarkStart w:id="687" w:name="_Toc440562092"/>
      <w:r w:rsidRPr="00E927A9">
        <w:t>Requirements</w:t>
      </w:r>
      <w:r w:rsidRPr="005868EC">
        <w:t xml:space="preserve"> as to the tender</w:t>
      </w:r>
      <w:bookmarkEnd w:id="680"/>
      <w:bookmarkEnd w:id="681"/>
      <w:bookmarkEnd w:id="682"/>
      <w:bookmarkEnd w:id="683"/>
      <w:bookmarkEnd w:id="684"/>
      <w:bookmarkEnd w:id="685"/>
      <w:bookmarkEnd w:id="686"/>
    </w:p>
    <w:p w14:paraId="7C364080" w14:textId="10C1471C" w:rsidR="00F4035F" w:rsidRPr="005868EC" w:rsidRDefault="00F4035F" w:rsidP="00EB78DD">
      <w:pPr>
        <w:pStyle w:val="Justifiednumbered"/>
      </w:pPr>
      <w:r w:rsidRPr="005868EC">
        <w:t xml:space="preserve">Bids can be submitted in any of the official languages of the EU. However, since the main </w:t>
      </w:r>
      <w:r w:rsidRPr="007B2377">
        <w:t>working language of the Agency is English, bids should preferably be submitted in English and should, in particular, include an English version of the</w:t>
      </w:r>
      <w:r w:rsidR="00F51186">
        <w:t xml:space="preserve"> documents requested under sections</w:t>
      </w:r>
      <w:r w:rsidRPr="007B2377">
        <w:t xml:space="preserve"> </w:t>
      </w:r>
      <w:r w:rsidR="007B2377" w:rsidRPr="007B2377">
        <w:fldChar w:fldCharType="begin"/>
      </w:r>
      <w:r w:rsidR="007B2377" w:rsidRPr="007B2377">
        <w:instrText xml:space="preserve"> REF _Ref444179038 \r \h </w:instrText>
      </w:r>
      <w:r w:rsidR="007B2377">
        <w:instrText xml:space="preserve"> \* MERGEFORMAT </w:instrText>
      </w:r>
      <w:r w:rsidR="007B2377" w:rsidRPr="007B2377">
        <w:fldChar w:fldCharType="separate"/>
      </w:r>
      <w:r w:rsidR="00D9779F">
        <w:t>20.5</w:t>
      </w:r>
      <w:r w:rsidR="007B2377" w:rsidRPr="007B2377">
        <w:fldChar w:fldCharType="end"/>
      </w:r>
      <w:r w:rsidRPr="007B2377">
        <w:t xml:space="preserve"> and </w:t>
      </w:r>
      <w:r w:rsidR="007B2377" w:rsidRPr="007B2377">
        <w:fldChar w:fldCharType="begin"/>
      </w:r>
      <w:r w:rsidR="007B2377" w:rsidRPr="007B2377">
        <w:instrText xml:space="preserve"> REF _Ref444179050 \r \h </w:instrText>
      </w:r>
      <w:r w:rsidR="007B2377">
        <w:instrText xml:space="preserve"> \* MERGEFORMAT </w:instrText>
      </w:r>
      <w:r w:rsidR="007B2377" w:rsidRPr="007B2377">
        <w:fldChar w:fldCharType="separate"/>
      </w:r>
      <w:r w:rsidR="00D9779F">
        <w:t>21</w:t>
      </w:r>
      <w:r w:rsidR="007B2377" w:rsidRPr="007B2377">
        <w:fldChar w:fldCharType="end"/>
      </w:r>
      <w:r w:rsidRPr="007B2377">
        <w:t xml:space="preserve"> of</w:t>
      </w:r>
      <w:r w:rsidRPr="005868EC">
        <w:t xml:space="preserve"> the</w:t>
      </w:r>
      <w:r w:rsidR="002C43AE">
        <w:t>se</w:t>
      </w:r>
      <w:r w:rsidRPr="005868EC">
        <w:t xml:space="preserve"> tender specifications.</w:t>
      </w:r>
    </w:p>
    <w:p w14:paraId="7C364081" w14:textId="77777777" w:rsidR="00F4035F" w:rsidRPr="005868EC" w:rsidRDefault="00F4035F" w:rsidP="00EB78DD">
      <w:pPr>
        <w:pStyle w:val="Justifiednumbered"/>
      </w:pPr>
      <w:r w:rsidRPr="005868EC">
        <w:t xml:space="preserve">The tenderer must comply with the minimum requirements provided for in these tender specifications. This includes compliance with applicable obligations under environmental, social and labour law established by Union law, national law and collective agreements or by the </w:t>
      </w:r>
      <w:r w:rsidRPr="00F51186">
        <w:t xml:space="preserve">international </w:t>
      </w:r>
      <w:r w:rsidRPr="00F51186">
        <w:lastRenderedPageBreak/>
        <w:t>environmental, social and labour law provisions listed in Annex X</w:t>
      </w:r>
      <w:r w:rsidRPr="005868EC">
        <w:t xml:space="preserve"> to Directive 2014/24/EU of the European Parliament and of the Council</w:t>
      </w:r>
      <w:r w:rsidRPr="005868EC">
        <w:rPr>
          <w:rStyle w:val="FootnoteReference"/>
          <w:rFonts w:ascii="Arial" w:hAnsi="Arial" w:cs="Arial"/>
        </w:rPr>
        <w:footnoteReference w:id="15"/>
      </w:r>
      <w:r w:rsidRPr="005868EC">
        <w:t xml:space="preserve">. </w:t>
      </w:r>
    </w:p>
    <w:p w14:paraId="7C364082" w14:textId="48975D3D" w:rsidR="00F4035F" w:rsidRDefault="00F4035F" w:rsidP="00EB78DD">
      <w:pPr>
        <w:pStyle w:val="Justifiednumbered"/>
      </w:pPr>
      <w:r w:rsidRPr="005868EC">
        <w:t xml:space="preserve">The tenderer shall complete the Tenderer’s </w:t>
      </w:r>
      <w:r w:rsidRPr="00151B7F">
        <w:t>Checklist</w:t>
      </w:r>
      <w:r w:rsidR="00657963" w:rsidRPr="00151B7F">
        <w:t xml:space="preserve"> </w:t>
      </w:r>
      <w:r w:rsidR="00151B7F" w:rsidRPr="00151B7F">
        <w:t>(Tender Enclosure VI</w:t>
      </w:r>
      <w:r w:rsidR="00657963" w:rsidRPr="00151B7F">
        <w:t>)</w:t>
      </w:r>
      <w:r w:rsidRPr="00151B7F">
        <w:t>.</w:t>
      </w:r>
      <w:r w:rsidRPr="005868EC">
        <w:t xml:space="preserve"> </w:t>
      </w:r>
    </w:p>
    <w:p w14:paraId="3B644BA5" w14:textId="77777777" w:rsidR="00580F22" w:rsidRPr="00580F22" w:rsidRDefault="00580F22" w:rsidP="00EB78DD">
      <w:pPr>
        <w:pStyle w:val="Justifiednumbered"/>
      </w:pPr>
      <w:r w:rsidRPr="00580F22">
        <w:t>Bids shall be submitted in paper AND electronic versions on CD,DVD, or USB key or similar added to the paper bid.</w:t>
      </w:r>
    </w:p>
    <w:p w14:paraId="7C364083" w14:textId="566DBF01" w:rsidR="00F4035F" w:rsidRPr="005868EC" w:rsidRDefault="00F4035F" w:rsidP="001F784D">
      <w:pPr>
        <w:pStyle w:val="Justifiednumbered"/>
      </w:pPr>
      <w:r w:rsidRPr="005868EC">
        <w:t>If the tenderer intends to either subcontract part of the work or realise the work in co-operation with other partners (</w:t>
      </w:r>
      <w:r w:rsidR="00FA31F0">
        <w:t>“j</w:t>
      </w:r>
      <w:r w:rsidRPr="005868EC">
        <w:t xml:space="preserve">oint </w:t>
      </w:r>
      <w:r w:rsidR="00FA31F0">
        <w:t>o</w:t>
      </w:r>
      <w:r w:rsidRPr="005868EC">
        <w:t>ffers</w:t>
      </w:r>
      <w:r w:rsidR="00FA31F0">
        <w:t>”</w:t>
      </w:r>
      <w:r w:rsidR="009763E1">
        <w:t xml:space="preserve">, see </w:t>
      </w:r>
      <w:r w:rsidR="00FE5411">
        <w:t xml:space="preserve">section </w:t>
      </w:r>
      <w:r w:rsidR="00FE5411">
        <w:fldChar w:fldCharType="begin"/>
      </w:r>
      <w:r w:rsidR="00FE5411">
        <w:instrText xml:space="preserve"> REF _Ref447895337 \r \h </w:instrText>
      </w:r>
      <w:r w:rsidR="00FE5411">
        <w:fldChar w:fldCharType="separate"/>
      </w:r>
      <w:r w:rsidR="00D9779F">
        <w:t>17</w:t>
      </w:r>
      <w:r w:rsidR="00FE5411">
        <w:fldChar w:fldCharType="end"/>
      </w:r>
      <w:r w:rsidR="009763E1">
        <w:t xml:space="preserve"> above</w:t>
      </w:r>
      <w:r w:rsidRPr="005868EC">
        <w:t>) he shall indicate it in his offer by completing the form “</w:t>
      </w:r>
      <w:r w:rsidR="00657963">
        <w:t>Statement of Subcontracting/J</w:t>
      </w:r>
      <w:r w:rsidR="00151B7F">
        <w:t xml:space="preserve">oint offers”. </w:t>
      </w:r>
      <w:r w:rsidR="00151B7F" w:rsidRPr="005868EC">
        <w:t>This document is availa</w:t>
      </w:r>
      <w:r w:rsidR="00151B7F">
        <w:t xml:space="preserve">ble on the Procurement Section </w:t>
      </w:r>
      <w:r w:rsidR="00151B7F" w:rsidRPr="005868EC">
        <w:t>of EMSA’s website (</w:t>
      </w:r>
      <w:hyperlink r:id="rId24" w:history="1">
        <w:r w:rsidR="00151B7F" w:rsidRPr="007D5E2E">
          <w:rPr>
            <w:rStyle w:val="Hyperlink"/>
            <w:color w:val="auto"/>
          </w:rPr>
          <w:t>www.emsa.europa.eu</w:t>
        </w:r>
      </w:hyperlink>
      <w:r w:rsidR="00151B7F" w:rsidRPr="005868EC">
        <w:t>)</w:t>
      </w:r>
      <w:r w:rsidR="00151B7F">
        <w:t xml:space="preserve">. </w:t>
      </w:r>
    </w:p>
    <w:p w14:paraId="7C364084" w14:textId="77777777" w:rsidR="00F4035F" w:rsidRPr="005868EC" w:rsidRDefault="00F4035F" w:rsidP="00EB78DD">
      <w:pPr>
        <w:pStyle w:val="Justifiednumbered"/>
      </w:pPr>
      <w:r w:rsidRPr="005868EC">
        <w:t>The tender must be presented as follows and must include:</w:t>
      </w:r>
    </w:p>
    <w:p w14:paraId="7C364085" w14:textId="77777777" w:rsidR="00F4035F" w:rsidRPr="005868EC" w:rsidRDefault="00F4035F" w:rsidP="00623107">
      <w:pPr>
        <w:pStyle w:val="Justifiedsub-letters"/>
        <w:numPr>
          <w:ilvl w:val="0"/>
          <w:numId w:val="16"/>
        </w:numPr>
      </w:pPr>
      <w:r w:rsidRPr="00EB78DD">
        <w:rPr>
          <w:b/>
          <w:u w:val="single"/>
        </w:rPr>
        <w:t>A signed letter</w:t>
      </w:r>
      <w:r w:rsidRPr="005868EC">
        <w:t xml:space="preserve"> indicating the name and position of the person authorised to sign the contract and the bank account to which payments are to be made.</w:t>
      </w:r>
    </w:p>
    <w:p w14:paraId="7C364086" w14:textId="74A200C1" w:rsidR="00F4035F" w:rsidRPr="005868EC" w:rsidRDefault="00F4035F" w:rsidP="00EB78DD">
      <w:pPr>
        <w:pStyle w:val="Justifiedsub-letters"/>
      </w:pPr>
      <w:r w:rsidRPr="006226DA">
        <w:rPr>
          <w:b/>
          <w:u w:val="single"/>
        </w:rPr>
        <w:t>The Financial Form</w:t>
      </w:r>
      <w:r w:rsidRPr="005868EC">
        <w:t xml:space="preserve"> completed, signed and stamped. This document is available on the Procurement Section (Financial Form) of EMSA’s website (</w:t>
      </w:r>
      <w:hyperlink r:id="rId25" w:history="1">
        <w:r w:rsidRPr="005868EC">
          <w:rPr>
            <w:rStyle w:val="Hyperlink"/>
            <w:color w:val="auto"/>
          </w:rPr>
          <w:t>www.emsa.europa.eu</w:t>
        </w:r>
      </w:hyperlink>
      <w:r w:rsidRPr="005868EC">
        <w:t>)</w:t>
      </w:r>
      <w:r w:rsidR="00FA31F0">
        <w:t>.</w:t>
      </w:r>
      <w:r w:rsidRPr="005868EC">
        <w:t xml:space="preserve"> </w:t>
      </w:r>
    </w:p>
    <w:p w14:paraId="7C364087" w14:textId="63D1AE16" w:rsidR="00F4035F" w:rsidRPr="005868EC" w:rsidRDefault="00F4035F" w:rsidP="00EB78DD">
      <w:pPr>
        <w:pStyle w:val="Justifiedsub-letters"/>
      </w:pPr>
      <w:r w:rsidRPr="006226DA">
        <w:rPr>
          <w:b/>
          <w:u w:val="single"/>
        </w:rPr>
        <w:t>The Legal Entity Form</w:t>
      </w:r>
      <w:r w:rsidRPr="005868EC">
        <w:t xml:space="preserve"> completed, signed and stamped along with the requested accompanying documentation. This document is available on the Procurement Section (Legal Entity Form) of EMSA’s website (</w:t>
      </w:r>
      <w:hyperlink r:id="rId26" w:history="1">
        <w:r w:rsidRPr="005868EC">
          <w:rPr>
            <w:rStyle w:val="Hyperlink"/>
            <w:color w:val="auto"/>
          </w:rPr>
          <w:t>www.emsa.europa.eu</w:t>
        </w:r>
      </w:hyperlink>
      <w:r w:rsidRPr="005868EC">
        <w:t>)</w:t>
      </w:r>
      <w:r w:rsidR="00FA31F0">
        <w:t>.</w:t>
      </w:r>
      <w:r w:rsidRPr="005868EC">
        <w:t xml:space="preserve"> </w:t>
      </w:r>
    </w:p>
    <w:p w14:paraId="7C364088" w14:textId="77777777" w:rsidR="00F4035F" w:rsidRPr="005868EC" w:rsidRDefault="00F4035F" w:rsidP="00EB78DD">
      <w:pPr>
        <w:pStyle w:val="Justifiednumbered"/>
      </w:pPr>
      <w:r w:rsidRPr="005868EC">
        <w:t xml:space="preserve">Tenderers are exempt from submitting the Legal Entity Form and Financial Form requested if such a form has already previously been completed and sent either to EMSA or any EU Institution. In this case the tenderer should simply indicate on the cover letter the bank account number to be used for any payment in case of award. </w:t>
      </w:r>
    </w:p>
    <w:p w14:paraId="4C683AD3" w14:textId="77777777" w:rsidR="001041EB" w:rsidRDefault="00F4035F" w:rsidP="00EB78DD">
      <w:pPr>
        <w:pStyle w:val="Heading2"/>
      </w:pPr>
      <w:bookmarkStart w:id="688" w:name="_Toc444681619"/>
      <w:bookmarkStart w:id="689" w:name="_Toc444790589"/>
      <w:bookmarkStart w:id="690" w:name="_Toc445390588"/>
      <w:bookmarkStart w:id="691" w:name="_Toc448149757"/>
      <w:bookmarkStart w:id="692" w:name="_Toc448153618"/>
      <w:bookmarkStart w:id="693" w:name="_Toc448326794"/>
      <w:r w:rsidRPr="005868EC">
        <w:t>Part A:</w:t>
      </w:r>
      <w:bookmarkEnd w:id="688"/>
      <w:bookmarkEnd w:id="689"/>
      <w:bookmarkEnd w:id="690"/>
      <w:bookmarkEnd w:id="691"/>
      <w:bookmarkEnd w:id="692"/>
      <w:bookmarkEnd w:id="693"/>
      <w:r w:rsidRPr="005868EC">
        <w:t xml:space="preserve"> </w:t>
      </w:r>
    </w:p>
    <w:p w14:paraId="7C364089" w14:textId="12779C9D" w:rsidR="00F4035F" w:rsidRPr="006226DA" w:rsidRDefault="00F4035F" w:rsidP="00EB78DD">
      <w:pPr>
        <w:pStyle w:val="Justifiednumbered"/>
      </w:pPr>
      <w:r w:rsidRPr="005868EC">
        <w:t xml:space="preserve">All the information and documents </w:t>
      </w:r>
      <w:r w:rsidRPr="006226DA">
        <w:t xml:space="preserve">required by the contracting authority for the appraisal of tenders on the basis of the </w:t>
      </w:r>
      <w:r w:rsidR="00087F57">
        <w:t>sections</w:t>
      </w:r>
      <w:r w:rsidR="00A95654">
        <w:t xml:space="preserve"> </w:t>
      </w:r>
      <w:r w:rsidR="00087F57">
        <w:fldChar w:fldCharType="begin"/>
      </w:r>
      <w:r w:rsidR="00087F57">
        <w:instrText xml:space="preserve"> REF _Ref447881501 \r \h </w:instrText>
      </w:r>
      <w:r w:rsidR="00087F57">
        <w:fldChar w:fldCharType="separate"/>
      </w:r>
      <w:r w:rsidR="00D9779F">
        <w:t>17</w:t>
      </w:r>
      <w:r w:rsidR="00087F57">
        <w:fldChar w:fldCharType="end"/>
      </w:r>
      <w:r w:rsidR="006226DA" w:rsidRPr="006226DA">
        <w:t xml:space="preserve">, </w:t>
      </w:r>
      <w:r w:rsidR="006226DA" w:rsidRPr="006226DA">
        <w:fldChar w:fldCharType="begin"/>
      </w:r>
      <w:r w:rsidR="006226DA" w:rsidRPr="006226DA">
        <w:instrText xml:space="preserve"> REF _Ref444017736 \r \h </w:instrText>
      </w:r>
      <w:r w:rsidR="006226DA">
        <w:instrText xml:space="preserve"> \* MERGEFORMAT </w:instrText>
      </w:r>
      <w:r w:rsidR="006226DA" w:rsidRPr="006226DA">
        <w:fldChar w:fldCharType="separate"/>
      </w:r>
      <w:r w:rsidR="00D9779F">
        <w:t>20.2</w:t>
      </w:r>
      <w:r w:rsidR="006226DA" w:rsidRPr="006226DA">
        <w:fldChar w:fldCharType="end"/>
      </w:r>
      <w:r w:rsidR="006226DA" w:rsidRPr="006226DA">
        <w:t xml:space="preserve"> and</w:t>
      </w:r>
      <w:r w:rsidR="00A95654">
        <w:t xml:space="preserve"> </w:t>
      </w:r>
      <w:r w:rsidR="00087F57">
        <w:fldChar w:fldCharType="begin"/>
      </w:r>
      <w:r w:rsidR="00087F57">
        <w:instrText xml:space="preserve"> REF _Ref447881548 \r \h </w:instrText>
      </w:r>
      <w:r w:rsidR="00087F57">
        <w:fldChar w:fldCharType="separate"/>
      </w:r>
      <w:r w:rsidR="00D9779F">
        <w:t>20.6</w:t>
      </w:r>
      <w:r w:rsidR="00087F57">
        <w:fldChar w:fldCharType="end"/>
      </w:r>
      <w:r w:rsidR="006226DA" w:rsidRPr="006226DA" w:rsidDel="00087F57">
        <w:t xml:space="preserve"> </w:t>
      </w:r>
      <w:r w:rsidRPr="006226DA">
        <w:t>of these specifications (part of the exclusion criteria).</w:t>
      </w:r>
    </w:p>
    <w:p w14:paraId="298CBBA8" w14:textId="77777777" w:rsidR="001041EB" w:rsidRDefault="00515E1C" w:rsidP="00EB78DD">
      <w:pPr>
        <w:pStyle w:val="Heading2"/>
      </w:pPr>
      <w:bookmarkStart w:id="694" w:name="_Toc444681620"/>
      <w:bookmarkStart w:id="695" w:name="_Toc444790590"/>
      <w:bookmarkStart w:id="696" w:name="_Toc445390589"/>
      <w:bookmarkStart w:id="697" w:name="_Toc448149758"/>
      <w:bookmarkStart w:id="698" w:name="_Toc448153619"/>
      <w:bookmarkStart w:id="699" w:name="_Toc448326795"/>
      <w:bookmarkEnd w:id="687"/>
      <w:r w:rsidRPr="005868EC">
        <w:lastRenderedPageBreak/>
        <w:t>Part B:</w:t>
      </w:r>
      <w:bookmarkEnd w:id="694"/>
      <w:bookmarkEnd w:id="695"/>
      <w:bookmarkEnd w:id="696"/>
      <w:bookmarkEnd w:id="697"/>
      <w:bookmarkEnd w:id="698"/>
      <w:bookmarkEnd w:id="699"/>
      <w:r w:rsidRPr="005868EC">
        <w:t xml:space="preserve"> </w:t>
      </w:r>
    </w:p>
    <w:p w14:paraId="7C36408A" w14:textId="1707F1E7" w:rsidR="00515E1C" w:rsidRPr="005868EC" w:rsidRDefault="00F4035F" w:rsidP="00EB78DD">
      <w:pPr>
        <w:pStyle w:val="Justifiednumbered"/>
      </w:pPr>
      <w:r w:rsidRPr="005868EC">
        <w:t>A</w:t>
      </w:r>
      <w:r w:rsidR="00515E1C" w:rsidRPr="005868EC">
        <w:t xml:space="preserve">ll the information and documents required by </w:t>
      </w:r>
      <w:r w:rsidR="009608FA" w:rsidRPr="005868EC">
        <w:t xml:space="preserve">EMSA </w:t>
      </w:r>
      <w:r w:rsidR="00515E1C" w:rsidRPr="005868EC">
        <w:t xml:space="preserve">for the </w:t>
      </w:r>
      <w:r w:rsidRPr="005868EC">
        <w:t xml:space="preserve">appraisal of tenders </w:t>
      </w:r>
      <w:r w:rsidR="00515E1C" w:rsidRPr="005868EC">
        <w:t xml:space="preserve">on the basis of the </w:t>
      </w:r>
      <w:r w:rsidR="00515E1C" w:rsidRPr="005868EC">
        <w:rPr>
          <w:b/>
        </w:rPr>
        <w:t>Economic and Financial capacity</w:t>
      </w:r>
      <w:r w:rsidR="00515E1C" w:rsidRPr="005868EC">
        <w:t xml:space="preserve"> (part of the Selection </w:t>
      </w:r>
      <w:r w:rsidR="001601AA">
        <w:t>C</w:t>
      </w:r>
      <w:r w:rsidR="00515E1C" w:rsidRPr="005868EC">
        <w:t xml:space="preserve">riteria) set out under point </w:t>
      </w:r>
      <w:r w:rsidR="006226DA">
        <w:rPr>
          <w:highlight w:val="yellow"/>
        </w:rPr>
        <w:fldChar w:fldCharType="begin"/>
      </w:r>
      <w:r w:rsidR="006226DA">
        <w:instrText xml:space="preserve"> REF _Ref444017701 \r \h </w:instrText>
      </w:r>
      <w:r w:rsidR="006226DA">
        <w:rPr>
          <w:highlight w:val="yellow"/>
        </w:rPr>
      </w:r>
      <w:r w:rsidR="006226DA">
        <w:rPr>
          <w:highlight w:val="yellow"/>
        </w:rPr>
        <w:fldChar w:fldCharType="separate"/>
      </w:r>
      <w:r w:rsidR="00D9779F">
        <w:t>20.4</w:t>
      </w:r>
      <w:r w:rsidR="006226DA">
        <w:rPr>
          <w:highlight w:val="yellow"/>
        </w:rPr>
        <w:fldChar w:fldCharType="end"/>
      </w:r>
      <w:r w:rsidR="006226DA">
        <w:t xml:space="preserve"> </w:t>
      </w:r>
      <w:r w:rsidR="00515E1C" w:rsidRPr="005868EC">
        <w:t>of these specifications</w:t>
      </w:r>
      <w:r w:rsidR="001601AA">
        <w:t>.</w:t>
      </w:r>
    </w:p>
    <w:p w14:paraId="6D6BA635" w14:textId="77777777" w:rsidR="001041EB" w:rsidRPr="001041EB" w:rsidRDefault="00515E1C" w:rsidP="00EB78DD">
      <w:pPr>
        <w:pStyle w:val="Heading2"/>
      </w:pPr>
      <w:bookmarkStart w:id="700" w:name="_Toc444681621"/>
      <w:bookmarkStart w:id="701" w:name="_Toc444790591"/>
      <w:bookmarkStart w:id="702" w:name="_Toc445390590"/>
      <w:bookmarkStart w:id="703" w:name="_Toc448149759"/>
      <w:bookmarkStart w:id="704" w:name="_Toc448153620"/>
      <w:bookmarkStart w:id="705" w:name="_Toc448326796"/>
      <w:r w:rsidRPr="005868EC">
        <w:t>Part C:</w:t>
      </w:r>
      <w:bookmarkEnd w:id="700"/>
      <w:bookmarkEnd w:id="701"/>
      <w:bookmarkEnd w:id="702"/>
      <w:bookmarkEnd w:id="703"/>
      <w:bookmarkEnd w:id="704"/>
      <w:bookmarkEnd w:id="705"/>
      <w:r w:rsidRPr="005868EC">
        <w:t xml:space="preserve"> </w:t>
      </w:r>
    </w:p>
    <w:p w14:paraId="7C36408B" w14:textId="55D42C33" w:rsidR="00515E1C" w:rsidRPr="005868EC" w:rsidRDefault="00F4035F" w:rsidP="00EB78DD">
      <w:pPr>
        <w:pStyle w:val="Justifiednumbered"/>
      </w:pPr>
      <w:r w:rsidRPr="005868EC">
        <w:t>A</w:t>
      </w:r>
      <w:r w:rsidR="00515E1C" w:rsidRPr="005868EC">
        <w:t xml:space="preserve">ll the information and documents required by </w:t>
      </w:r>
      <w:r w:rsidR="009608FA" w:rsidRPr="005868EC">
        <w:t xml:space="preserve">EMSA </w:t>
      </w:r>
      <w:r w:rsidR="00515E1C" w:rsidRPr="005868EC">
        <w:t xml:space="preserve">for the </w:t>
      </w:r>
      <w:r w:rsidRPr="005868EC">
        <w:t xml:space="preserve">appraisal of tenders </w:t>
      </w:r>
      <w:r w:rsidR="001601AA" w:rsidRPr="005868EC">
        <w:t xml:space="preserve">on the basis </w:t>
      </w:r>
      <w:r w:rsidR="00515E1C" w:rsidRPr="005868EC">
        <w:t xml:space="preserve">of the </w:t>
      </w:r>
      <w:r w:rsidR="00515E1C" w:rsidRPr="005868EC">
        <w:rPr>
          <w:b/>
        </w:rPr>
        <w:t>Technical and professional capacity</w:t>
      </w:r>
      <w:r w:rsidR="00515E1C" w:rsidRPr="005868EC">
        <w:t xml:space="preserve"> (part of the Selection Criteria) set out under </w:t>
      </w:r>
      <w:r w:rsidR="00030F05">
        <w:t>sections</w:t>
      </w:r>
      <w:r w:rsidR="00515E1C" w:rsidRPr="005868EC">
        <w:t xml:space="preserve"> </w:t>
      </w:r>
      <w:r w:rsidR="006226DA">
        <w:rPr>
          <w:highlight w:val="yellow"/>
        </w:rPr>
        <w:fldChar w:fldCharType="begin"/>
      </w:r>
      <w:r w:rsidR="006226DA">
        <w:instrText xml:space="preserve"> REF _Ref444017715 \r \h </w:instrText>
      </w:r>
      <w:r w:rsidR="006226DA">
        <w:rPr>
          <w:highlight w:val="yellow"/>
        </w:rPr>
      </w:r>
      <w:r w:rsidR="006226DA">
        <w:rPr>
          <w:highlight w:val="yellow"/>
        </w:rPr>
        <w:fldChar w:fldCharType="separate"/>
      </w:r>
      <w:r w:rsidR="00D9779F">
        <w:t>20.5</w:t>
      </w:r>
      <w:r w:rsidR="006226DA">
        <w:rPr>
          <w:highlight w:val="yellow"/>
        </w:rPr>
        <w:fldChar w:fldCharType="end"/>
      </w:r>
      <w:r w:rsidR="006226DA">
        <w:t xml:space="preserve"> </w:t>
      </w:r>
      <w:r w:rsidR="00515E1C" w:rsidRPr="005868EC">
        <w:t>of these specifications.</w:t>
      </w:r>
    </w:p>
    <w:p w14:paraId="4EB85CC6" w14:textId="77777777" w:rsidR="001041EB" w:rsidRDefault="00F4035F" w:rsidP="00EB78DD">
      <w:pPr>
        <w:pStyle w:val="Heading2"/>
      </w:pPr>
      <w:bookmarkStart w:id="706" w:name="_Toc444681622"/>
      <w:bookmarkStart w:id="707" w:name="_Toc444790592"/>
      <w:bookmarkStart w:id="708" w:name="_Toc445390591"/>
      <w:bookmarkStart w:id="709" w:name="_Toc448149760"/>
      <w:bookmarkStart w:id="710" w:name="_Toc448153621"/>
      <w:bookmarkStart w:id="711" w:name="_Toc448326797"/>
      <w:r w:rsidRPr="005868EC">
        <w:t>Part D:</w:t>
      </w:r>
      <w:bookmarkEnd w:id="706"/>
      <w:bookmarkEnd w:id="707"/>
      <w:bookmarkEnd w:id="708"/>
      <w:bookmarkEnd w:id="709"/>
      <w:bookmarkEnd w:id="710"/>
      <w:bookmarkEnd w:id="711"/>
      <w:r w:rsidRPr="005868EC">
        <w:t xml:space="preserve"> </w:t>
      </w:r>
    </w:p>
    <w:p w14:paraId="7C36408C" w14:textId="08A5C911" w:rsidR="00F4035F" w:rsidRDefault="00F4035F" w:rsidP="00EB78DD">
      <w:pPr>
        <w:pStyle w:val="Justifiednumbered"/>
      </w:pPr>
      <w:r w:rsidRPr="005868EC">
        <w:t xml:space="preserve">All the information and documents required by the contracting authority for the appraisal of tenders on the basis of the </w:t>
      </w:r>
      <w:r w:rsidRPr="006226DA">
        <w:rPr>
          <w:b/>
        </w:rPr>
        <w:t>Award Criteria</w:t>
      </w:r>
      <w:r w:rsidRPr="005868EC">
        <w:t xml:space="preserve"> set out under </w:t>
      </w:r>
      <w:r w:rsidR="00030F05" w:rsidRPr="006226DA">
        <w:t>section</w:t>
      </w:r>
      <w:r w:rsidR="001725F3">
        <w:t xml:space="preserve"> </w:t>
      </w:r>
      <w:r w:rsidR="006226DA" w:rsidRPr="006226DA">
        <w:fldChar w:fldCharType="begin"/>
      </w:r>
      <w:r w:rsidR="006226DA" w:rsidRPr="006226DA">
        <w:instrText xml:space="preserve"> REF _Ref444017854 \r \h </w:instrText>
      </w:r>
      <w:r w:rsidR="006226DA">
        <w:instrText xml:space="preserve"> \* MERGEFORMAT </w:instrText>
      </w:r>
      <w:r w:rsidR="006226DA" w:rsidRPr="006226DA">
        <w:fldChar w:fldCharType="separate"/>
      </w:r>
      <w:r w:rsidR="00D9779F">
        <w:t>21</w:t>
      </w:r>
      <w:r w:rsidR="006226DA" w:rsidRPr="006226DA">
        <w:fldChar w:fldCharType="end"/>
      </w:r>
      <w:r w:rsidR="00753EC1">
        <w:t xml:space="preserve"> (to be read in connection with sections </w:t>
      </w:r>
      <w:r w:rsidR="00753EC1">
        <w:fldChar w:fldCharType="begin"/>
      </w:r>
      <w:r w:rsidR="00753EC1">
        <w:instrText xml:space="preserve"> REF _Ref441166239 \r \h </w:instrText>
      </w:r>
      <w:r w:rsidR="00753EC1">
        <w:fldChar w:fldCharType="separate"/>
      </w:r>
      <w:r w:rsidR="00D9779F">
        <w:t>6</w:t>
      </w:r>
      <w:r w:rsidR="00753EC1">
        <w:fldChar w:fldCharType="end"/>
      </w:r>
      <w:r w:rsidR="00753EC1">
        <w:t xml:space="preserve">, </w:t>
      </w:r>
      <w:r w:rsidR="00753EC1" w:rsidRPr="006226DA">
        <w:fldChar w:fldCharType="begin"/>
      </w:r>
      <w:r w:rsidR="00753EC1" w:rsidRPr="006226DA">
        <w:instrText xml:space="preserve"> REF _Ref444017825 \r \h </w:instrText>
      </w:r>
      <w:r w:rsidR="00753EC1">
        <w:instrText xml:space="preserve"> \* MERGEFORMAT </w:instrText>
      </w:r>
      <w:r w:rsidR="00753EC1" w:rsidRPr="006226DA">
        <w:fldChar w:fldCharType="separate"/>
      </w:r>
      <w:r w:rsidR="00D9779F">
        <w:t>7</w:t>
      </w:r>
      <w:r w:rsidR="00753EC1" w:rsidRPr="006226DA">
        <w:fldChar w:fldCharType="end"/>
      </w:r>
      <w:r w:rsidR="00753EC1">
        <w:t xml:space="preserve"> and </w:t>
      </w:r>
      <w:r w:rsidR="00753EC1">
        <w:fldChar w:fldCharType="begin"/>
      </w:r>
      <w:r w:rsidR="00753EC1">
        <w:instrText xml:space="preserve"> REF _Ref444015700 \r \h </w:instrText>
      </w:r>
      <w:r w:rsidR="00753EC1">
        <w:fldChar w:fldCharType="separate"/>
      </w:r>
      <w:r w:rsidR="00D9779F">
        <w:t>11</w:t>
      </w:r>
      <w:r w:rsidR="00753EC1">
        <w:fldChar w:fldCharType="end"/>
      </w:r>
      <w:r w:rsidR="00753EC1">
        <w:t>)</w:t>
      </w:r>
      <w:r w:rsidRPr="006226DA">
        <w:t xml:space="preserve"> of these </w:t>
      </w:r>
      <w:r w:rsidR="002C43AE">
        <w:t xml:space="preserve">tender </w:t>
      </w:r>
      <w:r w:rsidRPr="006226DA">
        <w:t>specifications</w:t>
      </w:r>
      <w:r w:rsidRPr="005868EC">
        <w:t>.</w:t>
      </w:r>
      <w:r w:rsidR="00C040E9">
        <w:t xml:space="preserve"> It would be appreciated if the bid could follow </w:t>
      </w:r>
      <w:r w:rsidR="001725F3">
        <w:t xml:space="preserve">a </w:t>
      </w:r>
      <w:r w:rsidR="00C040E9">
        <w:t xml:space="preserve">structure </w:t>
      </w:r>
      <w:r w:rsidR="001725F3">
        <w:t>which is similar to the tender specifications</w:t>
      </w:r>
      <w:r w:rsidR="00C040E9">
        <w:t>.</w:t>
      </w:r>
    </w:p>
    <w:p w14:paraId="5951755D" w14:textId="77777777" w:rsidR="001041EB" w:rsidRDefault="00F4035F" w:rsidP="00EB78DD">
      <w:pPr>
        <w:pStyle w:val="Heading2"/>
      </w:pPr>
      <w:bookmarkStart w:id="712" w:name="_Toc444681623"/>
      <w:bookmarkStart w:id="713" w:name="_Toc444790593"/>
      <w:bookmarkStart w:id="714" w:name="_Toc445390592"/>
      <w:bookmarkStart w:id="715" w:name="_Toc448149761"/>
      <w:bookmarkStart w:id="716" w:name="_Toc448153622"/>
      <w:bookmarkStart w:id="717" w:name="_Toc448326798"/>
      <w:r w:rsidRPr="005868EC">
        <w:t>Part E:</w:t>
      </w:r>
      <w:bookmarkEnd w:id="712"/>
      <w:bookmarkEnd w:id="713"/>
      <w:bookmarkEnd w:id="714"/>
      <w:bookmarkEnd w:id="715"/>
      <w:bookmarkEnd w:id="716"/>
      <w:bookmarkEnd w:id="717"/>
      <w:r w:rsidRPr="005868EC">
        <w:t xml:space="preserve"> </w:t>
      </w:r>
    </w:p>
    <w:p w14:paraId="7C36408D" w14:textId="251062FA" w:rsidR="00F4035F" w:rsidRDefault="00F4035F" w:rsidP="00EB78DD">
      <w:pPr>
        <w:pStyle w:val="Justifiednumbered"/>
      </w:pPr>
      <w:r w:rsidRPr="005868EC">
        <w:t xml:space="preserve">Setting out prices in accordance </w:t>
      </w:r>
      <w:r>
        <w:t xml:space="preserve">with </w:t>
      </w:r>
      <w:r w:rsidR="006226DA">
        <w:t xml:space="preserve">section </w:t>
      </w:r>
      <w:r w:rsidR="006226DA">
        <w:fldChar w:fldCharType="begin"/>
      </w:r>
      <w:r w:rsidR="006226DA">
        <w:instrText xml:space="preserve"> REF _Ref444017910 \r \h </w:instrText>
      </w:r>
      <w:r w:rsidR="006226DA">
        <w:fldChar w:fldCharType="separate"/>
      </w:r>
      <w:r w:rsidR="00D9779F">
        <w:t>19</w:t>
      </w:r>
      <w:r w:rsidR="006226DA">
        <w:fldChar w:fldCharType="end"/>
      </w:r>
      <w:r>
        <w:t xml:space="preserve"> of these specifications.</w:t>
      </w:r>
    </w:p>
    <w:p w14:paraId="5502B9A8" w14:textId="1AA55892" w:rsidR="001041EB" w:rsidRPr="00FD2055" w:rsidRDefault="001041EB" w:rsidP="00EB78DD">
      <w:pPr>
        <w:pStyle w:val="Justifiednumbered"/>
      </w:pPr>
      <w:r w:rsidRPr="001041EB">
        <w:rPr>
          <w:lang w:val="en-IE"/>
        </w:rPr>
        <w:t xml:space="preserve">The </w:t>
      </w:r>
      <w:r w:rsidR="00132E87">
        <w:rPr>
          <w:lang w:val="en-IE"/>
        </w:rPr>
        <w:t>Bidder</w:t>
      </w:r>
      <w:r w:rsidRPr="001041EB">
        <w:rPr>
          <w:lang w:val="en-IE"/>
        </w:rPr>
        <w:t xml:space="preserve"> is requested to fill in all the prices in the Excel template, which is available from the EMSA website (Tender Enclosure III) and to provide the worksheet in digital format and a scanned copy of the price sheet shall be duly signed by the </w:t>
      </w:r>
      <w:r w:rsidR="00F51186">
        <w:rPr>
          <w:lang w:val="en-IE"/>
        </w:rPr>
        <w:t>b</w:t>
      </w:r>
      <w:r w:rsidR="00132E87">
        <w:rPr>
          <w:lang w:val="en-IE"/>
        </w:rPr>
        <w:t>idder</w:t>
      </w:r>
      <w:r w:rsidRPr="001041EB">
        <w:rPr>
          <w:lang w:val="en-IE"/>
        </w:rPr>
        <w:t xml:space="preserve"> and submitted in digital format to EMSA</w:t>
      </w:r>
      <w:r>
        <w:rPr>
          <w:lang w:val="en-IE"/>
        </w:rPr>
        <w:t>.</w:t>
      </w:r>
    </w:p>
    <w:p w14:paraId="7C36408E" w14:textId="77777777" w:rsidR="005868EC" w:rsidRPr="005868EC" w:rsidRDefault="005868EC" w:rsidP="00E927A9">
      <w:pPr>
        <w:pStyle w:val="Heading1"/>
      </w:pPr>
      <w:bookmarkStart w:id="718" w:name="_Toc127873978"/>
      <w:bookmarkStart w:id="719" w:name="_Ref196726962"/>
      <w:bookmarkStart w:id="720" w:name="_Toc225745443"/>
      <w:bookmarkStart w:id="721" w:name="_Ref229994955"/>
      <w:bookmarkStart w:id="722" w:name="_Ref248304996"/>
      <w:bookmarkStart w:id="723" w:name="_Toc253142758"/>
      <w:bookmarkStart w:id="724" w:name="_Toc358981670"/>
      <w:bookmarkStart w:id="725" w:name="_Ref444017910"/>
      <w:bookmarkStart w:id="726" w:name="_Toc444681624"/>
      <w:bookmarkStart w:id="727" w:name="_Toc444790594"/>
      <w:bookmarkStart w:id="728" w:name="_Toc445390593"/>
      <w:bookmarkStart w:id="729" w:name="_Toc448149762"/>
      <w:bookmarkStart w:id="730" w:name="_Toc448153623"/>
      <w:bookmarkStart w:id="731" w:name="_Toc448326799"/>
      <w:bookmarkStart w:id="732" w:name="_Toc437513688"/>
      <w:bookmarkStart w:id="733" w:name="_Toc440562109"/>
      <w:bookmarkStart w:id="734" w:name="_Toc440562093"/>
      <w:r w:rsidRPr="00E927A9">
        <w:t>Price</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sidRPr="005868EC">
        <w:t xml:space="preserve"> </w:t>
      </w:r>
      <w:bookmarkEnd w:id="732"/>
      <w:bookmarkEnd w:id="733"/>
    </w:p>
    <w:p w14:paraId="7C36408F" w14:textId="77777777" w:rsidR="005868EC" w:rsidRPr="005868EC" w:rsidRDefault="005868EC" w:rsidP="00EB78DD">
      <w:pPr>
        <w:pStyle w:val="Heading2"/>
      </w:pPr>
      <w:bookmarkStart w:id="735" w:name="_Toc358981671"/>
      <w:bookmarkStart w:id="736" w:name="_Toc437513689"/>
      <w:bookmarkStart w:id="737" w:name="_Toc440562110"/>
      <w:bookmarkStart w:id="738" w:name="_Toc444681625"/>
      <w:bookmarkStart w:id="739" w:name="_Toc444790595"/>
      <w:bookmarkStart w:id="740" w:name="_Toc445390594"/>
      <w:bookmarkStart w:id="741" w:name="_Toc448149763"/>
      <w:bookmarkStart w:id="742" w:name="_Toc448153624"/>
      <w:bookmarkStart w:id="743" w:name="_Toc448326800"/>
      <w:bookmarkStart w:id="744" w:name="_Ref193632462"/>
      <w:r w:rsidRPr="005868EC">
        <w:t>General considerations</w:t>
      </w:r>
      <w:bookmarkEnd w:id="735"/>
      <w:bookmarkEnd w:id="736"/>
      <w:bookmarkEnd w:id="737"/>
      <w:bookmarkEnd w:id="738"/>
      <w:bookmarkEnd w:id="739"/>
      <w:bookmarkEnd w:id="740"/>
      <w:bookmarkEnd w:id="741"/>
      <w:bookmarkEnd w:id="742"/>
      <w:bookmarkEnd w:id="743"/>
    </w:p>
    <w:p w14:paraId="7C364091" w14:textId="48B11050" w:rsidR="005868EC" w:rsidRPr="005868EC" w:rsidRDefault="005868EC" w:rsidP="00EB78DD">
      <w:pPr>
        <w:pStyle w:val="Justifiednumbered"/>
      </w:pPr>
      <w:r w:rsidRPr="005868EC">
        <w:t xml:space="preserve">Prices must be quoted in </w:t>
      </w:r>
      <w:r w:rsidR="001601AA">
        <w:t>e</w:t>
      </w:r>
      <w:r w:rsidRPr="005868EC">
        <w:t>uro.</w:t>
      </w:r>
    </w:p>
    <w:p w14:paraId="7C364092" w14:textId="74C0CFC1" w:rsidR="005868EC" w:rsidRPr="005868EC" w:rsidRDefault="005868EC" w:rsidP="00EB78DD">
      <w:pPr>
        <w:pStyle w:val="Justifiednumbered"/>
      </w:pPr>
      <w:r w:rsidRPr="005868EC">
        <w:t xml:space="preserve">Prices must be fixed amounts, non-revisable and remain valid for the duration of the contract. </w:t>
      </w:r>
    </w:p>
    <w:p w14:paraId="5E0DFFFC" w14:textId="77777777" w:rsidR="008D1523" w:rsidRDefault="005868EC" w:rsidP="00EB78DD">
      <w:pPr>
        <w:pStyle w:val="Justifiednumbered"/>
      </w:pPr>
      <w:r w:rsidRPr="005868EC">
        <w:t xml:space="preserve">Prices must include all costs (including travel expenses and daily subsistence allowance). </w:t>
      </w:r>
    </w:p>
    <w:p w14:paraId="7C364094" w14:textId="77777777" w:rsidR="005868EC" w:rsidRPr="005868EC" w:rsidRDefault="005868EC" w:rsidP="00EB78DD">
      <w:pPr>
        <w:pStyle w:val="Justifiednumbered"/>
      </w:pPr>
      <w:r w:rsidRPr="005868EC">
        <w:t xml:space="preserve">Under Article 3 and 4 of the Protocol on the privileges and immunities of the European Union, EMSA is exempt from all duties, taxes and other charges, including VAT. This applies to EMSA pursuant to the Regulation (EC) No 1406/2002. These duties, taxes and other charges can therefore not enter into the calculation included in the bid. </w:t>
      </w:r>
      <w:r w:rsidRPr="005868EC">
        <w:rPr>
          <w:b/>
        </w:rPr>
        <w:t>The amount of VAT must be shown separately.</w:t>
      </w:r>
    </w:p>
    <w:p w14:paraId="7C364095" w14:textId="438BF232" w:rsidR="005868EC" w:rsidRPr="007947B9" w:rsidRDefault="005868EC" w:rsidP="00EB78DD">
      <w:pPr>
        <w:pStyle w:val="Justifiednumbered"/>
      </w:pPr>
      <w:r w:rsidRPr="005868EC">
        <w:lastRenderedPageBreak/>
        <w:t xml:space="preserve">The </w:t>
      </w:r>
      <w:r w:rsidR="00F51186">
        <w:t>b</w:t>
      </w:r>
      <w:r w:rsidR="002C43AE">
        <w:t>idder</w:t>
      </w:r>
      <w:r w:rsidRPr="005868EC">
        <w:t xml:space="preserve"> is requested to present a price breakdown as specified in this chapter. The </w:t>
      </w:r>
      <w:r w:rsidR="00F51186">
        <w:t>b</w:t>
      </w:r>
      <w:r w:rsidR="002C43AE">
        <w:t>idde</w:t>
      </w:r>
      <w:r w:rsidR="00132E87">
        <w:t>r</w:t>
      </w:r>
      <w:r w:rsidRPr="005868EC">
        <w:t xml:space="preserve"> is </w:t>
      </w:r>
      <w:r w:rsidRPr="007947B9">
        <w:t>requested to provide the worksheet Tender Enclosure III filled in, in digital format together with the bid. Deviations or modifications to the tables are not allowed.</w:t>
      </w:r>
    </w:p>
    <w:p w14:paraId="510AB9DE" w14:textId="1D62249C" w:rsidR="00D12F86" w:rsidRPr="007947B9" w:rsidRDefault="00D12F86" w:rsidP="00EB78DD">
      <w:pPr>
        <w:pStyle w:val="Justifiednumbered"/>
      </w:pPr>
      <w:r w:rsidRPr="007947B9">
        <w:t xml:space="preserve">All optional “advantages” indicated in these technical specifications will be considered positively during the evaluation however these should be offered as part of the overall bid. </w:t>
      </w:r>
      <w:r w:rsidR="00540E80" w:rsidRPr="007947B9">
        <w:t>In order to be able to compare the bids, should these advantages have an additional price associated then they will not be considered as an advantage for the evaluation.</w:t>
      </w:r>
    </w:p>
    <w:p w14:paraId="7C364096" w14:textId="77777777" w:rsidR="005868EC" w:rsidRPr="005868EC" w:rsidRDefault="005868EC" w:rsidP="00EB78DD">
      <w:pPr>
        <w:pStyle w:val="Heading2"/>
      </w:pPr>
      <w:bookmarkStart w:id="745" w:name="_Toc358981672"/>
      <w:bookmarkStart w:id="746" w:name="_Ref361241033"/>
      <w:bookmarkStart w:id="747" w:name="_Toc437513690"/>
      <w:bookmarkStart w:id="748" w:name="_Toc440562111"/>
      <w:bookmarkStart w:id="749" w:name="_Ref440637778"/>
      <w:bookmarkStart w:id="750" w:name="_Ref440637800"/>
      <w:bookmarkStart w:id="751" w:name="_Ref441238615"/>
      <w:bookmarkStart w:id="752" w:name="_Ref444015433"/>
      <w:bookmarkStart w:id="753" w:name="_Ref444178168"/>
      <w:bookmarkStart w:id="754" w:name="_Toc444681626"/>
      <w:bookmarkStart w:id="755" w:name="_Toc444790596"/>
      <w:bookmarkStart w:id="756" w:name="_Toc445390595"/>
      <w:bookmarkStart w:id="757" w:name="_Toc448149764"/>
      <w:bookmarkStart w:id="758" w:name="_Toc448153625"/>
      <w:bookmarkStart w:id="759" w:name="_Toc448326801"/>
      <w:r w:rsidRPr="005868EC">
        <w:t>Pricing schema</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14:paraId="7C364098" w14:textId="549996AB" w:rsidR="005868EC" w:rsidRPr="005868EC" w:rsidRDefault="005868EC" w:rsidP="00EB78DD">
      <w:pPr>
        <w:pStyle w:val="Justifiednumbered"/>
      </w:pPr>
      <w:r w:rsidRPr="005868EC">
        <w:t xml:space="preserve">Service set-up costs </w:t>
      </w:r>
      <w:r w:rsidR="004C19AE">
        <w:t xml:space="preserve">(module 1) </w:t>
      </w:r>
      <w:r w:rsidRPr="005868EC">
        <w:t xml:space="preserve">shall include </w:t>
      </w:r>
      <w:r w:rsidR="004C19AE">
        <w:t xml:space="preserve">all </w:t>
      </w:r>
      <w:r w:rsidRPr="005868EC">
        <w:t>costs associated with implementation of the contract, including development and/or adaptation of planning procedures and planning tools, data exchange formats and interfaces and any preparations and adjustments for refitting of the aircraft  to be able to be prepared for a</w:t>
      </w:r>
      <w:r w:rsidR="0046635F">
        <w:t>n</w:t>
      </w:r>
      <w:r w:rsidRPr="005868EC">
        <w:t xml:space="preserve"> EMSA </w:t>
      </w:r>
      <w:r w:rsidR="00203E1D">
        <w:t>deployment</w:t>
      </w:r>
      <w:r w:rsidRPr="005868EC">
        <w:t>.</w:t>
      </w:r>
    </w:p>
    <w:p w14:paraId="7C364099" w14:textId="20C77C6A" w:rsidR="005868EC" w:rsidRPr="005868EC" w:rsidRDefault="004C19AE" w:rsidP="00EB78DD">
      <w:pPr>
        <w:pStyle w:val="Justifiednumbered"/>
        <w:rPr>
          <w:lang w:eastAsia="en-GB"/>
        </w:rPr>
      </w:pPr>
      <w:r>
        <w:fldChar w:fldCharType="begin"/>
      </w:r>
      <w:r>
        <w:instrText xml:space="preserve"> REF _Ref444172214 \h </w:instrText>
      </w:r>
      <w:r>
        <w:fldChar w:fldCharType="separate"/>
      </w:r>
      <w:r w:rsidR="00D9779F" w:rsidRPr="009F15EC">
        <w:t>Module 1: Initial set-up phase</w:t>
      </w:r>
      <w:r>
        <w:fldChar w:fldCharType="end"/>
      </w:r>
      <w:r>
        <w:t xml:space="preserve">, </w:t>
      </w:r>
      <w:r>
        <w:fldChar w:fldCharType="begin"/>
      </w:r>
      <w:r>
        <w:instrText xml:space="preserve"> REF _Ref444172234 \h </w:instrText>
      </w:r>
      <w:r>
        <w:fldChar w:fldCharType="separate"/>
      </w:r>
      <w:r w:rsidR="00D9779F" w:rsidRPr="009F15EC">
        <w:t xml:space="preserve">Module 2: Mobilisation </w:t>
      </w:r>
      <w:r>
        <w:fldChar w:fldCharType="end"/>
      </w:r>
      <w:r>
        <w:t xml:space="preserve"> and </w:t>
      </w:r>
      <w:r>
        <w:fldChar w:fldCharType="begin"/>
      </w:r>
      <w:r>
        <w:instrText xml:space="preserve"> REF _Ref444172249 \h </w:instrText>
      </w:r>
      <w:r>
        <w:fldChar w:fldCharType="separate"/>
      </w:r>
      <w:r w:rsidR="00D9779F" w:rsidRPr="009F15EC">
        <w:t>Module 3: O</w:t>
      </w:r>
      <w:r w:rsidR="00D9779F">
        <w:t xml:space="preserve">n-site </w:t>
      </w:r>
      <w:r>
        <w:fldChar w:fldCharType="end"/>
      </w:r>
      <w:r>
        <w:t>,</w:t>
      </w:r>
      <w:r w:rsidR="005868EC" w:rsidRPr="005868EC">
        <w:t xml:space="preserve"> shall </w:t>
      </w:r>
      <w:r w:rsidR="002C2D9C">
        <w:t xml:space="preserve">all </w:t>
      </w:r>
      <w:r w:rsidR="005868EC" w:rsidRPr="005868EC">
        <w:t xml:space="preserve"> include travel costs. </w:t>
      </w:r>
    </w:p>
    <w:p w14:paraId="442FE219" w14:textId="75A897A9" w:rsidR="004C19AE" w:rsidRDefault="004C19AE" w:rsidP="00EB78DD">
      <w:pPr>
        <w:pStyle w:val="Justifiednumbered"/>
      </w:pPr>
      <w:r>
        <w:rPr>
          <w:lang w:eastAsia="en-GB"/>
        </w:rPr>
        <w:t>The</w:t>
      </w:r>
      <w:r w:rsidR="005868EC" w:rsidRPr="005868EC">
        <w:rPr>
          <w:lang w:eastAsia="en-GB"/>
        </w:rPr>
        <w:t xml:space="preserve"> prices in the grid</w:t>
      </w:r>
      <w:r>
        <w:rPr>
          <w:lang w:eastAsia="en-GB"/>
        </w:rPr>
        <w:t>s below</w:t>
      </w:r>
      <w:r w:rsidR="00151B7F">
        <w:rPr>
          <w:lang w:eastAsia="en-GB"/>
        </w:rPr>
        <w:t xml:space="preserve"> (Tender Enclosure III)</w:t>
      </w:r>
      <w:r w:rsidR="005868EC" w:rsidRPr="005868EC">
        <w:rPr>
          <w:lang w:eastAsia="en-GB"/>
        </w:rPr>
        <w:t xml:space="preserve"> </w:t>
      </w:r>
      <w:r w:rsidR="002C2D9C">
        <w:rPr>
          <w:lang w:eastAsia="en-GB"/>
        </w:rPr>
        <w:t>refer to the various Modules described in</w:t>
      </w:r>
      <w:r w:rsidR="005868EC" w:rsidRPr="005868EC">
        <w:rPr>
          <w:lang w:eastAsia="en-GB"/>
        </w:rPr>
        <w:t xml:space="preserve"> </w:t>
      </w:r>
      <w:r w:rsidR="00503829">
        <w:rPr>
          <w:lang w:eastAsia="en-GB"/>
        </w:rPr>
        <w:t>s</w:t>
      </w:r>
      <w:r w:rsidR="005868EC" w:rsidRPr="005868EC">
        <w:rPr>
          <w:lang w:eastAsia="en-GB"/>
        </w:rPr>
        <w:t xml:space="preserve">ection </w:t>
      </w:r>
      <w:r>
        <w:rPr>
          <w:lang w:eastAsia="en-GB"/>
        </w:rPr>
        <w:fldChar w:fldCharType="begin"/>
      </w:r>
      <w:r>
        <w:rPr>
          <w:lang w:eastAsia="en-GB"/>
        </w:rPr>
        <w:instrText xml:space="preserve"> REF _Ref441166239 \r \h </w:instrText>
      </w:r>
      <w:r>
        <w:rPr>
          <w:lang w:eastAsia="en-GB"/>
        </w:rPr>
      </w:r>
      <w:r>
        <w:rPr>
          <w:lang w:eastAsia="en-GB"/>
        </w:rPr>
        <w:fldChar w:fldCharType="separate"/>
      </w:r>
      <w:r w:rsidR="00D9779F">
        <w:rPr>
          <w:lang w:eastAsia="en-GB"/>
        </w:rPr>
        <w:t>6</w:t>
      </w:r>
      <w:r>
        <w:rPr>
          <w:lang w:eastAsia="en-GB"/>
        </w:rPr>
        <w:fldChar w:fldCharType="end"/>
      </w:r>
      <w:r w:rsidR="005868EC" w:rsidRPr="005868EC">
        <w:rPr>
          <w:lang w:eastAsia="en-GB"/>
        </w:rPr>
        <w:t>.</w:t>
      </w:r>
      <w:r w:rsidRPr="004C19AE">
        <w:t xml:space="preserve"> </w:t>
      </w:r>
    </w:p>
    <w:p w14:paraId="7EDAB355" w14:textId="2AFE0923" w:rsidR="004C19AE" w:rsidRDefault="004C19AE" w:rsidP="008B22F8">
      <w:pPr>
        <w:pStyle w:val="Justifiednumberedunderlined"/>
        <w:keepNext/>
        <w:keepLines/>
      </w:pPr>
      <w:r>
        <w:lastRenderedPageBreak/>
        <w:t>Lot 1:</w:t>
      </w:r>
    </w:p>
    <w:p w14:paraId="7C36409A" w14:textId="1A8BE949" w:rsidR="005868EC" w:rsidRPr="005868EC" w:rsidRDefault="004C19AE" w:rsidP="008B22F8">
      <w:pPr>
        <w:pStyle w:val="Justifiednumbered"/>
        <w:keepNext/>
        <w:keepLines/>
      </w:pPr>
      <w:r w:rsidRPr="005868EC">
        <w:t xml:space="preserve">The </w:t>
      </w:r>
      <w:r w:rsidR="00ED0BE8">
        <w:t xml:space="preserve">cells with the bold frame </w:t>
      </w:r>
      <w:r w:rsidR="000D09A6">
        <w:t xml:space="preserve">in </w:t>
      </w:r>
      <w:r w:rsidR="00ED0BE8">
        <w:t xml:space="preserve">the </w:t>
      </w:r>
      <w:r w:rsidRPr="005868EC">
        <w:t xml:space="preserve">price grid </w:t>
      </w:r>
      <w:r w:rsidR="00ED0BE8">
        <w:t xml:space="preserve">below </w:t>
      </w:r>
      <w:r w:rsidRPr="005868EC">
        <w:t>should be filled in f</w:t>
      </w:r>
      <w:r>
        <w:t xml:space="preserve">or </w:t>
      </w:r>
      <w:r w:rsidR="004B2350">
        <w:fldChar w:fldCharType="begin"/>
      </w:r>
      <w:r w:rsidR="004B2350">
        <w:instrText xml:space="preserve"> REF _Ref445390619 \h </w:instrText>
      </w:r>
      <w:r w:rsidR="004B2350">
        <w:fldChar w:fldCharType="separate"/>
      </w:r>
      <w:r w:rsidR="00D9779F" w:rsidRPr="007B0446">
        <w:t xml:space="preserve">Lot </w:t>
      </w:r>
      <w:r w:rsidR="00D9779F">
        <w:t>1</w:t>
      </w:r>
      <w:r w:rsidR="00D9779F" w:rsidRPr="007B0446">
        <w:t xml:space="preserve">: </w:t>
      </w:r>
      <w:r w:rsidR="00D9779F" w:rsidRPr="008C268C">
        <w:t xml:space="preserve">Medium </w:t>
      </w:r>
      <w:r w:rsidR="00D9779F">
        <w:t>size, long endurance RPAS services for pollution monitoring</w:t>
      </w:r>
      <w:r w:rsidR="004B2350">
        <w:fldChar w:fldCharType="end"/>
      </w:r>
      <w:r w:rsidR="00ED0BE8">
        <w:t>:</w:t>
      </w: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44"/>
        <w:gridCol w:w="1559"/>
        <w:gridCol w:w="3969"/>
      </w:tblGrid>
      <w:tr w:rsidR="005868EC" w:rsidRPr="005868EC" w14:paraId="7C36409F" w14:textId="77777777" w:rsidTr="00F23CF4">
        <w:trPr>
          <w:tblHeader/>
        </w:trPr>
        <w:tc>
          <w:tcPr>
            <w:tcW w:w="3544" w:type="dxa"/>
            <w:shd w:val="clear" w:color="auto" w:fill="D9D9D9" w:themeFill="background1" w:themeFillShade="D9"/>
          </w:tcPr>
          <w:p w14:paraId="7C36409C" w14:textId="77777777" w:rsidR="005868EC" w:rsidRPr="005868EC" w:rsidRDefault="005868EC" w:rsidP="008B22F8">
            <w:pPr>
              <w:keepNext/>
              <w:keepLines/>
              <w:autoSpaceDE w:val="0"/>
              <w:autoSpaceDN w:val="0"/>
              <w:adjustRightInd w:val="0"/>
              <w:spacing w:after="0" w:line="240" w:lineRule="auto"/>
              <w:rPr>
                <w:b/>
                <w:bCs/>
              </w:rPr>
            </w:pPr>
          </w:p>
        </w:tc>
        <w:tc>
          <w:tcPr>
            <w:tcW w:w="1559" w:type="dxa"/>
            <w:shd w:val="clear" w:color="auto" w:fill="D9D9D9" w:themeFill="background1" w:themeFillShade="D9"/>
          </w:tcPr>
          <w:p w14:paraId="7C36409D" w14:textId="77777777" w:rsidR="005868EC" w:rsidRPr="005868EC" w:rsidRDefault="005868EC" w:rsidP="008B22F8">
            <w:pPr>
              <w:keepNext/>
              <w:keepLines/>
              <w:autoSpaceDE w:val="0"/>
              <w:autoSpaceDN w:val="0"/>
              <w:adjustRightInd w:val="0"/>
              <w:spacing w:after="0" w:line="240" w:lineRule="auto"/>
              <w:jc w:val="left"/>
              <w:rPr>
                <w:b/>
                <w:bCs/>
                <w:lang w:val="de-DE"/>
              </w:rPr>
            </w:pPr>
            <w:r w:rsidRPr="005868EC">
              <w:rPr>
                <w:b/>
                <w:bCs/>
                <w:lang w:val="de-DE"/>
              </w:rPr>
              <w:t>Price in Euro</w:t>
            </w:r>
          </w:p>
        </w:tc>
        <w:tc>
          <w:tcPr>
            <w:tcW w:w="3969" w:type="dxa"/>
            <w:shd w:val="clear" w:color="auto" w:fill="D9D9D9" w:themeFill="background1" w:themeFillShade="D9"/>
          </w:tcPr>
          <w:p w14:paraId="7C36409E" w14:textId="77777777" w:rsidR="005868EC" w:rsidRPr="005868EC" w:rsidRDefault="005868EC" w:rsidP="008B22F8">
            <w:pPr>
              <w:keepNext/>
              <w:keepLines/>
              <w:autoSpaceDE w:val="0"/>
              <w:autoSpaceDN w:val="0"/>
              <w:adjustRightInd w:val="0"/>
              <w:spacing w:after="0" w:line="240" w:lineRule="auto"/>
              <w:jc w:val="left"/>
              <w:rPr>
                <w:lang w:val="de-DE"/>
              </w:rPr>
            </w:pPr>
            <w:r w:rsidRPr="005868EC">
              <w:rPr>
                <w:b/>
                <w:bCs/>
                <w:lang w:val="de-DE"/>
              </w:rPr>
              <w:t>Conditions / further details description</w:t>
            </w:r>
          </w:p>
        </w:tc>
      </w:tr>
      <w:tr w:rsidR="005868EC" w:rsidRPr="005868EC" w14:paraId="7C3640A4" w14:textId="77777777" w:rsidTr="00A23A46">
        <w:tc>
          <w:tcPr>
            <w:tcW w:w="3544" w:type="dxa"/>
            <w:shd w:val="clear" w:color="auto" w:fill="auto"/>
          </w:tcPr>
          <w:p w14:paraId="7C3640A1" w14:textId="377877C8" w:rsidR="005868EC" w:rsidRPr="005868EC" w:rsidRDefault="001976D8" w:rsidP="00A07EE0">
            <w:pPr>
              <w:keepNext/>
              <w:keepLines/>
              <w:autoSpaceDE w:val="0"/>
              <w:autoSpaceDN w:val="0"/>
              <w:adjustRightInd w:val="0"/>
              <w:spacing w:after="0" w:line="240" w:lineRule="auto"/>
              <w:jc w:val="left"/>
              <w:rPr>
                <w:b/>
              </w:rPr>
            </w:pPr>
            <w:r>
              <w:rPr>
                <w:b/>
              </w:rPr>
              <w:t>Module 1 –Intial Set-Up Phase</w:t>
            </w:r>
          </w:p>
        </w:tc>
        <w:tc>
          <w:tcPr>
            <w:tcW w:w="1559" w:type="dxa"/>
            <w:tcBorders>
              <w:bottom w:val="single" w:sz="24" w:space="0" w:color="auto"/>
            </w:tcBorders>
            <w:shd w:val="clear" w:color="auto" w:fill="auto"/>
          </w:tcPr>
          <w:p w14:paraId="7C3640A2"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A3" w14:textId="77777777" w:rsidR="005868EC" w:rsidRPr="005868EC" w:rsidRDefault="005868EC" w:rsidP="00A07EE0">
            <w:pPr>
              <w:keepNext/>
              <w:keepLines/>
              <w:autoSpaceDE w:val="0"/>
              <w:autoSpaceDN w:val="0"/>
              <w:adjustRightInd w:val="0"/>
              <w:spacing w:after="0" w:line="240" w:lineRule="auto"/>
              <w:jc w:val="left"/>
            </w:pPr>
          </w:p>
        </w:tc>
      </w:tr>
      <w:tr w:rsidR="005868EC" w:rsidRPr="005868EC" w14:paraId="7C3640AB" w14:textId="77777777" w:rsidTr="00A23A46">
        <w:tc>
          <w:tcPr>
            <w:tcW w:w="3544" w:type="dxa"/>
            <w:tcBorders>
              <w:right w:val="single" w:sz="24" w:space="0" w:color="auto"/>
            </w:tcBorders>
            <w:shd w:val="clear" w:color="auto" w:fill="auto"/>
          </w:tcPr>
          <w:p w14:paraId="7C3640A5" w14:textId="661ED592" w:rsidR="005868EC" w:rsidRPr="005868EC" w:rsidRDefault="005868EC" w:rsidP="00A07EE0">
            <w:pPr>
              <w:keepNext/>
              <w:keepLines/>
              <w:autoSpaceDE w:val="0"/>
              <w:autoSpaceDN w:val="0"/>
              <w:adjustRightInd w:val="0"/>
              <w:spacing w:after="0" w:line="240" w:lineRule="auto"/>
              <w:jc w:val="left"/>
            </w:pPr>
            <w:r w:rsidRPr="005868EC">
              <w:t xml:space="preserve">Fixed set-up fee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A6"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A7" w14:textId="77777777" w:rsidR="005868EC" w:rsidRPr="005868EC" w:rsidRDefault="005868EC" w:rsidP="00A07EE0">
            <w:pPr>
              <w:keepNext/>
              <w:keepLines/>
              <w:autoSpaceDE w:val="0"/>
              <w:autoSpaceDN w:val="0"/>
              <w:adjustRightInd w:val="0"/>
              <w:spacing w:after="0" w:line="240" w:lineRule="auto"/>
              <w:jc w:val="left"/>
            </w:pPr>
            <w:r w:rsidRPr="005868EC">
              <w:t>Once per framework contract.</w:t>
            </w:r>
          </w:p>
          <w:p w14:paraId="7C3640A8" w14:textId="77777777" w:rsidR="005868EC" w:rsidRPr="005868EC" w:rsidRDefault="005868EC" w:rsidP="00A07EE0">
            <w:pPr>
              <w:keepNext/>
              <w:keepLines/>
              <w:autoSpaceDE w:val="0"/>
              <w:autoSpaceDN w:val="0"/>
              <w:adjustRightInd w:val="0"/>
              <w:spacing w:after="0" w:line="240" w:lineRule="auto"/>
              <w:jc w:val="left"/>
            </w:pPr>
          </w:p>
          <w:p w14:paraId="7C3640AA" w14:textId="7C6EDB25" w:rsidR="005868EC" w:rsidRPr="005868EC" w:rsidRDefault="005868EC" w:rsidP="00A07EE0">
            <w:pPr>
              <w:keepNext/>
              <w:keepLines/>
              <w:autoSpaceDE w:val="0"/>
              <w:autoSpaceDN w:val="0"/>
              <w:adjustRightInd w:val="0"/>
              <w:spacing w:after="0" w:line="240" w:lineRule="auto"/>
              <w:jc w:val="left"/>
            </w:pPr>
            <w:r w:rsidRPr="005868EC">
              <w:t xml:space="preserve">Limited to 40,000 Euros </w:t>
            </w:r>
          </w:p>
        </w:tc>
      </w:tr>
      <w:tr w:rsidR="005868EC" w:rsidRPr="005868EC" w14:paraId="7C3640AF" w14:textId="77777777" w:rsidTr="00A23A46">
        <w:tc>
          <w:tcPr>
            <w:tcW w:w="3544" w:type="dxa"/>
            <w:shd w:val="clear" w:color="auto" w:fill="auto"/>
          </w:tcPr>
          <w:p w14:paraId="7C3640AC" w14:textId="7AC90A2C" w:rsidR="005868EC" w:rsidRPr="005868EC" w:rsidDel="00301567" w:rsidRDefault="005868EC" w:rsidP="00A07EE0">
            <w:pPr>
              <w:keepNext/>
              <w:keepLines/>
              <w:autoSpaceDE w:val="0"/>
              <w:autoSpaceDN w:val="0"/>
              <w:adjustRightInd w:val="0"/>
              <w:spacing w:after="0" w:line="240" w:lineRule="auto"/>
              <w:jc w:val="left"/>
              <w:rPr>
                <w:b/>
              </w:rPr>
            </w:pPr>
            <w:r w:rsidRPr="005868EC">
              <w:rPr>
                <w:b/>
              </w:rPr>
              <w:t xml:space="preserve">Module 2 – Mobilisation </w:t>
            </w:r>
          </w:p>
        </w:tc>
        <w:tc>
          <w:tcPr>
            <w:tcW w:w="1559" w:type="dxa"/>
            <w:tcBorders>
              <w:top w:val="single" w:sz="24" w:space="0" w:color="auto"/>
              <w:bottom w:val="single" w:sz="24" w:space="0" w:color="auto"/>
            </w:tcBorders>
            <w:shd w:val="clear" w:color="auto" w:fill="auto"/>
          </w:tcPr>
          <w:p w14:paraId="7C3640AD"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AE" w14:textId="3BCBF462" w:rsidR="005868EC" w:rsidRPr="005868EC" w:rsidRDefault="004B2350" w:rsidP="00A07EE0">
            <w:pPr>
              <w:keepNext/>
              <w:keepLines/>
              <w:autoSpaceDE w:val="0"/>
              <w:autoSpaceDN w:val="0"/>
              <w:adjustRightInd w:val="0"/>
              <w:spacing w:after="0" w:line="240" w:lineRule="auto"/>
              <w:jc w:val="left"/>
            </w:pPr>
            <w:r>
              <w:t>Costs are composed of a fixed fee and a fee per distance</w:t>
            </w:r>
          </w:p>
        </w:tc>
      </w:tr>
      <w:tr w:rsidR="005868EC" w:rsidRPr="005868EC" w14:paraId="7C3640B3" w14:textId="77777777" w:rsidTr="00A23A46">
        <w:tc>
          <w:tcPr>
            <w:tcW w:w="3544" w:type="dxa"/>
            <w:tcBorders>
              <w:right w:val="single" w:sz="24" w:space="0" w:color="auto"/>
            </w:tcBorders>
            <w:shd w:val="clear" w:color="auto" w:fill="auto"/>
          </w:tcPr>
          <w:p w14:paraId="7C3640B0" w14:textId="2857554F" w:rsidR="005868EC" w:rsidRPr="005868EC" w:rsidRDefault="00816E04" w:rsidP="00A07EE0">
            <w:pPr>
              <w:keepNext/>
              <w:keepLines/>
              <w:autoSpaceDE w:val="0"/>
              <w:autoSpaceDN w:val="0"/>
              <w:adjustRightInd w:val="0"/>
              <w:spacing w:after="0" w:line="240" w:lineRule="auto"/>
              <w:jc w:val="left"/>
            </w:pPr>
            <w:r>
              <w:t>Mobilisation</w:t>
            </w:r>
            <w:r w:rsidR="00B95396">
              <w:t>-</w:t>
            </w:r>
            <w:r w:rsidR="005868EC" w:rsidRPr="005868EC">
              <w:t xml:space="preserve"> fixed costs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B1"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B2" w14:textId="4A91AE66" w:rsidR="005868EC" w:rsidRPr="005868EC" w:rsidRDefault="005868EC" w:rsidP="00A07EE0">
            <w:pPr>
              <w:keepNext/>
              <w:keepLines/>
              <w:autoSpaceDE w:val="0"/>
              <w:autoSpaceDN w:val="0"/>
              <w:adjustRightInd w:val="0"/>
              <w:spacing w:after="0" w:line="240" w:lineRule="auto"/>
              <w:jc w:val="left"/>
            </w:pPr>
          </w:p>
        </w:tc>
      </w:tr>
      <w:tr w:rsidR="005868EC" w:rsidRPr="005868EC" w14:paraId="7C3640B7" w14:textId="77777777" w:rsidTr="00A23A46">
        <w:tc>
          <w:tcPr>
            <w:tcW w:w="3544" w:type="dxa"/>
            <w:tcBorders>
              <w:right w:val="single" w:sz="24" w:space="0" w:color="auto"/>
            </w:tcBorders>
            <w:shd w:val="clear" w:color="auto" w:fill="auto"/>
          </w:tcPr>
          <w:p w14:paraId="7C3640B4" w14:textId="671AAA6F" w:rsidR="005868EC" w:rsidRPr="005868EC" w:rsidRDefault="005868EC" w:rsidP="00A07EE0">
            <w:pPr>
              <w:keepNext/>
              <w:keepLines/>
              <w:autoSpaceDE w:val="0"/>
              <w:autoSpaceDN w:val="0"/>
              <w:adjustRightInd w:val="0"/>
              <w:spacing w:after="0" w:line="240" w:lineRule="auto"/>
              <w:jc w:val="left"/>
            </w:pPr>
            <w:r w:rsidRPr="005868EC">
              <w:t xml:space="preserve">Mobilisation costs per 500 km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B5"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B6" w14:textId="5C895C86" w:rsidR="005868EC" w:rsidRPr="005868EC" w:rsidRDefault="004B2350" w:rsidP="00A07EE0">
            <w:pPr>
              <w:keepNext/>
              <w:keepLines/>
              <w:autoSpaceDE w:val="0"/>
              <w:autoSpaceDN w:val="0"/>
              <w:adjustRightInd w:val="0"/>
              <w:spacing w:after="0" w:line="240" w:lineRule="auto"/>
              <w:jc w:val="left"/>
            </w:pPr>
            <w:r>
              <w:t xml:space="preserve">Distance between company home base and the place of </w:t>
            </w:r>
            <w:r w:rsidR="00203E1D">
              <w:t>deployment</w:t>
            </w:r>
            <w:r w:rsidR="00EB2B06">
              <w:t xml:space="preserve"> or from one deployment to the next.</w:t>
            </w:r>
          </w:p>
        </w:tc>
      </w:tr>
      <w:tr w:rsidR="005868EC" w:rsidRPr="005868EC" w14:paraId="7C3640BB" w14:textId="77777777" w:rsidTr="00A23A46">
        <w:tc>
          <w:tcPr>
            <w:tcW w:w="3544" w:type="dxa"/>
            <w:shd w:val="clear" w:color="auto" w:fill="auto"/>
          </w:tcPr>
          <w:p w14:paraId="7C3640B8" w14:textId="5DA95650" w:rsidR="005868EC" w:rsidRPr="005868EC" w:rsidRDefault="005868EC" w:rsidP="00A07EE0">
            <w:pPr>
              <w:keepNext/>
              <w:keepLines/>
              <w:autoSpaceDE w:val="0"/>
              <w:autoSpaceDN w:val="0"/>
              <w:adjustRightInd w:val="0"/>
              <w:spacing w:after="0" w:line="240" w:lineRule="auto"/>
              <w:jc w:val="left"/>
              <w:rPr>
                <w:b/>
              </w:rPr>
            </w:pPr>
            <w:r w:rsidRPr="005868EC">
              <w:rPr>
                <w:b/>
              </w:rPr>
              <w:t xml:space="preserve">Module 3 – On-site </w:t>
            </w:r>
            <w:r w:rsidR="00B95396">
              <w:rPr>
                <w:b/>
              </w:rPr>
              <w:t>activities</w:t>
            </w:r>
          </w:p>
        </w:tc>
        <w:tc>
          <w:tcPr>
            <w:tcW w:w="1559" w:type="dxa"/>
            <w:tcBorders>
              <w:top w:val="single" w:sz="24" w:space="0" w:color="auto"/>
              <w:bottom w:val="single" w:sz="24" w:space="0" w:color="auto"/>
            </w:tcBorders>
            <w:shd w:val="clear" w:color="auto" w:fill="auto"/>
          </w:tcPr>
          <w:p w14:paraId="7C3640B9"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BA" w14:textId="77777777" w:rsidR="005868EC" w:rsidRPr="005868EC" w:rsidRDefault="005868EC" w:rsidP="00A07EE0">
            <w:pPr>
              <w:keepNext/>
              <w:keepLines/>
              <w:autoSpaceDE w:val="0"/>
              <w:autoSpaceDN w:val="0"/>
              <w:adjustRightInd w:val="0"/>
              <w:spacing w:after="0" w:line="240" w:lineRule="auto"/>
              <w:jc w:val="left"/>
            </w:pPr>
          </w:p>
        </w:tc>
      </w:tr>
      <w:tr w:rsidR="005868EC" w:rsidRPr="005868EC" w14:paraId="7C3640C3" w14:textId="77777777" w:rsidTr="00A23A46">
        <w:tc>
          <w:tcPr>
            <w:tcW w:w="3544" w:type="dxa"/>
            <w:tcBorders>
              <w:right w:val="single" w:sz="24" w:space="0" w:color="auto"/>
            </w:tcBorders>
            <w:shd w:val="clear" w:color="auto" w:fill="auto"/>
          </w:tcPr>
          <w:p w14:paraId="7C3640BC" w14:textId="42AB76DF" w:rsidR="005868EC" w:rsidRPr="005868EC" w:rsidRDefault="005868EC" w:rsidP="00A07EE0">
            <w:pPr>
              <w:keepNext/>
              <w:keepLines/>
              <w:autoSpaceDE w:val="0"/>
              <w:autoSpaceDN w:val="0"/>
              <w:adjustRightInd w:val="0"/>
              <w:spacing w:after="0" w:line="240" w:lineRule="auto"/>
              <w:jc w:val="left"/>
              <w:rPr>
                <w:b/>
              </w:rPr>
            </w:pPr>
            <w:r w:rsidRPr="005868EC">
              <w:t xml:space="preserve">One </w:t>
            </w:r>
            <w:r w:rsidR="00A33685">
              <w:t>calendar day</w:t>
            </w:r>
            <w:r w:rsidRPr="005868EC">
              <w:t xml:space="preserve"> of </w:t>
            </w:r>
            <w:r w:rsidR="00816E04">
              <w:t>activ</w:t>
            </w:r>
            <w:r w:rsidR="00E84D1B">
              <w:t>i</w:t>
            </w:r>
            <w:r w:rsidR="00816E04">
              <w:t>ties</w:t>
            </w:r>
            <w:r w:rsidRPr="005868EC">
              <w:t xml:space="preserve"> on site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BD"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C2" w14:textId="073FB4A2" w:rsidR="005868EC" w:rsidRPr="005868EC" w:rsidRDefault="005868EC" w:rsidP="00A07EE0">
            <w:pPr>
              <w:keepNext/>
              <w:keepLines/>
              <w:autoSpaceDE w:val="0"/>
              <w:autoSpaceDN w:val="0"/>
              <w:adjustRightInd w:val="0"/>
              <w:spacing w:after="0" w:line="240" w:lineRule="auto"/>
              <w:jc w:val="left"/>
            </w:pPr>
          </w:p>
        </w:tc>
      </w:tr>
      <w:tr w:rsidR="005868EC" w:rsidRPr="005868EC" w14:paraId="7C3640C7" w14:textId="77777777" w:rsidTr="00A23A46">
        <w:tc>
          <w:tcPr>
            <w:tcW w:w="3544" w:type="dxa"/>
            <w:shd w:val="clear" w:color="auto" w:fill="auto"/>
          </w:tcPr>
          <w:p w14:paraId="7C3640C4" w14:textId="37888D96" w:rsidR="005868EC" w:rsidRPr="005868EC" w:rsidRDefault="005868EC" w:rsidP="00A07EE0">
            <w:pPr>
              <w:keepNext/>
              <w:keepLines/>
              <w:autoSpaceDE w:val="0"/>
              <w:autoSpaceDN w:val="0"/>
              <w:adjustRightInd w:val="0"/>
              <w:spacing w:after="0" w:line="240" w:lineRule="auto"/>
              <w:jc w:val="left"/>
              <w:rPr>
                <w:b/>
              </w:rPr>
            </w:pPr>
            <w:r w:rsidRPr="005868EC">
              <w:rPr>
                <w:b/>
              </w:rPr>
              <w:t>Module 4 – Flight operations</w:t>
            </w:r>
            <w:r w:rsidR="00B95396">
              <w:rPr>
                <w:b/>
              </w:rPr>
              <w:t>/missions</w:t>
            </w:r>
          </w:p>
        </w:tc>
        <w:tc>
          <w:tcPr>
            <w:tcW w:w="1559" w:type="dxa"/>
            <w:tcBorders>
              <w:top w:val="single" w:sz="24" w:space="0" w:color="auto"/>
              <w:bottom w:val="single" w:sz="24" w:space="0" w:color="auto"/>
            </w:tcBorders>
            <w:shd w:val="clear" w:color="auto" w:fill="auto"/>
          </w:tcPr>
          <w:p w14:paraId="7C3640C5"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C6" w14:textId="77777777" w:rsidR="005868EC" w:rsidRPr="005868EC" w:rsidRDefault="005868EC" w:rsidP="00A07EE0">
            <w:pPr>
              <w:keepNext/>
              <w:keepLines/>
              <w:autoSpaceDE w:val="0"/>
              <w:autoSpaceDN w:val="0"/>
              <w:adjustRightInd w:val="0"/>
              <w:spacing w:after="0" w:line="240" w:lineRule="auto"/>
              <w:jc w:val="left"/>
            </w:pPr>
          </w:p>
        </w:tc>
      </w:tr>
      <w:tr w:rsidR="005868EC" w:rsidRPr="005868EC" w14:paraId="7C3640CB" w14:textId="77777777" w:rsidTr="00ED0BE8">
        <w:tc>
          <w:tcPr>
            <w:tcW w:w="3544" w:type="dxa"/>
            <w:tcBorders>
              <w:right w:val="single" w:sz="24" w:space="0" w:color="auto"/>
            </w:tcBorders>
            <w:shd w:val="clear" w:color="auto" w:fill="auto"/>
          </w:tcPr>
          <w:p w14:paraId="7C3640C8" w14:textId="490A27C9" w:rsidR="005868EC" w:rsidRPr="005868EC" w:rsidRDefault="00B95396" w:rsidP="00A07EE0">
            <w:pPr>
              <w:keepNext/>
              <w:keepLines/>
              <w:autoSpaceDE w:val="0"/>
              <w:autoSpaceDN w:val="0"/>
              <w:adjustRightInd w:val="0"/>
              <w:spacing w:after="0" w:line="240" w:lineRule="auto"/>
              <w:jc w:val="left"/>
            </w:pPr>
            <w:r>
              <w:t>One flight hour</w:t>
            </w:r>
            <w:r w:rsidR="005868EC" w:rsidRPr="005868EC">
              <w:t xml:space="preserve"> including all fees, fuel, satellite communication (if applicable) and RPAS operation</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C9"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2EAB87A9" w14:textId="77777777" w:rsidR="008B22F8" w:rsidRPr="00651023" w:rsidRDefault="008B22F8" w:rsidP="008B22F8">
            <w:pPr>
              <w:widowControl w:val="0"/>
              <w:spacing w:after="0" w:line="240" w:lineRule="auto"/>
              <w:jc w:val="left"/>
            </w:pPr>
            <w:r w:rsidRPr="00651023">
              <w:t xml:space="preserve">During: </w:t>
            </w:r>
          </w:p>
          <w:p w14:paraId="05801984" w14:textId="51CD459A" w:rsidR="008B22F8" w:rsidRPr="00651023" w:rsidRDefault="008B22F8" w:rsidP="008B22F8">
            <w:pPr>
              <w:widowControl w:val="0"/>
              <w:spacing w:after="0" w:line="240" w:lineRule="auto"/>
              <w:jc w:val="left"/>
            </w:pPr>
            <w:r>
              <w:t>- 3</w:t>
            </w:r>
            <w:r w:rsidR="00E84D1B">
              <w:t>0% of the flight time, live</w:t>
            </w:r>
            <w:r w:rsidRPr="00651023">
              <w:t xml:space="preserve"> video transmission is assumed in BRLOS</w:t>
            </w:r>
          </w:p>
          <w:p w14:paraId="0D9DAC1A" w14:textId="6EB8552D" w:rsidR="008B22F8" w:rsidRDefault="008B22F8" w:rsidP="008B22F8">
            <w:pPr>
              <w:keepNext/>
              <w:keepLines/>
              <w:autoSpaceDE w:val="0"/>
              <w:autoSpaceDN w:val="0"/>
              <w:adjustRightInd w:val="0"/>
              <w:spacing w:after="0" w:line="240" w:lineRule="auto"/>
              <w:jc w:val="left"/>
            </w:pPr>
            <w:r>
              <w:t>- 2</w:t>
            </w:r>
            <w:r w:rsidR="00E84D1B">
              <w:t>0% of the flight time, liv</w:t>
            </w:r>
            <w:r>
              <w:t xml:space="preserve">e video transmission is assumed </w:t>
            </w:r>
            <w:r w:rsidRPr="00651023">
              <w:t>in RLOS</w:t>
            </w:r>
          </w:p>
          <w:p w14:paraId="528F9EEA" w14:textId="77777777" w:rsidR="008B22F8" w:rsidRDefault="008B22F8" w:rsidP="008B22F8">
            <w:pPr>
              <w:keepNext/>
              <w:keepLines/>
              <w:autoSpaceDE w:val="0"/>
              <w:autoSpaceDN w:val="0"/>
              <w:adjustRightInd w:val="0"/>
              <w:spacing w:after="0" w:line="240" w:lineRule="auto"/>
              <w:jc w:val="left"/>
            </w:pPr>
          </w:p>
          <w:p w14:paraId="4915889A" w14:textId="74E00E40" w:rsidR="005868EC" w:rsidRDefault="007D1635" w:rsidP="008B22F8">
            <w:pPr>
              <w:keepNext/>
              <w:keepLines/>
              <w:autoSpaceDE w:val="0"/>
              <w:autoSpaceDN w:val="0"/>
              <w:adjustRightInd w:val="0"/>
              <w:spacing w:after="0" w:line="240" w:lineRule="auto"/>
              <w:jc w:val="left"/>
            </w:pPr>
            <w:r>
              <w:t>During the lifetime</w:t>
            </w:r>
            <w:r w:rsidR="008015FE" w:rsidRPr="005868EC">
              <w:t xml:space="preserve"> of the contract correction factors as given in chapter </w:t>
            </w:r>
            <w:r w:rsidR="008015FE" w:rsidRPr="005868EC">
              <w:fldChar w:fldCharType="begin"/>
            </w:r>
            <w:r w:rsidR="008015FE" w:rsidRPr="005868EC">
              <w:instrText xml:space="preserve"> REF _Ref440637462 \r \h </w:instrText>
            </w:r>
            <w:r w:rsidR="008015FE" w:rsidRPr="005868EC">
              <w:fldChar w:fldCharType="separate"/>
            </w:r>
            <w:r w:rsidR="00D9779F">
              <w:t>6.5</w:t>
            </w:r>
            <w:r w:rsidR="008015FE" w:rsidRPr="005868EC">
              <w:fldChar w:fldCharType="end"/>
            </w:r>
            <w:r w:rsidR="008015FE" w:rsidRPr="005868EC">
              <w:t xml:space="preserve"> might apply.</w:t>
            </w:r>
          </w:p>
          <w:p w14:paraId="7C3640CA" w14:textId="57C72F24" w:rsidR="008B22F8" w:rsidRPr="005868EC" w:rsidRDefault="008B22F8" w:rsidP="008B22F8">
            <w:pPr>
              <w:widowControl w:val="0"/>
              <w:autoSpaceDE w:val="0"/>
              <w:autoSpaceDN w:val="0"/>
              <w:adjustRightInd w:val="0"/>
              <w:spacing w:after="0" w:line="240" w:lineRule="auto"/>
              <w:jc w:val="left"/>
            </w:pPr>
            <w:r w:rsidRPr="0008204E">
              <w:t>Satellite communication app</w:t>
            </w:r>
            <w:r>
              <w:t>lies</w:t>
            </w:r>
            <w:r w:rsidRPr="0008204E">
              <w:t>.</w:t>
            </w:r>
          </w:p>
        </w:tc>
      </w:tr>
      <w:tr w:rsidR="005868EC" w:rsidRPr="005868EC" w14:paraId="7C3640CF" w14:textId="77777777" w:rsidTr="00ED0BE8">
        <w:tc>
          <w:tcPr>
            <w:tcW w:w="3544" w:type="dxa"/>
            <w:shd w:val="clear" w:color="auto" w:fill="auto"/>
          </w:tcPr>
          <w:p w14:paraId="7C3640CC" w14:textId="77777777" w:rsidR="005868EC" w:rsidRPr="005868EC" w:rsidRDefault="005868EC" w:rsidP="00A07EE0">
            <w:pPr>
              <w:keepNext/>
              <w:keepLines/>
              <w:autoSpaceDE w:val="0"/>
              <w:autoSpaceDN w:val="0"/>
              <w:adjustRightInd w:val="0"/>
              <w:spacing w:after="0" w:line="240" w:lineRule="auto"/>
              <w:jc w:val="left"/>
              <w:rPr>
                <w:b/>
              </w:rPr>
            </w:pPr>
            <w:r w:rsidRPr="005868EC">
              <w:rPr>
                <w:b/>
              </w:rPr>
              <w:t>Module 5 - Aircraft Availability/Reservation Fee</w:t>
            </w:r>
          </w:p>
        </w:tc>
        <w:tc>
          <w:tcPr>
            <w:tcW w:w="1559" w:type="dxa"/>
            <w:tcBorders>
              <w:top w:val="single" w:sz="24" w:space="0" w:color="auto"/>
              <w:bottom w:val="single" w:sz="24" w:space="0" w:color="auto"/>
            </w:tcBorders>
            <w:shd w:val="clear" w:color="auto" w:fill="auto"/>
          </w:tcPr>
          <w:p w14:paraId="7C3640CD"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CE" w14:textId="250E441B" w:rsidR="005868EC" w:rsidRPr="005868EC" w:rsidRDefault="005868EC" w:rsidP="00A07EE0">
            <w:pPr>
              <w:keepNext/>
              <w:keepLines/>
              <w:autoSpaceDE w:val="0"/>
              <w:autoSpaceDN w:val="0"/>
              <w:adjustRightInd w:val="0"/>
              <w:spacing w:after="0" w:line="240" w:lineRule="auto"/>
              <w:jc w:val="left"/>
            </w:pPr>
            <w:r w:rsidRPr="005868EC">
              <w:t xml:space="preserve">One fee should be stated for the whole system offered </w:t>
            </w:r>
            <w:r w:rsidR="00EB2B06">
              <w:t xml:space="preserve">/on stand-by </w:t>
            </w:r>
            <w:r w:rsidRPr="005868EC">
              <w:t>which might include serveral RPA</w:t>
            </w:r>
            <w:r w:rsidR="00E34386">
              <w:t>s</w:t>
            </w:r>
            <w:r w:rsidRPr="005868EC">
              <w:t xml:space="preserve">. </w:t>
            </w:r>
          </w:p>
        </w:tc>
      </w:tr>
      <w:tr w:rsidR="00A33685" w:rsidRPr="005868EC" w14:paraId="08072B0D" w14:textId="77777777" w:rsidTr="00ED0BE8">
        <w:tc>
          <w:tcPr>
            <w:tcW w:w="3544" w:type="dxa"/>
            <w:tcBorders>
              <w:right w:val="single" w:sz="24" w:space="0" w:color="auto"/>
            </w:tcBorders>
            <w:shd w:val="clear" w:color="auto" w:fill="auto"/>
          </w:tcPr>
          <w:p w14:paraId="3B0D2449" w14:textId="0EE1D83F" w:rsidR="00A33685" w:rsidRPr="00A33685" w:rsidRDefault="001C6F27" w:rsidP="00A07EE0">
            <w:pPr>
              <w:keepNext/>
              <w:keepLines/>
              <w:autoSpaceDE w:val="0"/>
              <w:autoSpaceDN w:val="0"/>
              <w:adjustRightInd w:val="0"/>
              <w:spacing w:after="0" w:line="240" w:lineRule="auto"/>
              <w:jc w:val="left"/>
            </w:pPr>
            <w:r>
              <w:t>Calculated on a daily basis but SC for one year. Price to be given is annual fee.</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0235DBAA" w14:textId="77777777" w:rsidR="00A33685" w:rsidRPr="005868EC" w:rsidRDefault="00A33685"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6738C5BF" w14:textId="72DBED3A" w:rsidR="00A33685" w:rsidRPr="005868EC" w:rsidRDefault="00A33685" w:rsidP="00A07EE0">
            <w:pPr>
              <w:keepNext/>
              <w:keepLines/>
              <w:autoSpaceDE w:val="0"/>
              <w:autoSpaceDN w:val="0"/>
              <w:adjustRightInd w:val="0"/>
              <w:spacing w:after="0" w:line="240" w:lineRule="auto"/>
              <w:jc w:val="left"/>
            </w:pPr>
            <w:r>
              <w:t>Starting with the first request for mobilisation</w:t>
            </w:r>
          </w:p>
        </w:tc>
      </w:tr>
      <w:tr w:rsidR="005868EC" w:rsidRPr="005868EC" w14:paraId="7C3640D3" w14:textId="77777777" w:rsidTr="00ED0BE8">
        <w:tc>
          <w:tcPr>
            <w:tcW w:w="3544" w:type="dxa"/>
            <w:shd w:val="clear" w:color="auto" w:fill="auto"/>
          </w:tcPr>
          <w:p w14:paraId="7C3640D0" w14:textId="50B6169B" w:rsidR="005868EC" w:rsidRPr="005868EC" w:rsidRDefault="005868EC" w:rsidP="00A07EE0">
            <w:pPr>
              <w:keepNext/>
              <w:keepLines/>
              <w:autoSpaceDE w:val="0"/>
              <w:autoSpaceDN w:val="0"/>
              <w:adjustRightInd w:val="0"/>
              <w:spacing w:after="0" w:line="240" w:lineRule="auto"/>
              <w:jc w:val="left"/>
            </w:pPr>
            <w:r w:rsidRPr="005868EC">
              <w:rPr>
                <w:b/>
              </w:rPr>
              <w:t xml:space="preserve">Module 6 – </w:t>
            </w:r>
            <w:r w:rsidR="00AC2938">
              <w:rPr>
                <w:b/>
              </w:rPr>
              <w:t>Interfacing</w:t>
            </w:r>
          </w:p>
        </w:tc>
        <w:tc>
          <w:tcPr>
            <w:tcW w:w="1559" w:type="dxa"/>
            <w:tcBorders>
              <w:top w:val="single" w:sz="24" w:space="0" w:color="auto"/>
              <w:bottom w:val="single" w:sz="24" w:space="0" w:color="auto"/>
            </w:tcBorders>
            <w:shd w:val="clear" w:color="auto" w:fill="auto"/>
          </w:tcPr>
          <w:p w14:paraId="7C3640D1"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D2" w14:textId="0717884D" w:rsidR="005868EC" w:rsidRPr="005868EC" w:rsidRDefault="005868EC" w:rsidP="00A07EE0">
            <w:pPr>
              <w:keepNext/>
              <w:keepLines/>
              <w:autoSpaceDE w:val="0"/>
              <w:autoSpaceDN w:val="0"/>
              <w:adjustRightInd w:val="0"/>
              <w:spacing w:after="0" w:line="240" w:lineRule="auto"/>
              <w:jc w:val="left"/>
            </w:pPr>
          </w:p>
        </w:tc>
      </w:tr>
      <w:tr w:rsidR="00ED0BE8" w:rsidRPr="005868EC" w14:paraId="71900BA2" w14:textId="77777777" w:rsidTr="00ED0BE8">
        <w:tc>
          <w:tcPr>
            <w:tcW w:w="3544" w:type="dxa"/>
            <w:tcBorders>
              <w:right w:val="single" w:sz="24" w:space="0" w:color="auto"/>
            </w:tcBorders>
            <w:shd w:val="clear" w:color="auto" w:fill="auto"/>
          </w:tcPr>
          <w:p w14:paraId="4FE98313" w14:textId="7B7DB9C5" w:rsidR="00ED0BE8" w:rsidRPr="005868EC" w:rsidRDefault="00ED0BE8" w:rsidP="00A07EE0">
            <w:pPr>
              <w:keepNext/>
              <w:keepLines/>
              <w:autoSpaceDE w:val="0"/>
              <w:autoSpaceDN w:val="0"/>
              <w:adjustRightInd w:val="0"/>
              <w:spacing w:after="0" w:line="240" w:lineRule="auto"/>
              <w:jc w:val="left"/>
              <w:rPr>
                <w:b/>
              </w:rPr>
            </w:pPr>
            <w:r w:rsidRPr="005868EC">
              <w:t xml:space="preserve">Fixed fee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4C56544E" w14:textId="77777777" w:rsidR="00ED0BE8" w:rsidRPr="005868EC" w:rsidRDefault="00ED0BE8"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2F57815F" w14:textId="72296A25" w:rsidR="00EB2B06" w:rsidRDefault="00EB2B06" w:rsidP="00A07EE0">
            <w:pPr>
              <w:keepNext/>
              <w:keepLines/>
              <w:autoSpaceDE w:val="0"/>
              <w:autoSpaceDN w:val="0"/>
              <w:adjustRightInd w:val="0"/>
              <w:spacing w:after="0" w:line="240" w:lineRule="auto"/>
              <w:jc w:val="left"/>
            </w:pPr>
            <w:r>
              <w:t>Limit to 75,000 Euros.</w:t>
            </w:r>
          </w:p>
          <w:p w14:paraId="26ED1D76" w14:textId="55DC0D7A" w:rsidR="00ED0BE8" w:rsidRPr="005868EC" w:rsidRDefault="00ED0BE8" w:rsidP="00A07EE0">
            <w:pPr>
              <w:keepNext/>
              <w:keepLines/>
              <w:autoSpaceDE w:val="0"/>
              <w:autoSpaceDN w:val="0"/>
              <w:adjustRightInd w:val="0"/>
              <w:spacing w:after="0" w:line="240" w:lineRule="auto"/>
              <w:jc w:val="left"/>
            </w:pPr>
            <w:r>
              <w:t>Once per framework contract</w:t>
            </w:r>
          </w:p>
        </w:tc>
      </w:tr>
    </w:tbl>
    <w:p w14:paraId="7C3640DD" w14:textId="0D94AEBE" w:rsidR="005868EC" w:rsidRPr="00D313A6" w:rsidRDefault="005868EC" w:rsidP="00A07EE0">
      <w:pPr>
        <w:jc w:val="center"/>
      </w:pPr>
      <w:r w:rsidRPr="00D313A6">
        <w:t xml:space="preserve">Table </w:t>
      </w:r>
      <w:r w:rsidR="00AB14CE">
        <w:fldChar w:fldCharType="begin"/>
      </w:r>
      <w:r w:rsidR="00AB14CE">
        <w:instrText xml:space="preserve"> SEQ Table \* ARABIC </w:instrText>
      </w:r>
      <w:r w:rsidR="00AB14CE">
        <w:fldChar w:fldCharType="separate"/>
      </w:r>
      <w:r w:rsidR="00D9779F">
        <w:rPr>
          <w:noProof/>
        </w:rPr>
        <w:t>7</w:t>
      </w:r>
      <w:r w:rsidR="00AB14CE">
        <w:rPr>
          <w:noProof/>
        </w:rPr>
        <w:fldChar w:fldCharType="end"/>
      </w:r>
      <w:r w:rsidRPr="00D313A6">
        <w:t xml:space="preserve"> Price grid template for Lot 1</w:t>
      </w:r>
      <w:r w:rsidR="00151B7F">
        <w:t xml:space="preserve"> (Tender Enclosure III)</w:t>
      </w:r>
    </w:p>
    <w:p w14:paraId="1F4D5F21" w14:textId="41C8BF40" w:rsidR="004C19AE" w:rsidRDefault="004C19AE" w:rsidP="008B22F8">
      <w:pPr>
        <w:pStyle w:val="Justifiednumberedunderlined"/>
        <w:keepNext/>
        <w:keepLines/>
      </w:pPr>
      <w:bookmarkStart w:id="760" w:name="_Toc358981673"/>
      <w:bookmarkEnd w:id="744"/>
      <w:bookmarkEnd w:id="760"/>
      <w:r>
        <w:lastRenderedPageBreak/>
        <w:t xml:space="preserve">Lot </w:t>
      </w:r>
      <w:r w:rsidR="00395DB3">
        <w:t>2</w:t>
      </w:r>
      <w:r>
        <w:t>:</w:t>
      </w:r>
    </w:p>
    <w:p w14:paraId="7C3640DE" w14:textId="374EAC7D" w:rsidR="005868EC" w:rsidRPr="005868EC" w:rsidRDefault="00ED0BE8" w:rsidP="008B22F8">
      <w:pPr>
        <w:pStyle w:val="Justifiednumbered"/>
        <w:keepNext/>
        <w:keepLines/>
      </w:pPr>
      <w:r w:rsidRPr="005868EC">
        <w:t xml:space="preserve">The </w:t>
      </w:r>
      <w:r>
        <w:t xml:space="preserve">cells with the bold frame </w:t>
      </w:r>
      <w:r w:rsidR="000D09A6">
        <w:t xml:space="preserve">in </w:t>
      </w:r>
      <w:r>
        <w:t xml:space="preserve">the </w:t>
      </w:r>
      <w:r w:rsidRPr="005868EC">
        <w:t xml:space="preserve">price grid </w:t>
      </w:r>
      <w:r>
        <w:t xml:space="preserve">below </w:t>
      </w:r>
      <w:r w:rsidRPr="005868EC">
        <w:t>should be filled in f</w:t>
      </w:r>
      <w:r>
        <w:t xml:space="preserve">or </w:t>
      </w:r>
      <w:r w:rsidR="00461088">
        <w:fldChar w:fldCharType="begin"/>
      </w:r>
      <w:r w:rsidR="00461088">
        <w:instrText xml:space="preserve"> REF _Ref445390675 \h </w:instrText>
      </w:r>
      <w:r w:rsidR="00461088">
        <w:fldChar w:fldCharType="separate"/>
      </w:r>
      <w:r w:rsidR="00D9779F" w:rsidRPr="007B0446">
        <w:t xml:space="preserve">Lot </w:t>
      </w:r>
      <w:r w:rsidR="00D9779F">
        <w:t>2</w:t>
      </w:r>
      <w:r w:rsidR="00D9779F" w:rsidRPr="007B0446">
        <w:t xml:space="preserve">: RPAS </w:t>
      </w:r>
      <w:r w:rsidR="00D9779F">
        <w:t xml:space="preserve">services </w:t>
      </w:r>
      <w:r w:rsidR="00D9779F" w:rsidRPr="007B0446">
        <w:t>for emissions monitoring</w:t>
      </w:r>
      <w:r w:rsidR="00461088">
        <w:fldChar w:fldCharType="end"/>
      </w:r>
      <w:r>
        <w:t>:</w:t>
      </w:r>
      <w:r w:rsidRPr="005868EC" w:rsidDel="00ED0BE8">
        <w:t xml:space="preserve"> </w:t>
      </w: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44"/>
        <w:gridCol w:w="1559"/>
        <w:gridCol w:w="3969"/>
      </w:tblGrid>
      <w:tr w:rsidR="005868EC" w:rsidRPr="005868EC" w14:paraId="7C3640E2" w14:textId="77777777" w:rsidTr="00F23CF4">
        <w:trPr>
          <w:tblHeader/>
        </w:trPr>
        <w:tc>
          <w:tcPr>
            <w:tcW w:w="3544" w:type="dxa"/>
            <w:shd w:val="clear" w:color="auto" w:fill="D9D9D9" w:themeFill="background1" w:themeFillShade="D9"/>
          </w:tcPr>
          <w:p w14:paraId="7C3640DF" w14:textId="77777777" w:rsidR="005868EC" w:rsidRPr="005868EC" w:rsidRDefault="005868EC" w:rsidP="008B22F8">
            <w:pPr>
              <w:keepNext/>
              <w:keepLines/>
              <w:autoSpaceDE w:val="0"/>
              <w:autoSpaceDN w:val="0"/>
              <w:adjustRightInd w:val="0"/>
              <w:spacing w:after="0" w:line="240" w:lineRule="auto"/>
              <w:rPr>
                <w:b/>
                <w:bCs/>
              </w:rPr>
            </w:pPr>
          </w:p>
        </w:tc>
        <w:tc>
          <w:tcPr>
            <w:tcW w:w="1559" w:type="dxa"/>
            <w:shd w:val="clear" w:color="auto" w:fill="D9D9D9" w:themeFill="background1" w:themeFillShade="D9"/>
          </w:tcPr>
          <w:p w14:paraId="7C3640E0" w14:textId="77777777" w:rsidR="005868EC" w:rsidRPr="005868EC" w:rsidRDefault="005868EC" w:rsidP="008B22F8">
            <w:pPr>
              <w:keepNext/>
              <w:keepLines/>
              <w:autoSpaceDE w:val="0"/>
              <w:autoSpaceDN w:val="0"/>
              <w:adjustRightInd w:val="0"/>
              <w:spacing w:after="0" w:line="240" w:lineRule="auto"/>
              <w:jc w:val="left"/>
              <w:rPr>
                <w:b/>
                <w:bCs/>
                <w:lang w:val="de-DE"/>
              </w:rPr>
            </w:pPr>
            <w:r w:rsidRPr="005868EC">
              <w:rPr>
                <w:b/>
                <w:bCs/>
                <w:lang w:val="de-DE"/>
              </w:rPr>
              <w:t>Price in Euro</w:t>
            </w:r>
          </w:p>
        </w:tc>
        <w:tc>
          <w:tcPr>
            <w:tcW w:w="3969" w:type="dxa"/>
            <w:shd w:val="clear" w:color="auto" w:fill="D9D9D9" w:themeFill="background1" w:themeFillShade="D9"/>
          </w:tcPr>
          <w:p w14:paraId="7C3640E1" w14:textId="77777777" w:rsidR="005868EC" w:rsidRPr="005868EC" w:rsidRDefault="005868EC" w:rsidP="008B22F8">
            <w:pPr>
              <w:keepNext/>
              <w:keepLines/>
              <w:autoSpaceDE w:val="0"/>
              <w:autoSpaceDN w:val="0"/>
              <w:adjustRightInd w:val="0"/>
              <w:spacing w:after="0" w:line="240" w:lineRule="auto"/>
              <w:jc w:val="left"/>
              <w:rPr>
                <w:lang w:val="de-DE"/>
              </w:rPr>
            </w:pPr>
            <w:r w:rsidRPr="005868EC">
              <w:rPr>
                <w:b/>
                <w:bCs/>
                <w:lang w:val="de-DE"/>
              </w:rPr>
              <w:t>Conditions / further details description</w:t>
            </w:r>
          </w:p>
        </w:tc>
      </w:tr>
      <w:tr w:rsidR="005868EC" w:rsidRPr="005868EC" w14:paraId="7C3640E7" w14:textId="77777777" w:rsidTr="00530287">
        <w:tc>
          <w:tcPr>
            <w:tcW w:w="3544" w:type="dxa"/>
            <w:shd w:val="clear" w:color="auto" w:fill="auto"/>
          </w:tcPr>
          <w:p w14:paraId="7C3640E4" w14:textId="2B9135DF" w:rsidR="005868EC" w:rsidRPr="005868EC" w:rsidRDefault="001976D8" w:rsidP="00A07EE0">
            <w:pPr>
              <w:keepNext/>
              <w:keepLines/>
              <w:autoSpaceDE w:val="0"/>
              <w:autoSpaceDN w:val="0"/>
              <w:adjustRightInd w:val="0"/>
              <w:spacing w:after="0" w:line="240" w:lineRule="auto"/>
              <w:jc w:val="left"/>
              <w:rPr>
                <w:b/>
              </w:rPr>
            </w:pPr>
            <w:r>
              <w:rPr>
                <w:b/>
              </w:rPr>
              <w:t>Module 1 –Intial Set-Up Phase</w:t>
            </w:r>
          </w:p>
        </w:tc>
        <w:tc>
          <w:tcPr>
            <w:tcW w:w="1559" w:type="dxa"/>
            <w:tcBorders>
              <w:bottom w:val="single" w:sz="24" w:space="0" w:color="auto"/>
            </w:tcBorders>
            <w:shd w:val="clear" w:color="auto" w:fill="auto"/>
          </w:tcPr>
          <w:p w14:paraId="7C3640E5"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E6" w14:textId="77777777" w:rsidR="005868EC" w:rsidRPr="005868EC" w:rsidRDefault="005868EC" w:rsidP="00A07EE0">
            <w:pPr>
              <w:keepNext/>
              <w:keepLines/>
              <w:autoSpaceDE w:val="0"/>
              <w:autoSpaceDN w:val="0"/>
              <w:adjustRightInd w:val="0"/>
              <w:spacing w:after="0" w:line="240" w:lineRule="auto"/>
              <w:jc w:val="left"/>
            </w:pPr>
          </w:p>
        </w:tc>
      </w:tr>
      <w:tr w:rsidR="005868EC" w:rsidRPr="005868EC" w14:paraId="7C3640ED" w14:textId="77777777" w:rsidTr="00530287">
        <w:tc>
          <w:tcPr>
            <w:tcW w:w="3544" w:type="dxa"/>
            <w:tcBorders>
              <w:right w:val="single" w:sz="24" w:space="0" w:color="auto"/>
            </w:tcBorders>
            <w:shd w:val="clear" w:color="auto" w:fill="auto"/>
          </w:tcPr>
          <w:p w14:paraId="7C3640E8" w14:textId="6EC6CA43" w:rsidR="005868EC" w:rsidRPr="005868EC" w:rsidRDefault="005868EC" w:rsidP="00A07EE0">
            <w:pPr>
              <w:keepNext/>
              <w:keepLines/>
              <w:autoSpaceDE w:val="0"/>
              <w:autoSpaceDN w:val="0"/>
              <w:adjustRightInd w:val="0"/>
              <w:spacing w:after="0" w:line="240" w:lineRule="auto"/>
              <w:jc w:val="left"/>
            </w:pPr>
            <w:r w:rsidRPr="005868EC">
              <w:t xml:space="preserve">Fixed set-up fee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E9"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EA" w14:textId="77777777" w:rsidR="005868EC" w:rsidRPr="005868EC" w:rsidRDefault="005868EC" w:rsidP="00A07EE0">
            <w:pPr>
              <w:keepNext/>
              <w:keepLines/>
              <w:autoSpaceDE w:val="0"/>
              <w:autoSpaceDN w:val="0"/>
              <w:adjustRightInd w:val="0"/>
              <w:spacing w:after="0" w:line="240" w:lineRule="auto"/>
              <w:jc w:val="left"/>
            </w:pPr>
            <w:r w:rsidRPr="005868EC">
              <w:t>Once per framework contract.</w:t>
            </w:r>
          </w:p>
          <w:p w14:paraId="7C3640EB" w14:textId="77777777" w:rsidR="005868EC" w:rsidRPr="005868EC" w:rsidRDefault="005868EC" w:rsidP="00A07EE0">
            <w:pPr>
              <w:keepNext/>
              <w:keepLines/>
              <w:autoSpaceDE w:val="0"/>
              <w:autoSpaceDN w:val="0"/>
              <w:adjustRightInd w:val="0"/>
              <w:spacing w:after="0" w:line="240" w:lineRule="auto"/>
              <w:jc w:val="left"/>
            </w:pPr>
          </w:p>
          <w:p w14:paraId="7C3640EC" w14:textId="77777777" w:rsidR="005868EC" w:rsidRPr="005868EC" w:rsidRDefault="005868EC" w:rsidP="00A07EE0">
            <w:pPr>
              <w:keepNext/>
              <w:keepLines/>
              <w:autoSpaceDE w:val="0"/>
              <w:autoSpaceDN w:val="0"/>
              <w:adjustRightInd w:val="0"/>
              <w:spacing w:after="0" w:line="240" w:lineRule="auto"/>
              <w:jc w:val="left"/>
            </w:pPr>
            <w:r w:rsidRPr="005868EC">
              <w:t xml:space="preserve">Limited to 20,000 Euros </w:t>
            </w:r>
          </w:p>
        </w:tc>
      </w:tr>
      <w:tr w:rsidR="005868EC" w:rsidRPr="005868EC" w14:paraId="7C3640F1" w14:textId="77777777" w:rsidTr="00530287">
        <w:tc>
          <w:tcPr>
            <w:tcW w:w="3544" w:type="dxa"/>
            <w:shd w:val="clear" w:color="auto" w:fill="auto"/>
          </w:tcPr>
          <w:p w14:paraId="7C3640EE" w14:textId="68F1D53A" w:rsidR="005868EC" w:rsidRPr="005868EC" w:rsidDel="00301567" w:rsidRDefault="005868EC" w:rsidP="00A07EE0">
            <w:pPr>
              <w:keepNext/>
              <w:keepLines/>
              <w:autoSpaceDE w:val="0"/>
              <w:autoSpaceDN w:val="0"/>
              <w:adjustRightInd w:val="0"/>
              <w:spacing w:after="0" w:line="240" w:lineRule="auto"/>
              <w:jc w:val="left"/>
              <w:rPr>
                <w:b/>
              </w:rPr>
            </w:pPr>
            <w:r w:rsidRPr="005868EC">
              <w:rPr>
                <w:b/>
              </w:rPr>
              <w:t xml:space="preserve">Module 2 – Mobilisation </w:t>
            </w:r>
          </w:p>
        </w:tc>
        <w:tc>
          <w:tcPr>
            <w:tcW w:w="1559" w:type="dxa"/>
            <w:tcBorders>
              <w:top w:val="single" w:sz="24" w:space="0" w:color="auto"/>
              <w:bottom w:val="single" w:sz="24" w:space="0" w:color="auto"/>
            </w:tcBorders>
            <w:shd w:val="clear" w:color="auto" w:fill="auto"/>
          </w:tcPr>
          <w:p w14:paraId="7C3640EF"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F0" w14:textId="39D9F5AB" w:rsidR="005868EC" w:rsidRPr="005868EC" w:rsidRDefault="004B2350" w:rsidP="00A07EE0">
            <w:pPr>
              <w:keepNext/>
              <w:keepLines/>
              <w:autoSpaceDE w:val="0"/>
              <w:autoSpaceDN w:val="0"/>
              <w:adjustRightInd w:val="0"/>
              <w:spacing w:after="0" w:line="240" w:lineRule="auto"/>
              <w:jc w:val="left"/>
            </w:pPr>
            <w:r>
              <w:t>Costs are composed of a fixed fee and a fee per distance</w:t>
            </w:r>
          </w:p>
        </w:tc>
      </w:tr>
      <w:tr w:rsidR="005868EC" w:rsidRPr="005868EC" w14:paraId="7C3640F5" w14:textId="77777777" w:rsidTr="00530287">
        <w:tc>
          <w:tcPr>
            <w:tcW w:w="3544" w:type="dxa"/>
            <w:tcBorders>
              <w:right w:val="single" w:sz="24" w:space="0" w:color="auto"/>
            </w:tcBorders>
            <w:shd w:val="clear" w:color="auto" w:fill="auto"/>
          </w:tcPr>
          <w:p w14:paraId="7C3640F2" w14:textId="4F484290" w:rsidR="005868EC" w:rsidRPr="005868EC" w:rsidRDefault="00816E04" w:rsidP="00A07EE0">
            <w:pPr>
              <w:keepNext/>
              <w:keepLines/>
              <w:autoSpaceDE w:val="0"/>
              <w:autoSpaceDN w:val="0"/>
              <w:adjustRightInd w:val="0"/>
              <w:spacing w:after="0" w:line="240" w:lineRule="auto"/>
              <w:jc w:val="left"/>
            </w:pPr>
            <w:r>
              <w:t>Mobilisation-</w:t>
            </w:r>
            <w:r w:rsidR="005868EC" w:rsidRPr="005868EC">
              <w:t xml:space="preserve"> fixed costs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F3"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F4" w14:textId="312170F4" w:rsidR="005868EC" w:rsidRPr="005868EC" w:rsidRDefault="005868EC" w:rsidP="00A07EE0">
            <w:pPr>
              <w:keepNext/>
              <w:keepLines/>
              <w:autoSpaceDE w:val="0"/>
              <w:autoSpaceDN w:val="0"/>
              <w:adjustRightInd w:val="0"/>
              <w:spacing w:after="0" w:line="240" w:lineRule="auto"/>
              <w:jc w:val="left"/>
            </w:pPr>
          </w:p>
        </w:tc>
      </w:tr>
      <w:tr w:rsidR="005868EC" w:rsidRPr="005868EC" w14:paraId="7C3640F9" w14:textId="77777777" w:rsidTr="00530287">
        <w:tc>
          <w:tcPr>
            <w:tcW w:w="3544" w:type="dxa"/>
            <w:tcBorders>
              <w:right w:val="single" w:sz="24" w:space="0" w:color="auto"/>
            </w:tcBorders>
            <w:shd w:val="clear" w:color="auto" w:fill="auto"/>
          </w:tcPr>
          <w:p w14:paraId="7C3640F6" w14:textId="39707032" w:rsidR="005868EC" w:rsidRPr="005868EC" w:rsidRDefault="005868EC" w:rsidP="00A07EE0">
            <w:pPr>
              <w:keepNext/>
              <w:keepLines/>
              <w:autoSpaceDE w:val="0"/>
              <w:autoSpaceDN w:val="0"/>
              <w:adjustRightInd w:val="0"/>
              <w:spacing w:after="0" w:line="240" w:lineRule="auto"/>
              <w:jc w:val="left"/>
            </w:pPr>
            <w:r w:rsidRPr="005868EC">
              <w:t xml:space="preserve">Mobilisation costs per 500 km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F7"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0F8" w14:textId="6CCA849F" w:rsidR="005868EC" w:rsidRPr="005868EC" w:rsidRDefault="00EB2B06" w:rsidP="00A07EE0">
            <w:pPr>
              <w:keepNext/>
              <w:keepLines/>
              <w:autoSpaceDE w:val="0"/>
              <w:autoSpaceDN w:val="0"/>
              <w:adjustRightInd w:val="0"/>
              <w:spacing w:after="0" w:line="240" w:lineRule="auto"/>
              <w:jc w:val="left"/>
            </w:pPr>
            <w:r>
              <w:t>Distance between company home base and the place of deployment or from one deployment to the next.</w:t>
            </w:r>
          </w:p>
        </w:tc>
      </w:tr>
      <w:tr w:rsidR="005868EC" w:rsidRPr="005868EC" w14:paraId="7C3640FD" w14:textId="77777777" w:rsidTr="00530287">
        <w:tc>
          <w:tcPr>
            <w:tcW w:w="3544" w:type="dxa"/>
            <w:shd w:val="clear" w:color="auto" w:fill="auto"/>
          </w:tcPr>
          <w:p w14:paraId="7C3640FA" w14:textId="31D61CF2" w:rsidR="005868EC" w:rsidRPr="005868EC" w:rsidRDefault="005868EC" w:rsidP="00A07EE0">
            <w:pPr>
              <w:keepNext/>
              <w:keepLines/>
              <w:autoSpaceDE w:val="0"/>
              <w:autoSpaceDN w:val="0"/>
              <w:adjustRightInd w:val="0"/>
              <w:spacing w:after="0" w:line="240" w:lineRule="auto"/>
              <w:jc w:val="left"/>
              <w:rPr>
                <w:b/>
              </w:rPr>
            </w:pPr>
            <w:r w:rsidRPr="005868EC">
              <w:rPr>
                <w:b/>
              </w:rPr>
              <w:t xml:space="preserve">Module 3 – On-site </w:t>
            </w:r>
            <w:r w:rsidR="00816E04">
              <w:rPr>
                <w:b/>
              </w:rPr>
              <w:t>activities</w:t>
            </w:r>
          </w:p>
        </w:tc>
        <w:tc>
          <w:tcPr>
            <w:tcW w:w="1559" w:type="dxa"/>
            <w:tcBorders>
              <w:top w:val="single" w:sz="24" w:space="0" w:color="auto"/>
              <w:bottom w:val="single" w:sz="24" w:space="0" w:color="auto"/>
            </w:tcBorders>
            <w:shd w:val="clear" w:color="auto" w:fill="auto"/>
          </w:tcPr>
          <w:p w14:paraId="7C3640FB"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0FC" w14:textId="77777777" w:rsidR="005868EC" w:rsidRPr="005868EC" w:rsidRDefault="005868EC" w:rsidP="00A07EE0">
            <w:pPr>
              <w:keepNext/>
              <w:keepLines/>
              <w:autoSpaceDE w:val="0"/>
              <w:autoSpaceDN w:val="0"/>
              <w:adjustRightInd w:val="0"/>
              <w:spacing w:after="0" w:line="240" w:lineRule="auto"/>
              <w:jc w:val="left"/>
            </w:pPr>
          </w:p>
        </w:tc>
      </w:tr>
      <w:tr w:rsidR="005868EC" w:rsidRPr="005868EC" w14:paraId="7C364105" w14:textId="77777777" w:rsidTr="00530287">
        <w:tc>
          <w:tcPr>
            <w:tcW w:w="3544" w:type="dxa"/>
            <w:tcBorders>
              <w:right w:val="single" w:sz="24" w:space="0" w:color="auto"/>
            </w:tcBorders>
            <w:shd w:val="clear" w:color="auto" w:fill="auto"/>
          </w:tcPr>
          <w:p w14:paraId="7C3640FE" w14:textId="63A46D2D" w:rsidR="005868EC" w:rsidRPr="005868EC" w:rsidRDefault="005868EC" w:rsidP="00196D2F">
            <w:pPr>
              <w:keepNext/>
              <w:keepLines/>
              <w:autoSpaceDE w:val="0"/>
              <w:autoSpaceDN w:val="0"/>
              <w:adjustRightInd w:val="0"/>
              <w:spacing w:after="0" w:line="240" w:lineRule="auto"/>
              <w:jc w:val="left"/>
              <w:rPr>
                <w:b/>
              </w:rPr>
            </w:pPr>
            <w:r w:rsidRPr="005868EC">
              <w:t xml:space="preserve">One </w:t>
            </w:r>
            <w:r w:rsidR="00A33685">
              <w:t>calendar day</w:t>
            </w:r>
            <w:r w:rsidRPr="005868EC">
              <w:t xml:space="preserve"> of </w:t>
            </w:r>
            <w:r w:rsidR="00816E04">
              <w:t>activities</w:t>
            </w:r>
            <w:r w:rsidRPr="005868EC">
              <w:t xml:space="preserve"> on site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0FF"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7C364104" w14:textId="57DE1D11" w:rsidR="005868EC" w:rsidRPr="005868EC" w:rsidRDefault="005868EC" w:rsidP="00A07EE0">
            <w:pPr>
              <w:keepNext/>
              <w:keepLines/>
              <w:autoSpaceDE w:val="0"/>
              <w:autoSpaceDN w:val="0"/>
              <w:adjustRightInd w:val="0"/>
              <w:spacing w:after="0" w:line="240" w:lineRule="auto"/>
              <w:jc w:val="left"/>
            </w:pPr>
          </w:p>
        </w:tc>
      </w:tr>
      <w:tr w:rsidR="005868EC" w:rsidRPr="005868EC" w14:paraId="7C364109" w14:textId="77777777" w:rsidTr="00530287">
        <w:tc>
          <w:tcPr>
            <w:tcW w:w="3544" w:type="dxa"/>
            <w:shd w:val="clear" w:color="auto" w:fill="auto"/>
          </w:tcPr>
          <w:p w14:paraId="7C364106" w14:textId="5349A7E6" w:rsidR="005868EC" w:rsidRPr="005868EC" w:rsidRDefault="005868EC" w:rsidP="00A07EE0">
            <w:pPr>
              <w:keepNext/>
              <w:keepLines/>
              <w:autoSpaceDE w:val="0"/>
              <w:autoSpaceDN w:val="0"/>
              <w:adjustRightInd w:val="0"/>
              <w:spacing w:after="0" w:line="240" w:lineRule="auto"/>
              <w:jc w:val="left"/>
              <w:rPr>
                <w:b/>
              </w:rPr>
            </w:pPr>
            <w:r w:rsidRPr="005868EC">
              <w:rPr>
                <w:b/>
              </w:rPr>
              <w:t>Module 4 – Flight operations</w:t>
            </w:r>
            <w:r w:rsidR="00816E04">
              <w:rPr>
                <w:b/>
              </w:rPr>
              <w:t>/missions</w:t>
            </w:r>
          </w:p>
        </w:tc>
        <w:tc>
          <w:tcPr>
            <w:tcW w:w="1559" w:type="dxa"/>
            <w:tcBorders>
              <w:top w:val="single" w:sz="24" w:space="0" w:color="auto"/>
              <w:bottom w:val="single" w:sz="24" w:space="0" w:color="auto"/>
            </w:tcBorders>
            <w:shd w:val="clear" w:color="auto" w:fill="auto"/>
          </w:tcPr>
          <w:p w14:paraId="7C364107"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108" w14:textId="77777777" w:rsidR="005868EC" w:rsidRPr="005868EC" w:rsidRDefault="005868EC" w:rsidP="00A07EE0">
            <w:pPr>
              <w:keepNext/>
              <w:keepLines/>
              <w:autoSpaceDE w:val="0"/>
              <w:autoSpaceDN w:val="0"/>
              <w:adjustRightInd w:val="0"/>
              <w:spacing w:after="0" w:line="240" w:lineRule="auto"/>
              <w:jc w:val="left"/>
            </w:pPr>
          </w:p>
        </w:tc>
      </w:tr>
      <w:tr w:rsidR="005868EC" w:rsidRPr="005868EC" w14:paraId="7C36410E" w14:textId="77777777" w:rsidTr="00530287">
        <w:tc>
          <w:tcPr>
            <w:tcW w:w="3544" w:type="dxa"/>
            <w:tcBorders>
              <w:right w:val="single" w:sz="24" w:space="0" w:color="auto"/>
            </w:tcBorders>
            <w:shd w:val="clear" w:color="auto" w:fill="auto"/>
          </w:tcPr>
          <w:p w14:paraId="7C36410A" w14:textId="3863D3A3" w:rsidR="005868EC" w:rsidRPr="005868EC" w:rsidRDefault="00A95E13" w:rsidP="00A95E13">
            <w:pPr>
              <w:keepNext/>
              <w:keepLines/>
              <w:autoSpaceDE w:val="0"/>
              <w:autoSpaceDN w:val="0"/>
              <w:adjustRightInd w:val="0"/>
              <w:spacing w:after="0" w:line="240" w:lineRule="auto"/>
              <w:jc w:val="left"/>
            </w:pPr>
            <w:r>
              <w:t>One flight hour</w:t>
            </w:r>
            <w:r w:rsidRPr="005868EC">
              <w:t xml:space="preserve"> including all fees, fuel, communication (if applicable) and RPAS operation</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7C36410B" w14:textId="77777777" w:rsidR="005868EC" w:rsidRPr="005868EC" w:rsidRDefault="005868EC"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0F298ED0" w14:textId="77777777" w:rsidR="008B22F8" w:rsidRPr="0008204E" w:rsidRDefault="008B22F8" w:rsidP="008B22F8">
            <w:pPr>
              <w:widowControl w:val="0"/>
              <w:autoSpaceDE w:val="0"/>
              <w:autoSpaceDN w:val="0"/>
              <w:adjustRightInd w:val="0"/>
              <w:spacing w:after="0" w:line="240" w:lineRule="auto"/>
              <w:jc w:val="left"/>
            </w:pPr>
            <w:r>
              <w:t>A range of up to 50km should be assumed</w:t>
            </w:r>
            <w:r w:rsidRPr="0008204E">
              <w:t>.</w:t>
            </w:r>
          </w:p>
          <w:p w14:paraId="7C36410C" w14:textId="596B946A" w:rsidR="005868EC" w:rsidRPr="005868EC" w:rsidRDefault="005868EC" w:rsidP="00A07EE0">
            <w:pPr>
              <w:keepNext/>
              <w:keepLines/>
              <w:autoSpaceDE w:val="0"/>
              <w:autoSpaceDN w:val="0"/>
              <w:adjustRightInd w:val="0"/>
              <w:spacing w:after="0" w:line="240" w:lineRule="auto"/>
              <w:jc w:val="left"/>
            </w:pPr>
          </w:p>
          <w:p w14:paraId="7C36410D" w14:textId="52EEBAEF" w:rsidR="008B22F8" w:rsidRPr="005868EC" w:rsidRDefault="008044B6" w:rsidP="00A07EE0">
            <w:pPr>
              <w:keepNext/>
              <w:keepLines/>
              <w:autoSpaceDE w:val="0"/>
              <w:autoSpaceDN w:val="0"/>
              <w:adjustRightInd w:val="0"/>
              <w:spacing w:after="0" w:line="240" w:lineRule="auto"/>
              <w:jc w:val="left"/>
            </w:pPr>
            <w:r>
              <w:t>During the lifetime</w:t>
            </w:r>
            <w:r w:rsidR="00B03E7E" w:rsidRPr="005868EC">
              <w:t xml:space="preserve"> of the contract correction factors as given in chapter </w:t>
            </w:r>
            <w:r w:rsidR="00B03E7E" w:rsidRPr="005868EC">
              <w:fldChar w:fldCharType="begin"/>
            </w:r>
            <w:r w:rsidR="00B03E7E" w:rsidRPr="005868EC">
              <w:instrText xml:space="preserve"> REF _Ref440637462 \r \h </w:instrText>
            </w:r>
            <w:r w:rsidR="00B03E7E" w:rsidRPr="005868EC">
              <w:fldChar w:fldCharType="separate"/>
            </w:r>
            <w:r w:rsidR="00D9779F">
              <w:t>6.5</w:t>
            </w:r>
            <w:r w:rsidR="00B03E7E" w:rsidRPr="005868EC">
              <w:fldChar w:fldCharType="end"/>
            </w:r>
            <w:r w:rsidR="00B03E7E" w:rsidRPr="005868EC">
              <w:t xml:space="preserve"> might apply.</w:t>
            </w:r>
          </w:p>
        </w:tc>
      </w:tr>
      <w:tr w:rsidR="005868EC" w:rsidRPr="005868EC" w14:paraId="7C364112" w14:textId="77777777" w:rsidTr="00530287">
        <w:tc>
          <w:tcPr>
            <w:tcW w:w="3544" w:type="dxa"/>
            <w:shd w:val="clear" w:color="auto" w:fill="auto"/>
          </w:tcPr>
          <w:p w14:paraId="7C36410F" w14:textId="77777777" w:rsidR="005868EC" w:rsidRPr="005868EC" w:rsidRDefault="005868EC" w:rsidP="00A07EE0">
            <w:pPr>
              <w:keepNext/>
              <w:keepLines/>
              <w:autoSpaceDE w:val="0"/>
              <w:autoSpaceDN w:val="0"/>
              <w:adjustRightInd w:val="0"/>
              <w:spacing w:after="0" w:line="240" w:lineRule="auto"/>
              <w:jc w:val="left"/>
              <w:rPr>
                <w:b/>
              </w:rPr>
            </w:pPr>
            <w:r w:rsidRPr="005868EC">
              <w:rPr>
                <w:b/>
              </w:rPr>
              <w:t>Module 5 - Aircraft Availability/Reservation Fee</w:t>
            </w:r>
          </w:p>
        </w:tc>
        <w:tc>
          <w:tcPr>
            <w:tcW w:w="1559" w:type="dxa"/>
            <w:tcBorders>
              <w:top w:val="single" w:sz="24" w:space="0" w:color="auto"/>
            </w:tcBorders>
            <w:shd w:val="clear" w:color="auto" w:fill="auto"/>
          </w:tcPr>
          <w:p w14:paraId="7C364110" w14:textId="77777777" w:rsidR="005868EC" w:rsidRPr="005868EC" w:rsidRDefault="005868EC" w:rsidP="00A07EE0">
            <w:pPr>
              <w:keepNext/>
              <w:keepLines/>
              <w:autoSpaceDE w:val="0"/>
              <w:autoSpaceDN w:val="0"/>
              <w:adjustRightInd w:val="0"/>
              <w:spacing w:after="0" w:line="240" w:lineRule="auto"/>
              <w:jc w:val="left"/>
            </w:pPr>
            <w:r w:rsidRPr="005868EC">
              <w:t>N/A</w:t>
            </w:r>
          </w:p>
        </w:tc>
        <w:tc>
          <w:tcPr>
            <w:tcW w:w="3969" w:type="dxa"/>
            <w:shd w:val="clear" w:color="auto" w:fill="auto"/>
          </w:tcPr>
          <w:p w14:paraId="7C364111" w14:textId="77777777" w:rsidR="005868EC" w:rsidRPr="005868EC" w:rsidRDefault="005868EC" w:rsidP="00A07EE0">
            <w:pPr>
              <w:keepNext/>
              <w:keepLines/>
              <w:autoSpaceDE w:val="0"/>
              <w:autoSpaceDN w:val="0"/>
              <w:adjustRightInd w:val="0"/>
              <w:spacing w:after="0" w:line="240" w:lineRule="auto"/>
              <w:jc w:val="left"/>
            </w:pPr>
            <w:r w:rsidRPr="005868EC">
              <w:t>N/A</w:t>
            </w:r>
          </w:p>
        </w:tc>
      </w:tr>
      <w:tr w:rsidR="005868EC" w:rsidRPr="005868EC" w14:paraId="7C364116" w14:textId="77777777" w:rsidTr="00530287">
        <w:tc>
          <w:tcPr>
            <w:tcW w:w="3544" w:type="dxa"/>
            <w:shd w:val="clear" w:color="auto" w:fill="auto"/>
          </w:tcPr>
          <w:p w14:paraId="7C364113" w14:textId="628FDA86" w:rsidR="005868EC" w:rsidRPr="005868EC" w:rsidRDefault="005868EC" w:rsidP="00A07EE0">
            <w:pPr>
              <w:keepNext/>
              <w:keepLines/>
              <w:autoSpaceDE w:val="0"/>
              <w:autoSpaceDN w:val="0"/>
              <w:adjustRightInd w:val="0"/>
              <w:spacing w:after="0" w:line="240" w:lineRule="auto"/>
              <w:jc w:val="left"/>
            </w:pPr>
            <w:r w:rsidRPr="005868EC">
              <w:rPr>
                <w:b/>
              </w:rPr>
              <w:t xml:space="preserve">Module 6 – </w:t>
            </w:r>
            <w:r w:rsidR="00AC2938">
              <w:rPr>
                <w:b/>
              </w:rPr>
              <w:t>Interfacing</w:t>
            </w:r>
          </w:p>
        </w:tc>
        <w:tc>
          <w:tcPr>
            <w:tcW w:w="1559" w:type="dxa"/>
            <w:tcBorders>
              <w:bottom w:val="single" w:sz="24" w:space="0" w:color="auto"/>
            </w:tcBorders>
            <w:shd w:val="clear" w:color="auto" w:fill="auto"/>
          </w:tcPr>
          <w:p w14:paraId="7C364114" w14:textId="77777777" w:rsidR="005868EC" w:rsidRPr="005868EC" w:rsidRDefault="005868EC" w:rsidP="00A07EE0">
            <w:pPr>
              <w:keepNext/>
              <w:keepLines/>
              <w:autoSpaceDE w:val="0"/>
              <w:autoSpaceDN w:val="0"/>
              <w:adjustRightInd w:val="0"/>
              <w:spacing w:after="0" w:line="240" w:lineRule="auto"/>
              <w:jc w:val="left"/>
            </w:pPr>
          </w:p>
        </w:tc>
        <w:tc>
          <w:tcPr>
            <w:tcW w:w="3969" w:type="dxa"/>
            <w:shd w:val="clear" w:color="auto" w:fill="auto"/>
          </w:tcPr>
          <w:p w14:paraId="7C364115" w14:textId="77777777" w:rsidR="005868EC" w:rsidRPr="005868EC" w:rsidRDefault="005868EC" w:rsidP="00A07EE0">
            <w:pPr>
              <w:keepNext/>
              <w:keepLines/>
              <w:autoSpaceDE w:val="0"/>
              <w:autoSpaceDN w:val="0"/>
              <w:adjustRightInd w:val="0"/>
              <w:spacing w:after="0" w:line="240" w:lineRule="auto"/>
              <w:jc w:val="left"/>
            </w:pPr>
          </w:p>
        </w:tc>
      </w:tr>
      <w:tr w:rsidR="00ED0BE8" w:rsidRPr="005868EC" w14:paraId="582101F0" w14:textId="77777777" w:rsidTr="00530287">
        <w:tc>
          <w:tcPr>
            <w:tcW w:w="3544" w:type="dxa"/>
            <w:tcBorders>
              <w:right w:val="single" w:sz="24" w:space="0" w:color="auto"/>
            </w:tcBorders>
            <w:shd w:val="clear" w:color="auto" w:fill="auto"/>
          </w:tcPr>
          <w:p w14:paraId="603EA131" w14:textId="50500108" w:rsidR="00ED0BE8" w:rsidRPr="005868EC" w:rsidRDefault="00ED0BE8" w:rsidP="00A07EE0">
            <w:pPr>
              <w:keepNext/>
              <w:keepLines/>
              <w:autoSpaceDE w:val="0"/>
              <w:autoSpaceDN w:val="0"/>
              <w:adjustRightInd w:val="0"/>
              <w:spacing w:after="0" w:line="240" w:lineRule="auto"/>
              <w:jc w:val="left"/>
              <w:rPr>
                <w:b/>
              </w:rPr>
            </w:pPr>
            <w:r w:rsidRPr="005868EC">
              <w:t xml:space="preserve">Fixed fee </w:t>
            </w:r>
          </w:p>
        </w:tc>
        <w:tc>
          <w:tcPr>
            <w:tcW w:w="1559" w:type="dxa"/>
            <w:tcBorders>
              <w:top w:val="single" w:sz="24" w:space="0" w:color="auto"/>
              <w:left w:val="single" w:sz="24" w:space="0" w:color="auto"/>
              <w:bottom w:val="single" w:sz="24" w:space="0" w:color="auto"/>
              <w:right w:val="single" w:sz="24" w:space="0" w:color="auto"/>
            </w:tcBorders>
            <w:shd w:val="clear" w:color="auto" w:fill="auto"/>
          </w:tcPr>
          <w:p w14:paraId="5DBAB6A8" w14:textId="77777777" w:rsidR="00ED0BE8" w:rsidRPr="005868EC" w:rsidRDefault="00ED0BE8" w:rsidP="00A07EE0">
            <w:pPr>
              <w:keepNext/>
              <w:keepLines/>
              <w:autoSpaceDE w:val="0"/>
              <w:autoSpaceDN w:val="0"/>
              <w:adjustRightInd w:val="0"/>
              <w:spacing w:after="0" w:line="240" w:lineRule="auto"/>
              <w:jc w:val="left"/>
            </w:pPr>
          </w:p>
        </w:tc>
        <w:tc>
          <w:tcPr>
            <w:tcW w:w="3969" w:type="dxa"/>
            <w:tcBorders>
              <w:left w:val="single" w:sz="24" w:space="0" w:color="auto"/>
            </w:tcBorders>
            <w:shd w:val="clear" w:color="auto" w:fill="auto"/>
          </w:tcPr>
          <w:p w14:paraId="1BF990FB" w14:textId="04FC1F40" w:rsidR="00EB2B06" w:rsidRDefault="00EB2B06" w:rsidP="00A07EE0">
            <w:pPr>
              <w:keepNext/>
              <w:keepLines/>
              <w:autoSpaceDE w:val="0"/>
              <w:autoSpaceDN w:val="0"/>
              <w:adjustRightInd w:val="0"/>
              <w:spacing w:after="0" w:line="240" w:lineRule="auto"/>
              <w:jc w:val="left"/>
            </w:pPr>
            <w:r>
              <w:t>Limit to 50,000 Euros</w:t>
            </w:r>
          </w:p>
          <w:p w14:paraId="5EFE2D69" w14:textId="569FECE5" w:rsidR="00ED0BE8" w:rsidRPr="005868EC" w:rsidRDefault="00ED0BE8" w:rsidP="00A07EE0">
            <w:pPr>
              <w:keepNext/>
              <w:keepLines/>
              <w:autoSpaceDE w:val="0"/>
              <w:autoSpaceDN w:val="0"/>
              <w:adjustRightInd w:val="0"/>
              <w:spacing w:after="0" w:line="240" w:lineRule="auto"/>
              <w:jc w:val="left"/>
            </w:pPr>
            <w:r>
              <w:t>Once per framework contract</w:t>
            </w:r>
          </w:p>
        </w:tc>
      </w:tr>
    </w:tbl>
    <w:p w14:paraId="7C364120" w14:textId="5CC8E732" w:rsidR="005868EC" w:rsidRPr="00D313A6" w:rsidRDefault="005868EC" w:rsidP="00A07EE0">
      <w:pPr>
        <w:jc w:val="center"/>
      </w:pPr>
      <w:r w:rsidRPr="00D313A6">
        <w:t xml:space="preserve">Table </w:t>
      </w:r>
      <w:r w:rsidR="00AB14CE">
        <w:fldChar w:fldCharType="begin"/>
      </w:r>
      <w:r w:rsidR="00AB14CE">
        <w:instrText xml:space="preserve"> SEQ Table \* ARABIC </w:instrText>
      </w:r>
      <w:r w:rsidR="00AB14CE">
        <w:fldChar w:fldCharType="separate"/>
      </w:r>
      <w:r w:rsidR="00D9779F">
        <w:rPr>
          <w:noProof/>
        </w:rPr>
        <w:t>8</w:t>
      </w:r>
      <w:r w:rsidR="00AB14CE">
        <w:rPr>
          <w:noProof/>
        </w:rPr>
        <w:fldChar w:fldCharType="end"/>
      </w:r>
      <w:r w:rsidRPr="00D313A6">
        <w:t xml:space="preserve"> Price Grid template for Lot </w:t>
      </w:r>
      <w:r w:rsidR="00395DB3">
        <w:t>2</w:t>
      </w:r>
      <w:r w:rsidR="00151B7F">
        <w:t xml:space="preserve"> (Tender Enclosure III)</w:t>
      </w:r>
    </w:p>
    <w:p w14:paraId="7C364121" w14:textId="062B5FAC" w:rsidR="00515E1C" w:rsidRPr="005868EC" w:rsidRDefault="00515E1C" w:rsidP="008B22F8">
      <w:pPr>
        <w:pStyle w:val="Heading1"/>
        <w:keepLines/>
      </w:pPr>
      <w:bookmarkStart w:id="761" w:name="_Ref444017841"/>
      <w:bookmarkStart w:id="762" w:name="_Toc444681627"/>
      <w:bookmarkStart w:id="763" w:name="_Toc444790597"/>
      <w:bookmarkStart w:id="764" w:name="_Toc445390596"/>
      <w:bookmarkStart w:id="765" w:name="_Toc448149765"/>
      <w:bookmarkStart w:id="766" w:name="_Toc448153626"/>
      <w:bookmarkStart w:id="767" w:name="_Toc448326802"/>
      <w:r w:rsidRPr="005868EC">
        <w:rPr>
          <w:bCs w:val="0"/>
        </w:rPr>
        <w:lastRenderedPageBreak/>
        <w:t>Information</w:t>
      </w:r>
      <w:r w:rsidRPr="005868EC">
        <w:t xml:space="preserve"> concerning the personal situation of the </w:t>
      </w:r>
      <w:r w:rsidR="004E3F0E">
        <w:t xml:space="preserve">service provider </w:t>
      </w:r>
      <w:r w:rsidRPr="005868EC">
        <w:t>and information and formalities necessary for the evaluation of the minimum economic, financial and technical capacity required</w:t>
      </w:r>
      <w:bookmarkEnd w:id="734"/>
      <w:bookmarkEnd w:id="761"/>
      <w:bookmarkEnd w:id="762"/>
      <w:bookmarkEnd w:id="763"/>
      <w:bookmarkEnd w:id="764"/>
      <w:bookmarkEnd w:id="765"/>
      <w:bookmarkEnd w:id="766"/>
      <w:bookmarkEnd w:id="767"/>
    </w:p>
    <w:p w14:paraId="7C364122" w14:textId="77777777" w:rsidR="00515E1C" w:rsidRPr="005868EC" w:rsidRDefault="00515E1C" w:rsidP="008B22F8">
      <w:pPr>
        <w:pStyle w:val="Heading2"/>
        <w:keepLines/>
      </w:pPr>
      <w:bookmarkStart w:id="768" w:name="_Toc440562094"/>
      <w:bookmarkStart w:id="769" w:name="_Ref444017731"/>
      <w:bookmarkStart w:id="770" w:name="_Toc444681628"/>
      <w:bookmarkStart w:id="771" w:name="_Toc444790598"/>
      <w:bookmarkStart w:id="772" w:name="_Toc445390597"/>
      <w:bookmarkStart w:id="773" w:name="_Toc448149766"/>
      <w:bookmarkStart w:id="774" w:name="_Toc448153627"/>
      <w:bookmarkStart w:id="775" w:name="_Toc448326803"/>
      <w:r w:rsidRPr="005868EC">
        <w:t>Legal position – means of proof required</w:t>
      </w:r>
      <w:bookmarkEnd w:id="768"/>
      <w:bookmarkEnd w:id="769"/>
      <w:bookmarkEnd w:id="770"/>
      <w:bookmarkEnd w:id="771"/>
      <w:bookmarkEnd w:id="772"/>
      <w:bookmarkEnd w:id="773"/>
      <w:bookmarkEnd w:id="774"/>
      <w:bookmarkEnd w:id="775"/>
    </w:p>
    <w:p w14:paraId="7C364123" w14:textId="00E6CCCA" w:rsidR="00515E1C" w:rsidRPr="005868EC" w:rsidRDefault="00515E1C" w:rsidP="00EB78DD">
      <w:pPr>
        <w:pStyle w:val="Justifiednumbered"/>
      </w:pPr>
      <w:r w:rsidRPr="005868EC">
        <w:t xml:space="preserve">When submitting their </w:t>
      </w:r>
      <w:r w:rsidR="002816CD">
        <w:t>bid</w:t>
      </w:r>
      <w:r w:rsidRPr="005868EC">
        <w:t xml:space="preserve">, </w:t>
      </w:r>
      <w:r w:rsidR="004E3F0E">
        <w:t>tenderers</w:t>
      </w:r>
      <w:r w:rsidRPr="005868EC">
        <w:t xml:space="preserve"> are requested to complete and enclose the </w:t>
      </w:r>
      <w:r w:rsidRPr="005868EC">
        <w:rPr>
          <w:b/>
        </w:rPr>
        <w:t>Legal Entity Form</w:t>
      </w:r>
      <w:r w:rsidRPr="005868EC">
        <w:t xml:space="preserve"> and requested accompanying documentation, available in the Procurement Section (Legal Entity Form) of EMSA’s website (</w:t>
      </w:r>
      <w:hyperlink r:id="rId27" w:history="1">
        <w:r w:rsidRPr="005868EC">
          <w:t>www.emsa.europa.eu</w:t>
        </w:r>
      </w:hyperlink>
      <w:r w:rsidRPr="005868EC">
        <w:t xml:space="preserve">). </w:t>
      </w:r>
    </w:p>
    <w:p w14:paraId="7C364124" w14:textId="314B1DED" w:rsidR="00515E1C" w:rsidRPr="005868EC" w:rsidRDefault="00515E1C" w:rsidP="00EB78DD">
      <w:pPr>
        <w:pStyle w:val="Heading2"/>
      </w:pPr>
      <w:bookmarkStart w:id="776" w:name="_Toc440562095"/>
      <w:bookmarkStart w:id="777" w:name="_Ref444017736"/>
      <w:bookmarkStart w:id="778" w:name="_Ref444179459"/>
      <w:bookmarkStart w:id="779" w:name="_Toc444681629"/>
      <w:bookmarkStart w:id="780" w:name="_Toc444790599"/>
      <w:bookmarkStart w:id="781" w:name="_Toc445390598"/>
      <w:bookmarkStart w:id="782" w:name="_Toc448149767"/>
      <w:bookmarkStart w:id="783" w:name="_Toc448153628"/>
      <w:bookmarkStart w:id="784" w:name="_Toc448326804"/>
      <w:r w:rsidRPr="005868EC">
        <w:t xml:space="preserve">Grounds for </w:t>
      </w:r>
      <w:r w:rsidRPr="00071893">
        <w:t xml:space="preserve">exclusion - Exclusion </w:t>
      </w:r>
      <w:r w:rsidR="00AF199D" w:rsidRPr="00071893">
        <w:t>C</w:t>
      </w:r>
      <w:r w:rsidRPr="00071893">
        <w:t>riteria</w:t>
      </w:r>
      <w:bookmarkEnd w:id="776"/>
      <w:bookmarkEnd w:id="777"/>
      <w:bookmarkEnd w:id="778"/>
      <w:bookmarkEnd w:id="779"/>
      <w:bookmarkEnd w:id="780"/>
      <w:bookmarkEnd w:id="781"/>
      <w:bookmarkEnd w:id="782"/>
      <w:bookmarkEnd w:id="783"/>
      <w:bookmarkEnd w:id="784"/>
    </w:p>
    <w:p w14:paraId="7C364125" w14:textId="2B8032D0" w:rsidR="00515E1C" w:rsidRPr="005868EC" w:rsidRDefault="00515E1C" w:rsidP="00EB78DD">
      <w:pPr>
        <w:pStyle w:val="Justifiednumbered"/>
      </w:pPr>
      <w:r w:rsidRPr="005868EC">
        <w:t xml:space="preserve">To be eligible </w:t>
      </w:r>
      <w:r w:rsidR="00071893">
        <w:t>for participation</w:t>
      </w:r>
      <w:r w:rsidRPr="005868EC">
        <w:t xml:space="preserve"> in </w:t>
      </w:r>
      <w:r w:rsidR="00C13224" w:rsidRPr="005868EC">
        <w:t>th</w:t>
      </w:r>
      <w:r w:rsidR="004E3F0E">
        <w:t>is</w:t>
      </w:r>
      <w:r w:rsidR="00C13224" w:rsidRPr="005868EC">
        <w:t xml:space="preserve"> contract</w:t>
      </w:r>
      <w:r w:rsidRPr="005868EC">
        <w:t xml:space="preserve"> award procedure, a tenderer must not </w:t>
      </w:r>
      <w:r w:rsidR="00071893">
        <w:t>meet</w:t>
      </w:r>
      <w:r w:rsidRPr="005868EC">
        <w:t xml:space="preserve"> any of the following exclusion </w:t>
      </w:r>
      <w:r w:rsidR="00071893">
        <w:t>criteria</w:t>
      </w:r>
      <w:r w:rsidRPr="005868EC">
        <w:t>:</w:t>
      </w:r>
    </w:p>
    <w:p w14:paraId="7C364126" w14:textId="4AA6287B" w:rsidR="00515E1C" w:rsidRPr="005868EC" w:rsidRDefault="00515E1C" w:rsidP="00623107">
      <w:pPr>
        <w:pStyle w:val="Justifiedsub-letters"/>
        <w:numPr>
          <w:ilvl w:val="0"/>
          <w:numId w:val="20"/>
        </w:numPr>
      </w:pPr>
      <w:r w:rsidRPr="005868EC">
        <w:t>it is bankrupt, subject to insolvency or winding up procedures,</w:t>
      </w:r>
      <w:r w:rsidR="004E3F0E">
        <w:t xml:space="preserve"> </w:t>
      </w:r>
      <w:r w:rsidRPr="005868EC">
        <w:t>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7C364127" w14:textId="739A71E1" w:rsidR="00515E1C" w:rsidRPr="005868EC" w:rsidRDefault="00515E1C" w:rsidP="00EB78DD">
      <w:pPr>
        <w:pStyle w:val="Justifiedsub-letters"/>
      </w:pPr>
      <w:r w:rsidRPr="005868EC">
        <w:t>it is subject to a final judgement or a final administrative decision establishing that it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C364128" w14:textId="2EA58EEA" w:rsidR="00515E1C" w:rsidRPr="005868EC" w:rsidRDefault="00515E1C" w:rsidP="00EB78DD">
      <w:pPr>
        <w:pStyle w:val="Justifiedsub-letters"/>
      </w:pPr>
      <w:r w:rsidRPr="005868EC">
        <w:t xml:space="preserve">it is subject to a final judgement or a final administrative decision establishing that it </w:t>
      </w:r>
      <w:r w:rsidR="00071893">
        <w:t>has been found</w:t>
      </w:r>
      <w:r w:rsidRPr="005868EC">
        <w:t xml:space="preserve">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p w14:paraId="7C364129" w14:textId="77777777" w:rsidR="00515E1C" w:rsidRPr="00E927A9" w:rsidRDefault="00515E1C" w:rsidP="00E927A9">
      <w:pPr>
        <w:pStyle w:val="Justifiedsub-bullet"/>
        <w:tabs>
          <w:tab w:val="clear" w:pos="1418"/>
        </w:tabs>
        <w:ind w:left="1985"/>
      </w:pPr>
      <w:r w:rsidRPr="00E927A9">
        <w:t>fraudulently or negligently misrepresenting information required for the verification of the absence of grounds for exclusion or the fulfilment of selection criteria or in the performance of a contract;</w:t>
      </w:r>
    </w:p>
    <w:p w14:paraId="7C36412A" w14:textId="77777777" w:rsidR="00515E1C" w:rsidRPr="00E927A9" w:rsidRDefault="00515E1C" w:rsidP="00E927A9">
      <w:pPr>
        <w:pStyle w:val="Justifiedsub-bullet"/>
        <w:tabs>
          <w:tab w:val="clear" w:pos="1418"/>
        </w:tabs>
        <w:ind w:left="1985"/>
      </w:pPr>
      <w:r w:rsidRPr="00E927A9">
        <w:t>entering into agreement with other persons with the aim of distorting competition;</w:t>
      </w:r>
      <w:r w:rsidRPr="00E927A9" w:rsidDel="008908A6">
        <w:t xml:space="preserve"> </w:t>
      </w:r>
    </w:p>
    <w:p w14:paraId="7C36412B" w14:textId="77777777" w:rsidR="00515E1C" w:rsidRPr="00E927A9" w:rsidRDefault="00515E1C" w:rsidP="00E927A9">
      <w:pPr>
        <w:pStyle w:val="Justifiedsub-bullet"/>
        <w:tabs>
          <w:tab w:val="clear" w:pos="1418"/>
        </w:tabs>
        <w:ind w:left="1985"/>
      </w:pPr>
      <w:r w:rsidRPr="00E927A9">
        <w:t>violating intellectual property rights;</w:t>
      </w:r>
      <w:r w:rsidRPr="00E927A9" w:rsidDel="008908A6">
        <w:t xml:space="preserve"> </w:t>
      </w:r>
    </w:p>
    <w:p w14:paraId="7C36412C" w14:textId="77777777" w:rsidR="00515E1C" w:rsidRPr="00E927A9" w:rsidRDefault="00515E1C" w:rsidP="00E927A9">
      <w:pPr>
        <w:pStyle w:val="Justifiedsub-bullet"/>
        <w:tabs>
          <w:tab w:val="clear" w:pos="1418"/>
        </w:tabs>
        <w:ind w:left="1985"/>
      </w:pPr>
      <w:r w:rsidRPr="00E927A9">
        <w:lastRenderedPageBreak/>
        <w:t>attempting to influence the decision-making process of the contracting authority during the award procedure;</w:t>
      </w:r>
    </w:p>
    <w:p w14:paraId="7C36412D" w14:textId="77777777" w:rsidR="00515E1C" w:rsidRPr="005868EC" w:rsidRDefault="00515E1C" w:rsidP="00E927A9">
      <w:pPr>
        <w:pStyle w:val="Justifiedsub-bullet"/>
        <w:tabs>
          <w:tab w:val="clear" w:pos="1418"/>
        </w:tabs>
        <w:ind w:left="1985"/>
      </w:pPr>
      <w:r w:rsidRPr="00E927A9">
        <w:t>attempting to obtain confidential information that may confer upon it undue advantages in the award procedure</w:t>
      </w:r>
      <w:r w:rsidRPr="00E927A9" w:rsidDel="008908A6">
        <w:t xml:space="preserve"> </w:t>
      </w:r>
      <w:r w:rsidRPr="00E927A9">
        <w:t>;</w:t>
      </w:r>
    </w:p>
    <w:p w14:paraId="7C36412E" w14:textId="77D78257" w:rsidR="00515E1C" w:rsidRPr="005868EC" w:rsidRDefault="00515E1C" w:rsidP="00EB78DD">
      <w:pPr>
        <w:pStyle w:val="Justifiedsub-letters"/>
      </w:pPr>
      <w:r w:rsidRPr="005868EC">
        <w:t xml:space="preserve">it is subject to a final judgement establishing that the person </w:t>
      </w:r>
      <w:r w:rsidR="00071893">
        <w:t>has been found</w:t>
      </w:r>
      <w:r w:rsidRPr="005868EC">
        <w:t xml:space="preserve"> guilty of any of the following:</w:t>
      </w:r>
    </w:p>
    <w:p w14:paraId="7C36412F" w14:textId="77777777" w:rsidR="00515E1C" w:rsidRPr="005868EC" w:rsidRDefault="00515E1C" w:rsidP="00E927A9">
      <w:pPr>
        <w:pStyle w:val="JustifiedBullet"/>
        <w:tabs>
          <w:tab w:val="clear" w:pos="1418"/>
        </w:tabs>
        <w:ind w:left="1985"/>
      </w:pPr>
      <w:r w:rsidRPr="005868EC">
        <w:t>fraud</w:t>
      </w:r>
    </w:p>
    <w:p w14:paraId="7C364130" w14:textId="77777777" w:rsidR="00515E1C" w:rsidRPr="005868EC" w:rsidRDefault="00515E1C" w:rsidP="00E927A9">
      <w:pPr>
        <w:pStyle w:val="JustifiedBullet"/>
        <w:tabs>
          <w:tab w:val="clear" w:pos="1418"/>
        </w:tabs>
        <w:ind w:left="1985"/>
      </w:pPr>
      <w:r w:rsidRPr="005868EC">
        <w:t>corruption</w:t>
      </w:r>
    </w:p>
    <w:p w14:paraId="7C364131" w14:textId="77777777" w:rsidR="00515E1C" w:rsidRPr="005868EC" w:rsidRDefault="00515E1C" w:rsidP="00E927A9">
      <w:pPr>
        <w:pStyle w:val="JustifiedBullet"/>
        <w:tabs>
          <w:tab w:val="clear" w:pos="1418"/>
        </w:tabs>
        <w:ind w:left="1985"/>
      </w:pPr>
      <w:r w:rsidRPr="005868EC">
        <w:t>participation in a criminal organisation</w:t>
      </w:r>
    </w:p>
    <w:p w14:paraId="7C364132" w14:textId="77777777" w:rsidR="00515E1C" w:rsidRPr="005868EC" w:rsidRDefault="00515E1C" w:rsidP="00E927A9">
      <w:pPr>
        <w:pStyle w:val="JustifiedBullet"/>
        <w:tabs>
          <w:tab w:val="clear" w:pos="1418"/>
        </w:tabs>
        <w:ind w:left="1985"/>
      </w:pPr>
      <w:r w:rsidRPr="005868EC">
        <w:t>money laundering or terrorist financing</w:t>
      </w:r>
    </w:p>
    <w:p w14:paraId="7C364133" w14:textId="77777777" w:rsidR="00515E1C" w:rsidRPr="005868EC" w:rsidRDefault="00515E1C" w:rsidP="00E927A9">
      <w:pPr>
        <w:pStyle w:val="JustifiedBullet"/>
        <w:tabs>
          <w:tab w:val="clear" w:pos="1418"/>
        </w:tabs>
        <w:ind w:left="1985"/>
      </w:pPr>
      <w:r w:rsidRPr="005868EC">
        <w:t>terrorist-related offences or offences linked to terrorist activities</w:t>
      </w:r>
    </w:p>
    <w:p w14:paraId="7C364134" w14:textId="77777777" w:rsidR="00515E1C" w:rsidRPr="005868EC" w:rsidRDefault="00515E1C" w:rsidP="00E927A9">
      <w:pPr>
        <w:pStyle w:val="JustifiedBullet"/>
        <w:tabs>
          <w:tab w:val="clear" w:pos="1418"/>
        </w:tabs>
        <w:ind w:left="1985"/>
      </w:pPr>
      <w:r w:rsidRPr="005868EC">
        <w:t>child labour or other forms of trafficking in human beings as defined in Article 2 of Directive 2011/36/EU of the European Parliament and of the Council</w:t>
      </w:r>
    </w:p>
    <w:p w14:paraId="7C364135" w14:textId="77777777" w:rsidR="00515E1C" w:rsidRPr="005868EC" w:rsidRDefault="00515E1C" w:rsidP="00EB78DD">
      <w:pPr>
        <w:pStyle w:val="Justifiedsub-letters"/>
      </w:pPr>
      <w:r w:rsidRPr="005868EC">
        <w:t>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w:t>
      </w:r>
    </w:p>
    <w:p w14:paraId="7C364136" w14:textId="070FA896" w:rsidR="00515E1C" w:rsidRPr="005868EC" w:rsidRDefault="00515E1C" w:rsidP="00EB78DD">
      <w:pPr>
        <w:pStyle w:val="Justifiedsub-letters"/>
      </w:pPr>
      <w:r w:rsidRPr="005868EC">
        <w:t>it is subject to a final judgement or a final administrative decision establishing that the person has committed an irregularity within the meaning of Article 1(2) of Council Regulation (EC, Euratom) No 2988/95</w:t>
      </w:r>
      <w:r w:rsidR="006A3296">
        <w:t>;</w:t>
      </w:r>
    </w:p>
    <w:p w14:paraId="7C364137" w14:textId="77777777" w:rsidR="00515E1C" w:rsidRPr="005868EC" w:rsidRDefault="00515E1C" w:rsidP="00EB78DD">
      <w:pPr>
        <w:pStyle w:val="Justifiedsub-letters"/>
      </w:pPr>
      <w:r w:rsidRPr="005868EC">
        <w:t>for the situations of grave professional misconduct, fraud, corruption, other criminal offences, significant deficiencies in the performance of the contract or irregularity, the applicant is subject to:</w:t>
      </w:r>
    </w:p>
    <w:p w14:paraId="7C364138" w14:textId="77777777" w:rsidR="00515E1C" w:rsidRPr="005868EC" w:rsidRDefault="00515E1C" w:rsidP="00E927A9">
      <w:pPr>
        <w:pStyle w:val="JustifiedBullet"/>
        <w:tabs>
          <w:tab w:val="clear" w:pos="1418"/>
        </w:tabs>
        <w:ind w:left="1985"/>
      </w:pPr>
      <w:r w:rsidRPr="005868EC">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7C364139" w14:textId="77777777" w:rsidR="00515E1C" w:rsidRPr="005868EC" w:rsidRDefault="00515E1C" w:rsidP="00E927A9">
      <w:pPr>
        <w:pStyle w:val="JustifiedBullet"/>
        <w:tabs>
          <w:tab w:val="clear" w:pos="1418"/>
        </w:tabs>
        <w:ind w:left="1985"/>
      </w:pPr>
      <w:r w:rsidRPr="005868EC">
        <w:t>non-final administrative decisions which may include disciplinary measures taken by the competent supervisory body responsible for the verification of the application of standards of professional ethics;</w:t>
      </w:r>
    </w:p>
    <w:p w14:paraId="7C36413A" w14:textId="77777777" w:rsidR="00515E1C" w:rsidRPr="005868EC" w:rsidRDefault="00515E1C" w:rsidP="00E927A9">
      <w:pPr>
        <w:pStyle w:val="JustifiedBullet"/>
        <w:tabs>
          <w:tab w:val="clear" w:pos="1418"/>
        </w:tabs>
        <w:ind w:left="1985"/>
      </w:pPr>
      <w:r w:rsidRPr="005868EC">
        <w:t>decisions of the ECB, the EIB, the European Investment Fund or international organisations;</w:t>
      </w:r>
    </w:p>
    <w:p w14:paraId="7C36413B" w14:textId="77777777" w:rsidR="00515E1C" w:rsidRPr="0008204E" w:rsidRDefault="00515E1C" w:rsidP="00E927A9">
      <w:pPr>
        <w:pStyle w:val="JustifiedBullet"/>
        <w:tabs>
          <w:tab w:val="clear" w:pos="1418"/>
        </w:tabs>
        <w:ind w:left="1985"/>
      </w:pPr>
      <w:r w:rsidRPr="005868EC">
        <w:t xml:space="preserve">decisions of the Commission relating to the infringement of the Union's competition rules or of a national competent authority relating to the infringement of </w:t>
      </w:r>
      <w:r w:rsidRPr="0008204E">
        <w:t>Union or national competition law; or</w:t>
      </w:r>
    </w:p>
    <w:p w14:paraId="7C36413C" w14:textId="77777777" w:rsidR="00515E1C" w:rsidRPr="0008204E" w:rsidRDefault="00515E1C" w:rsidP="00E927A9">
      <w:pPr>
        <w:pStyle w:val="JustifiedBullet"/>
        <w:tabs>
          <w:tab w:val="clear" w:pos="1418"/>
        </w:tabs>
        <w:ind w:left="1985"/>
      </w:pPr>
      <w:r w:rsidRPr="0008204E">
        <w:t xml:space="preserve">decisions of exclusion by an authorising officer of an EU institution, of a European office or of an EU agency or body. </w:t>
      </w:r>
    </w:p>
    <w:p w14:paraId="7C36413D" w14:textId="4200CF70" w:rsidR="0014477A" w:rsidRPr="0008204E" w:rsidRDefault="0014477A" w:rsidP="00EB78DD">
      <w:pPr>
        <w:pStyle w:val="Heading2"/>
      </w:pPr>
      <w:bookmarkStart w:id="785" w:name="_Toc440562096"/>
      <w:bookmarkStart w:id="786" w:name="_Ref444017742"/>
      <w:bookmarkStart w:id="787" w:name="_Toc444681630"/>
      <w:bookmarkStart w:id="788" w:name="_Toc444790600"/>
      <w:bookmarkStart w:id="789" w:name="_Toc445390599"/>
      <w:bookmarkStart w:id="790" w:name="_Toc448149768"/>
      <w:bookmarkStart w:id="791" w:name="_Toc448153629"/>
      <w:bookmarkStart w:id="792" w:name="_Toc448326805"/>
      <w:r w:rsidRPr="0008204E">
        <w:lastRenderedPageBreak/>
        <w:t xml:space="preserve">Legal and regulatory capacity – Selection </w:t>
      </w:r>
      <w:r w:rsidR="00AF199D">
        <w:t>C</w:t>
      </w:r>
      <w:r w:rsidRPr="0008204E">
        <w:t>riteria</w:t>
      </w:r>
      <w:bookmarkEnd w:id="785"/>
      <w:bookmarkEnd w:id="786"/>
      <w:bookmarkEnd w:id="787"/>
      <w:bookmarkEnd w:id="788"/>
      <w:bookmarkEnd w:id="789"/>
      <w:bookmarkEnd w:id="790"/>
      <w:bookmarkEnd w:id="791"/>
      <w:bookmarkEnd w:id="792"/>
    </w:p>
    <w:p w14:paraId="7C36413E" w14:textId="77777777" w:rsidR="0014477A" w:rsidRPr="008D1523" w:rsidRDefault="0014477A" w:rsidP="00EB78DD">
      <w:pPr>
        <w:pStyle w:val="Justifiednumbered"/>
      </w:pPr>
      <w:bookmarkStart w:id="793" w:name="_Toc440562097"/>
      <w:r w:rsidRPr="0008204E">
        <w:t xml:space="preserve">Requirements: The tenderer must have the legal and regulatory capacity to </w:t>
      </w:r>
      <w:r w:rsidRPr="008D1523">
        <w:t>pursue the professional activity needed for performing the contract.</w:t>
      </w:r>
      <w:bookmarkEnd w:id="793"/>
    </w:p>
    <w:p w14:paraId="7C364140" w14:textId="59A24982" w:rsidR="0014477A" w:rsidRPr="008D1523" w:rsidRDefault="0014477A" w:rsidP="00EB78DD">
      <w:pPr>
        <w:pStyle w:val="Justifiednumbered"/>
      </w:pPr>
      <w:r w:rsidRPr="008D1523">
        <w:t>The tenderer must hold a particular authorisation proving that it is authorized to perform the contract in its country of establishment.</w:t>
      </w:r>
    </w:p>
    <w:p w14:paraId="7C364143" w14:textId="01363162" w:rsidR="0014477A" w:rsidRPr="00CD12EF" w:rsidRDefault="0014477A" w:rsidP="00EB78DD">
      <w:pPr>
        <w:pStyle w:val="Heading2"/>
      </w:pPr>
      <w:bookmarkStart w:id="794" w:name="_Toc440562099"/>
      <w:bookmarkStart w:id="795" w:name="_Ref444017701"/>
      <w:bookmarkStart w:id="796" w:name="_Toc444681631"/>
      <w:bookmarkStart w:id="797" w:name="_Toc444790601"/>
      <w:bookmarkStart w:id="798" w:name="_Toc445390600"/>
      <w:bookmarkStart w:id="799" w:name="_Toc448149769"/>
      <w:bookmarkStart w:id="800" w:name="_Toc448153630"/>
      <w:bookmarkStart w:id="801" w:name="_Toc448326806"/>
      <w:r w:rsidRPr="00CD12EF">
        <w:t xml:space="preserve">Economic and financial capacity – Selection </w:t>
      </w:r>
      <w:r w:rsidR="00AF199D">
        <w:t>C</w:t>
      </w:r>
      <w:r w:rsidRPr="00CD12EF">
        <w:t>riteria</w:t>
      </w:r>
      <w:bookmarkEnd w:id="794"/>
      <w:bookmarkEnd w:id="795"/>
      <w:bookmarkEnd w:id="796"/>
      <w:bookmarkEnd w:id="797"/>
      <w:bookmarkEnd w:id="798"/>
      <w:bookmarkEnd w:id="799"/>
      <w:bookmarkEnd w:id="800"/>
      <w:bookmarkEnd w:id="801"/>
    </w:p>
    <w:p w14:paraId="7C364144" w14:textId="77777777" w:rsidR="0014477A" w:rsidRPr="00CD12EF" w:rsidRDefault="0014477A" w:rsidP="00EB78DD">
      <w:pPr>
        <w:pStyle w:val="Justifiednumberedunderlined"/>
      </w:pPr>
      <w:bookmarkStart w:id="802" w:name="_Toc440562100"/>
      <w:r w:rsidRPr="00CD12EF">
        <w:t>Requirements:</w:t>
      </w:r>
      <w:bookmarkEnd w:id="802"/>
    </w:p>
    <w:p w14:paraId="7C364146" w14:textId="3C15A7DE" w:rsidR="0014477A" w:rsidRPr="00A850BC" w:rsidRDefault="0014477A" w:rsidP="00EB78DD">
      <w:pPr>
        <w:pStyle w:val="Justifiednumbered"/>
      </w:pPr>
      <w:r w:rsidRPr="00CD12EF">
        <w:t xml:space="preserve">The </w:t>
      </w:r>
      <w:r w:rsidR="00F51186">
        <w:t>b</w:t>
      </w:r>
      <w:r w:rsidR="00132E87">
        <w:t>idder</w:t>
      </w:r>
      <w:r w:rsidRPr="00CD12EF">
        <w:t xml:space="preserve"> must be in </w:t>
      </w:r>
      <w:r w:rsidR="00AF199D">
        <w:t xml:space="preserve">a </w:t>
      </w:r>
      <w:r w:rsidRPr="00A850BC">
        <w:t>stable financial position and must have the economic and financial capacity to perform the contract.</w:t>
      </w:r>
    </w:p>
    <w:p w14:paraId="7C364148" w14:textId="77777777" w:rsidR="0014477A" w:rsidRPr="00A850BC" w:rsidRDefault="0014477A" w:rsidP="00EB78DD">
      <w:pPr>
        <w:pStyle w:val="Justifiednumberedunderlined"/>
      </w:pPr>
      <w:bookmarkStart w:id="803" w:name="_Toc440562101"/>
      <w:r w:rsidRPr="00A850BC">
        <w:t>Evidence:</w:t>
      </w:r>
      <w:bookmarkEnd w:id="803"/>
    </w:p>
    <w:p w14:paraId="7C364149" w14:textId="4B41F6BA" w:rsidR="006064BD" w:rsidRPr="00A850BC" w:rsidRDefault="006064BD" w:rsidP="00EB78DD">
      <w:pPr>
        <w:pStyle w:val="Justifiednumbered"/>
      </w:pPr>
      <w:r w:rsidRPr="00A850BC">
        <w:t xml:space="preserve">The </w:t>
      </w:r>
      <w:r w:rsidR="00F51186">
        <w:t>b</w:t>
      </w:r>
      <w:r w:rsidR="00132E87">
        <w:t>idder</w:t>
      </w:r>
      <w:r w:rsidRPr="00A850BC">
        <w:t xml:space="preserve"> has to provide</w:t>
      </w:r>
      <w:r w:rsidR="00FD2055" w:rsidRPr="00A850BC">
        <w:t xml:space="preserve"> the following evidence</w:t>
      </w:r>
      <w:r w:rsidRPr="00A850BC">
        <w:t>:</w:t>
      </w:r>
    </w:p>
    <w:p w14:paraId="7C36414A" w14:textId="52C5BB76" w:rsidR="0014477A" w:rsidRPr="00A850BC" w:rsidRDefault="0014477A" w:rsidP="00623107">
      <w:pPr>
        <w:pStyle w:val="Justifiedsub-letters"/>
        <w:numPr>
          <w:ilvl w:val="0"/>
          <w:numId w:val="14"/>
        </w:numPr>
      </w:pPr>
      <w:r w:rsidRPr="00A850BC">
        <w:t xml:space="preserve">Financial </w:t>
      </w:r>
      <w:r w:rsidRPr="00C56D52">
        <w:t>statements</w:t>
      </w:r>
      <w:r w:rsidRPr="00A850BC">
        <w:t xml:space="preserve"> or their extracts for the last three years for which accounts have been closed. </w:t>
      </w:r>
    </w:p>
    <w:p w14:paraId="7C36414B" w14:textId="51AEF94E" w:rsidR="0014477A" w:rsidRPr="00A850BC" w:rsidRDefault="0014477A" w:rsidP="00EB78DD">
      <w:pPr>
        <w:pStyle w:val="Justifiedsub-letters"/>
      </w:pPr>
      <w:r w:rsidRPr="00A850BC">
        <w:t>Statement of the overall turnover and, where appropriate, turnover relating to the relevant services for the last three financial years available.</w:t>
      </w:r>
    </w:p>
    <w:p w14:paraId="7C36414C" w14:textId="77777777" w:rsidR="0014477A" w:rsidRPr="00A850BC" w:rsidRDefault="00A850BC" w:rsidP="00EB78DD">
      <w:pPr>
        <w:pStyle w:val="Justifiedsub-letters"/>
      </w:pPr>
      <w:r w:rsidRPr="00A850BC">
        <w:t>Tenderers</w:t>
      </w:r>
      <w:r w:rsidR="0014477A" w:rsidRPr="00A850BC">
        <w:t xml:space="preserve"> are exempt from submitting the documentary evidence if such evidence has already been completed and sent to EMSA for the purpose of another procurement procedure and still complies with the requirements. In this case the </w:t>
      </w:r>
      <w:r w:rsidRPr="00A850BC">
        <w:t>tenderer</w:t>
      </w:r>
      <w:r w:rsidR="0014477A" w:rsidRPr="00A850BC">
        <w:t xml:space="preserve"> should simply indicate on the cover letter the procurement procedure where the evidence has been provided.</w:t>
      </w:r>
    </w:p>
    <w:p w14:paraId="7C36414D" w14:textId="5A6375C8" w:rsidR="0014477A" w:rsidRPr="00A850BC" w:rsidRDefault="00A850BC" w:rsidP="00EB78DD">
      <w:pPr>
        <w:pStyle w:val="Justifiedsub-letters"/>
      </w:pPr>
      <w:r w:rsidRPr="00A850BC">
        <w:t>If, for some exceptional reason which EMSA considers justified, a tenderer is unable to provide one or other of the above documents, he may prove its economic and financial capacity by any other document which EMSA considers appropriate. In any case, EMSA must at least be notified of the exceptional reason and its justification in the tender. EMSA reserves the right to request at any moment during the procedure any other document enabling it to verify the tenderer's economic and financial capacity.</w:t>
      </w:r>
    </w:p>
    <w:p w14:paraId="7C36414E" w14:textId="14238828" w:rsidR="0014477A" w:rsidRPr="00CD12EF" w:rsidRDefault="0014477A" w:rsidP="00EB78DD">
      <w:pPr>
        <w:pStyle w:val="Heading2"/>
      </w:pPr>
      <w:bookmarkStart w:id="804" w:name="_Toc440562102"/>
      <w:bookmarkStart w:id="805" w:name="_Ref444017715"/>
      <w:bookmarkStart w:id="806" w:name="_Ref444179038"/>
      <w:bookmarkStart w:id="807" w:name="_Toc444681632"/>
      <w:bookmarkStart w:id="808" w:name="_Toc444790602"/>
      <w:bookmarkStart w:id="809" w:name="_Toc445390601"/>
      <w:bookmarkStart w:id="810" w:name="_Toc448149770"/>
      <w:bookmarkStart w:id="811" w:name="_Toc448153631"/>
      <w:bookmarkStart w:id="812" w:name="_Toc448326807"/>
      <w:r w:rsidRPr="00CD12EF">
        <w:t xml:space="preserve">Technical and professional capacity – Selection </w:t>
      </w:r>
      <w:r w:rsidR="00492233">
        <w:t>C</w:t>
      </w:r>
      <w:r w:rsidRPr="00CD12EF">
        <w:t>riteria</w:t>
      </w:r>
      <w:bookmarkEnd w:id="804"/>
      <w:bookmarkEnd w:id="805"/>
      <w:bookmarkEnd w:id="806"/>
      <w:bookmarkEnd w:id="807"/>
      <w:bookmarkEnd w:id="808"/>
      <w:bookmarkEnd w:id="809"/>
      <w:bookmarkEnd w:id="810"/>
      <w:bookmarkEnd w:id="811"/>
      <w:bookmarkEnd w:id="812"/>
      <w:r w:rsidRPr="00CD12EF">
        <w:t xml:space="preserve"> </w:t>
      </w:r>
    </w:p>
    <w:p w14:paraId="4679A908" w14:textId="4BEE2A20" w:rsidR="00E76BE9" w:rsidRDefault="00E76BE9" w:rsidP="00EB78DD">
      <w:pPr>
        <w:pStyle w:val="Justifiednumbered"/>
      </w:pPr>
      <w:bookmarkStart w:id="813" w:name="_Toc440562103"/>
      <w:r w:rsidRPr="00CD12EF">
        <w:t xml:space="preserve">The </w:t>
      </w:r>
      <w:r w:rsidR="00F51186">
        <w:t>b</w:t>
      </w:r>
      <w:r w:rsidR="00132E87">
        <w:t>idder</w:t>
      </w:r>
      <w:r w:rsidRPr="00CD12EF">
        <w:t xml:space="preserve"> shall show the experience</w:t>
      </w:r>
      <w:r>
        <w:t xml:space="preserve"> as detailed in the following sections.</w:t>
      </w:r>
    </w:p>
    <w:p w14:paraId="769151B9" w14:textId="385A73AB" w:rsidR="00E76BE9" w:rsidRPr="00CD12EF" w:rsidRDefault="00E76BE9" w:rsidP="00EB78DD">
      <w:pPr>
        <w:pStyle w:val="Heading3"/>
      </w:pPr>
      <w:bookmarkStart w:id="814" w:name="_Ref444178397"/>
      <w:bookmarkStart w:id="815" w:name="_Toc444681633"/>
      <w:bookmarkStart w:id="816" w:name="_Toc444790603"/>
      <w:bookmarkStart w:id="817" w:name="_Toc445390602"/>
      <w:bookmarkStart w:id="818" w:name="_Toc448149771"/>
      <w:bookmarkStart w:id="819" w:name="_Toc448153632"/>
      <w:bookmarkStart w:id="820" w:name="_Toc448326808"/>
      <w:r>
        <w:t>Professional capacity by staff</w:t>
      </w:r>
      <w:bookmarkEnd w:id="814"/>
      <w:bookmarkEnd w:id="815"/>
      <w:bookmarkEnd w:id="816"/>
      <w:bookmarkEnd w:id="817"/>
      <w:bookmarkEnd w:id="818"/>
      <w:bookmarkEnd w:id="819"/>
      <w:bookmarkEnd w:id="820"/>
    </w:p>
    <w:p w14:paraId="7C36414F" w14:textId="77777777" w:rsidR="0014477A" w:rsidRPr="00CD12EF" w:rsidRDefault="0014477A" w:rsidP="00EB78DD">
      <w:pPr>
        <w:pStyle w:val="Justifiednumberedunderlined"/>
      </w:pPr>
      <w:r w:rsidRPr="00CD12EF">
        <w:t>Requirements:</w:t>
      </w:r>
      <w:bookmarkEnd w:id="813"/>
    </w:p>
    <w:p w14:paraId="7C364151" w14:textId="311C9051" w:rsidR="00E32CD1" w:rsidRPr="00E76BE9" w:rsidRDefault="00071893" w:rsidP="00EB78DD">
      <w:pPr>
        <w:pStyle w:val="Justifiednumbered"/>
      </w:pPr>
      <w:r>
        <w:t xml:space="preserve">The </w:t>
      </w:r>
      <w:r w:rsidR="00E32CD1" w:rsidRPr="00E76BE9">
        <w:t xml:space="preserve">Project Manager or Lead for the contract </w:t>
      </w:r>
      <w:r>
        <w:t>are required</w:t>
      </w:r>
      <w:r w:rsidR="007D5E2E">
        <w:t xml:space="preserve"> </w:t>
      </w:r>
      <w:r w:rsidR="00E32CD1" w:rsidRPr="00E76BE9">
        <w:t xml:space="preserve">to have relevant project management and operational management skills having been proven through at least 5 years with other customers. </w:t>
      </w:r>
    </w:p>
    <w:p w14:paraId="7C364153" w14:textId="2701D6FB" w:rsidR="0002639D" w:rsidRDefault="00E32CD1" w:rsidP="00EB78DD">
      <w:pPr>
        <w:pStyle w:val="Justifiednumbered"/>
      </w:pPr>
      <w:r w:rsidRPr="00E76BE9">
        <w:lastRenderedPageBreak/>
        <w:t xml:space="preserve">The pilots who will be coordinating the </w:t>
      </w:r>
      <w:r w:rsidR="00203E1D">
        <w:t>deployment</w:t>
      </w:r>
      <w:r w:rsidRPr="00E76BE9">
        <w:t xml:space="preserve">s for </w:t>
      </w:r>
      <w:r w:rsidR="00C13224" w:rsidRPr="00E76BE9">
        <w:t>the contract</w:t>
      </w:r>
      <w:r w:rsidRPr="00E76BE9">
        <w:t xml:space="preserve"> must have a minimum of 3 years</w:t>
      </w:r>
      <w:r w:rsidR="007D5E2E">
        <w:t xml:space="preserve"> experience</w:t>
      </w:r>
      <w:r w:rsidRPr="00E76BE9">
        <w:t xml:space="preserve"> piloting </w:t>
      </w:r>
      <w:r w:rsidR="00E76BE9" w:rsidRPr="00E76BE9">
        <w:t xml:space="preserve">aircraft and/or </w:t>
      </w:r>
      <w:r w:rsidRPr="00E76BE9">
        <w:t>RPAS</w:t>
      </w:r>
      <w:r w:rsidR="0002639D" w:rsidRPr="00E76BE9">
        <w:t xml:space="preserve"> and this should be demonstrated through previous projects/</w:t>
      </w:r>
      <w:r w:rsidR="00203E1D">
        <w:t>deployment</w:t>
      </w:r>
      <w:r w:rsidR="0002639D" w:rsidRPr="00E76BE9">
        <w:t>s</w:t>
      </w:r>
      <w:r w:rsidRPr="00E76BE9">
        <w:t>.</w:t>
      </w:r>
    </w:p>
    <w:p w14:paraId="6E57743B" w14:textId="6A11114C" w:rsidR="003F0DCE" w:rsidRPr="00E76BE9" w:rsidRDefault="003F0DCE" w:rsidP="00EB78DD">
      <w:pPr>
        <w:pStyle w:val="Justifiednumbered"/>
      </w:pPr>
      <w:r>
        <w:t xml:space="preserve"> The operational, logistical, maintenance, and other ground support staff should have relevant experience having worked on RPAS </w:t>
      </w:r>
      <w:r w:rsidR="00203E1D">
        <w:t>deployment</w:t>
      </w:r>
      <w:r>
        <w:t>s or similar operations.</w:t>
      </w:r>
    </w:p>
    <w:p w14:paraId="7C364154" w14:textId="77777777" w:rsidR="0014477A" w:rsidRPr="00CD12EF" w:rsidRDefault="0014477A" w:rsidP="00EB78DD">
      <w:pPr>
        <w:pStyle w:val="Justifiednumberedunderlined"/>
      </w:pPr>
      <w:bookmarkStart w:id="821" w:name="_Toc440562104"/>
      <w:r w:rsidRPr="00CD12EF">
        <w:t>Evidence:</w:t>
      </w:r>
      <w:bookmarkEnd w:id="821"/>
    </w:p>
    <w:p w14:paraId="7C364156" w14:textId="723B4479" w:rsidR="0063545D" w:rsidRPr="00E76BE9" w:rsidRDefault="006143F6" w:rsidP="00EB78DD">
      <w:pPr>
        <w:pStyle w:val="Justifiednumbered"/>
      </w:pPr>
      <w:r>
        <w:t xml:space="preserve">The </w:t>
      </w:r>
      <w:r w:rsidR="00F51186">
        <w:t>b</w:t>
      </w:r>
      <w:r w:rsidR="00132E87">
        <w:t>idder</w:t>
      </w:r>
      <w:r>
        <w:t xml:space="preserve"> shall provide a</w:t>
      </w:r>
      <w:r w:rsidRPr="006143F6">
        <w:t xml:space="preserve"> detailed curriculum vitae in </w:t>
      </w:r>
      <w:r w:rsidR="00F7710D">
        <w:t xml:space="preserve">the </w:t>
      </w:r>
      <w:r w:rsidRPr="006143F6">
        <w:t>European format (</w:t>
      </w:r>
      <w:hyperlink r:id="rId28" w:history="1">
        <w:r w:rsidRPr="00B62EDA">
          <w:rPr>
            <w:rStyle w:val="Hyperlink"/>
          </w:rPr>
          <w:t>http://europass.cedefop.europa.eu/en/documents/curriculum-vitae</w:t>
        </w:r>
      </w:hyperlink>
      <w:r w:rsidR="00706F84">
        <w:t xml:space="preserve">) </w:t>
      </w:r>
      <w:r>
        <w:t xml:space="preserve">for each key staff </w:t>
      </w:r>
      <w:r w:rsidR="00F7710D">
        <w:t xml:space="preserve">member </w:t>
      </w:r>
      <w:r>
        <w:t>(coordinating positions</w:t>
      </w:r>
      <w:r w:rsidR="00F7710D">
        <w:t>,</w:t>
      </w:r>
      <w:r w:rsidR="00FE5411">
        <w:t xml:space="preserve"> </w:t>
      </w:r>
      <w:r>
        <w:t>pilots</w:t>
      </w:r>
      <w:r w:rsidR="00F7710D">
        <w:t>, and any other relevant staff</w:t>
      </w:r>
      <w:r>
        <w:t xml:space="preserve">) </w:t>
      </w:r>
      <w:r w:rsidR="00AC2938" w:rsidRPr="00E76BE9">
        <w:t xml:space="preserve">and </w:t>
      </w:r>
      <w:r w:rsidR="00706F84">
        <w:t xml:space="preserve">a </w:t>
      </w:r>
      <w:r w:rsidR="00F7710D">
        <w:t>filled in</w:t>
      </w:r>
      <w:r w:rsidR="00706F84">
        <w:t xml:space="preserve"> summary </w:t>
      </w:r>
      <w:r w:rsidR="00AC2938" w:rsidRPr="00E76BE9">
        <w:t xml:space="preserve">table </w:t>
      </w:r>
      <w:r w:rsidR="00E76BE9" w:rsidRPr="00E76BE9">
        <w:t xml:space="preserve">as </w:t>
      </w:r>
      <w:r w:rsidR="00AC2938" w:rsidRPr="00E76BE9">
        <w:t>in</w:t>
      </w:r>
      <w:r w:rsidR="00E76BE9" w:rsidRPr="00E76BE9">
        <w:t xml:space="preserve"> </w:t>
      </w:r>
      <w:r>
        <w:t>“</w:t>
      </w:r>
      <w:r w:rsidR="00E76BE9" w:rsidRPr="00E76BE9">
        <w:fldChar w:fldCharType="begin"/>
      </w:r>
      <w:r w:rsidR="00E76BE9" w:rsidRPr="00E76BE9">
        <w:instrText xml:space="preserve"> REF _Ref444173584 \h </w:instrText>
      </w:r>
      <w:r w:rsidR="00E76BE9">
        <w:instrText xml:space="preserve"> \* MERGEFORMAT </w:instrText>
      </w:r>
      <w:r w:rsidR="00E76BE9" w:rsidRPr="00E76BE9">
        <w:fldChar w:fldCharType="separate"/>
      </w:r>
      <w:r w:rsidR="00D9779F" w:rsidRPr="00634FFA">
        <w:t xml:space="preserve">ANNEX </w:t>
      </w:r>
      <w:r w:rsidR="00D9779F">
        <w:t>B</w:t>
      </w:r>
      <w:r w:rsidR="00D9779F" w:rsidRPr="00634FFA">
        <w:t xml:space="preserve">: </w:t>
      </w:r>
      <w:r w:rsidR="00D9779F" w:rsidRPr="00E927A9">
        <w:t>Experience</w:t>
      </w:r>
      <w:r w:rsidR="00D9779F">
        <w:t xml:space="preserve"> of staff to be working on this contract</w:t>
      </w:r>
      <w:r w:rsidR="00E76BE9" w:rsidRPr="00E76BE9">
        <w:fldChar w:fldCharType="end"/>
      </w:r>
      <w:r>
        <w:t>”</w:t>
      </w:r>
      <w:r w:rsidR="00A81E1F">
        <w:t xml:space="preserve"> (Tender Enclosure IV).</w:t>
      </w:r>
    </w:p>
    <w:p w14:paraId="2D953684" w14:textId="77777777" w:rsidR="00E76BE9" w:rsidRDefault="00E76BE9" w:rsidP="00EB78DD">
      <w:pPr>
        <w:pStyle w:val="Heading3"/>
      </w:pPr>
      <w:bookmarkStart w:id="822" w:name="_Toc444681634"/>
      <w:bookmarkStart w:id="823" w:name="_Toc444790604"/>
      <w:bookmarkStart w:id="824" w:name="_Toc445390603"/>
      <w:bookmarkStart w:id="825" w:name="_Toc448149772"/>
      <w:bookmarkStart w:id="826" w:name="_Toc448153633"/>
      <w:bookmarkStart w:id="827" w:name="_Toc448326809"/>
      <w:r>
        <w:t>Operational experience</w:t>
      </w:r>
      <w:bookmarkEnd w:id="822"/>
      <w:bookmarkEnd w:id="823"/>
      <w:bookmarkEnd w:id="824"/>
      <w:bookmarkEnd w:id="825"/>
      <w:bookmarkEnd w:id="826"/>
      <w:bookmarkEnd w:id="827"/>
    </w:p>
    <w:p w14:paraId="505937B3" w14:textId="77777777" w:rsidR="00E76BE9" w:rsidRDefault="00E76BE9" w:rsidP="00EB78DD">
      <w:pPr>
        <w:pStyle w:val="Justifiednumberedunderlined"/>
      </w:pPr>
      <w:r w:rsidRPr="00CD12EF">
        <w:t>Requirements:</w:t>
      </w:r>
    </w:p>
    <w:p w14:paraId="3B5643A7" w14:textId="2E47F129" w:rsidR="00E76BE9" w:rsidRPr="00E76BE9" w:rsidRDefault="00E76BE9" w:rsidP="00EB78DD">
      <w:pPr>
        <w:pStyle w:val="Justifiednumbered"/>
      </w:pPr>
      <w:r w:rsidRPr="00E76BE9">
        <w:t xml:space="preserve">The company must show at least a significant number of proven flight hours with its Remotely Piloted Aircraft being offered for the contract. This should include the flight hours already performed (target is a minimum of 500 flight hours) and/or the number of acceptance tests </w:t>
      </w:r>
      <w:r w:rsidR="007D5E2E">
        <w:t>that</w:t>
      </w:r>
      <w:r w:rsidRPr="00E76BE9">
        <w:t xml:space="preserve"> have already </w:t>
      </w:r>
      <w:r w:rsidR="00F7710D" w:rsidRPr="00E76BE9">
        <w:t xml:space="preserve">been </w:t>
      </w:r>
      <w:r w:rsidRPr="00E76BE9">
        <w:t xml:space="preserve">conducted. </w:t>
      </w:r>
    </w:p>
    <w:p w14:paraId="59C0D611" w14:textId="77777777" w:rsidR="00E76BE9" w:rsidRPr="006143F6" w:rsidRDefault="00E76BE9" w:rsidP="00EB78DD">
      <w:pPr>
        <w:pStyle w:val="Justifiednumberedunderlined"/>
      </w:pPr>
      <w:r w:rsidRPr="006143F6">
        <w:t>Evidence:</w:t>
      </w:r>
    </w:p>
    <w:p w14:paraId="06A5A8D7" w14:textId="4C83F1F1" w:rsidR="006143F6" w:rsidRPr="006143F6" w:rsidRDefault="006143F6" w:rsidP="00EB78DD">
      <w:pPr>
        <w:pStyle w:val="Justifiednumbered"/>
      </w:pPr>
      <w:r w:rsidRPr="006143F6">
        <w:t xml:space="preserve">Evidence of this will be given through letters or description of projects or </w:t>
      </w:r>
      <w:r w:rsidR="00203E1D">
        <w:t>deployment</w:t>
      </w:r>
      <w:r w:rsidRPr="006143F6">
        <w:t xml:space="preserve">s where the </w:t>
      </w:r>
      <w:r w:rsidR="00F51186">
        <w:t>b</w:t>
      </w:r>
      <w:r w:rsidR="00132E87">
        <w:t>idder</w:t>
      </w:r>
      <w:r w:rsidRPr="006143F6">
        <w:t xml:space="preserve"> and the key staff have been involved. </w:t>
      </w:r>
    </w:p>
    <w:p w14:paraId="0037AF7B" w14:textId="10F2F4EC" w:rsidR="00706F84" w:rsidRPr="00E76BE9" w:rsidRDefault="006143F6" w:rsidP="00EB78DD">
      <w:pPr>
        <w:pStyle w:val="Justifiednumbered"/>
      </w:pPr>
      <w:r>
        <w:t xml:space="preserve">The </w:t>
      </w:r>
      <w:r w:rsidR="00F51186">
        <w:t>b</w:t>
      </w:r>
      <w:r w:rsidR="00132E87">
        <w:t>idder</w:t>
      </w:r>
      <w:r w:rsidR="00706F84">
        <w:t xml:space="preserve"> </w:t>
      </w:r>
      <w:r>
        <w:t xml:space="preserve">shall provide a </w:t>
      </w:r>
      <w:r w:rsidR="00F7710D">
        <w:t xml:space="preserve">filled in </w:t>
      </w:r>
      <w:r w:rsidR="00706F84">
        <w:t xml:space="preserve">summary </w:t>
      </w:r>
      <w:r w:rsidR="00706F84" w:rsidRPr="00E76BE9">
        <w:t>table as in</w:t>
      </w:r>
      <w:r>
        <w:t xml:space="preserve"> “</w:t>
      </w:r>
      <w:r>
        <w:fldChar w:fldCharType="begin"/>
      </w:r>
      <w:r>
        <w:instrText xml:space="preserve"> REF _Ref444175514 \h </w:instrText>
      </w:r>
      <w:r>
        <w:fldChar w:fldCharType="separate"/>
      </w:r>
      <w:r w:rsidR="00D9779F" w:rsidRPr="00634FFA">
        <w:t xml:space="preserve">ANNEX </w:t>
      </w:r>
      <w:r w:rsidR="00D9779F">
        <w:t>C</w:t>
      </w:r>
      <w:r w:rsidR="00D9779F" w:rsidRPr="00634FFA">
        <w:t xml:space="preserve">: </w:t>
      </w:r>
      <w:r w:rsidR="00D9779F" w:rsidRPr="00E927A9">
        <w:t>Operational</w:t>
      </w:r>
      <w:r w:rsidR="00D9779F">
        <w:t xml:space="preserve"> Experience related to this contract</w:t>
      </w:r>
      <w:r>
        <w:fldChar w:fldCharType="end"/>
      </w:r>
      <w:r>
        <w:t>”</w:t>
      </w:r>
      <w:r w:rsidR="00A81E1F">
        <w:t xml:space="preserve"> (Tender Enclosure V)</w:t>
      </w:r>
      <w:r w:rsidR="00706F84" w:rsidRPr="00E76BE9">
        <w:t>.</w:t>
      </w:r>
    </w:p>
    <w:p w14:paraId="55E13CAA" w14:textId="57E702AD" w:rsidR="00E76BE9" w:rsidRPr="00CD12EF" w:rsidRDefault="006143F6" w:rsidP="00EB78DD">
      <w:pPr>
        <w:pStyle w:val="Justifiednumbered"/>
      </w:pPr>
      <w:r>
        <w:t xml:space="preserve">Testimonials by previous </w:t>
      </w:r>
      <w:r w:rsidR="00897553">
        <w:t>c</w:t>
      </w:r>
      <w:r w:rsidR="00132E87">
        <w:t>ontractor</w:t>
      </w:r>
      <w:r>
        <w:t>s would be an advantage.</w:t>
      </w:r>
    </w:p>
    <w:p w14:paraId="7C364157" w14:textId="77777777" w:rsidR="0014477A" w:rsidRPr="0008204E" w:rsidRDefault="0014477A" w:rsidP="00EB78DD">
      <w:pPr>
        <w:pStyle w:val="Heading2"/>
      </w:pPr>
      <w:bookmarkStart w:id="828" w:name="_Toc440562105"/>
      <w:bookmarkStart w:id="829" w:name="_Toc444681635"/>
      <w:bookmarkStart w:id="830" w:name="_Toc444790605"/>
      <w:bookmarkStart w:id="831" w:name="_Toc445390604"/>
      <w:bookmarkStart w:id="832" w:name="_Ref447881548"/>
      <w:bookmarkStart w:id="833" w:name="_Toc448149773"/>
      <w:bookmarkStart w:id="834" w:name="_Toc448153634"/>
      <w:bookmarkStart w:id="835" w:name="_Toc448326810"/>
      <w:r w:rsidRPr="0008204E">
        <w:t>Evidence to be provided by the tenderers</w:t>
      </w:r>
      <w:bookmarkEnd w:id="828"/>
      <w:bookmarkEnd w:id="829"/>
      <w:bookmarkEnd w:id="830"/>
      <w:bookmarkEnd w:id="831"/>
      <w:bookmarkEnd w:id="832"/>
      <w:bookmarkEnd w:id="833"/>
      <w:bookmarkEnd w:id="834"/>
      <w:bookmarkEnd w:id="835"/>
    </w:p>
    <w:p w14:paraId="7C364158" w14:textId="77777777" w:rsidR="0014477A" w:rsidRPr="0008204E" w:rsidRDefault="0014477A" w:rsidP="00EB78DD">
      <w:pPr>
        <w:pStyle w:val="Justifiednumbered"/>
      </w:pPr>
      <w:r w:rsidRPr="0008204E">
        <w:t xml:space="preserve">For this purpose, the Declaration of Honour available in the Procurement Section on the EMSA Website (www.emsa.europa.eu) shall be completed and signed. </w:t>
      </w:r>
    </w:p>
    <w:p w14:paraId="7C364159" w14:textId="57872605" w:rsidR="00CD12EF" w:rsidRDefault="00CD12EF" w:rsidP="00EB78DD">
      <w:pPr>
        <w:pStyle w:val="Justifiednumbered"/>
      </w:pPr>
      <w:r w:rsidRPr="0008204E">
        <w:t xml:space="preserve">Please note that </w:t>
      </w:r>
      <w:r w:rsidRPr="00AC2938">
        <w:rPr>
          <w:b/>
        </w:rPr>
        <w:t>upon request</w:t>
      </w:r>
      <w:r>
        <w:t xml:space="preserve"> and within the time limit set by EMSA the tenderer shall provide information on the persons that are members of the administrative, management or supervisory body, as well as the following evidence concerning the tenderer or the natural or legal persons which assume unlimited liability for the debt of the tenderer</w:t>
      </w:r>
      <w:r w:rsidR="00B230AD">
        <w:t>.</w:t>
      </w:r>
    </w:p>
    <w:p w14:paraId="7C36415A" w14:textId="76CA69D3" w:rsidR="00CD12EF" w:rsidRDefault="00CD12EF" w:rsidP="00EB78DD">
      <w:pPr>
        <w:pStyle w:val="Justifiednumbered"/>
      </w:pPr>
      <w:r>
        <w:t xml:space="preserve">For exclusion situations described in (a), (c), (d) or (f) of point </w:t>
      </w:r>
      <w:r w:rsidR="009D1509">
        <w:rPr>
          <w:highlight w:val="yellow"/>
        </w:rPr>
        <w:fldChar w:fldCharType="begin"/>
      </w:r>
      <w:r w:rsidR="009D1509">
        <w:instrText xml:space="preserve"> REF _Ref444179459 \r \h </w:instrText>
      </w:r>
      <w:r w:rsidR="009D1509">
        <w:rPr>
          <w:highlight w:val="yellow"/>
        </w:rPr>
      </w:r>
      <w:r w:rsidR="009D1509">
        <w:rPr>
          <w:highlight w:val="yellow"/>
        </w:rPr>
        <w:fldChar w:fldCharType="separate"/>
      </w:r>
      <w:r w:rsidR="00D9779F">
        <w:t>20.2</w:t>
      </w:r>
      <w:r w:rsidR="009D1509">
        <w:rPr>
          <w:highlight w:val="yellow"/>
        </w:rPr>
        <w:fldChar w:fldCharType="end"/>
      </w:r>
      <w:r w:rsidR="009D1509">
        <w:t xml:space="preserve"> </w:t>
      </w:r>
      <w:r>
        <w:t xml:space="preserve">above, a recent extract from the judicial record is required or, failing that, an equivalent document recently issued by a judicial or administrative authority in the </w:t>
      </w:r>
      <w:r>
        <w:lastRenderedPageBreak/>
        <w:t xml:space="preserve">country of establishment of the tenderer showing that those requirements are satisfied. </w:t>
      </w:r>
    </w:p>
    <w:p w14:paraId="7C36415B" w14:textId="3691EFD8" w:rsidR="00CD12EF" w:rsidRDefault="00CD12EF" w:rsidP="00EB78DD">
      <w:pPr>
        <w:pStyle w:val="Justifiednumbered"/>
      </w:pPr>
      <w:r>
        <w:t xml:space="preserve">For the exclusion situation described in (a) or (b) of point </w:t>
      </w:r>
      <w:r w:rsidR="009D1509">
        <w:rPr>
          <w:highlight w:val="yellow"/>
        </w:rPr>
        <w:fldChar w:fldCharType="begin"/>
      </w:r>
      <w:r w:rsidR="009D1509">
        <w:instrText xml:space="preserve"> REF _Ref444179459 \r \h </w:instrText>
      </w:r>
      <w:r w:rsidR="009D1509">
        <w:rPr>
          <w:highlight w:val="yellow"/>
        </w:rPr>
      </w:r>
      <w:r w:rsidR="009D1509">
        <w:rPr>
          <w:highlight w:val="yellow"/>
        </w:rPr>
        <w:fldChar w:fldCharType="separate"/>
      </w:r>
      <w:r w:rsidR="00D9779F">
        <w:t>20.2</w:t>
      </w:r>
      <w:r w:rsidR="009D1509">
        <w:rPr>
          <w:highlight w:val="yellow"/>
        </w:rPr>
        <w:fldChar w:fldCharType="end"/>
      </w:r>
      <w:r w:rsidR="009D1509">
        <w:t xml:space="preserve"> </w:t>
      </w:r>
      <w:r>
        <w:t>above, production of recent certificates issued by the competent authorities of the State concerned is required. These documents must provide evidence covering all taxes and social security contributions for which the tenderer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C36415C" w14:textId="77777777" w:rsidR="00CD12EF" w:rsidRDefault="00CD12EF" w:rsidP="00EB78DD">
      <w:pPr>
        <w:pStyle w:val="Justifiednumbered"/>
      </w:pPr>
      <w:r>
        <w:t xml:space="preserve">If the tenderer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7C36415D" w14:textId="41D75EFF" w:rsidR="00CD12EF" w:rsidRDefault="00CD12EF" w:rsidP="00EB78DD">
      <w:pPr>
        <w:pStyle w:val="Justifiednumbered"/>
      </w:pPr>
      <w:r>
        <w:t>If the tenderer is a legal person, information on the natural persons with power of representation, decision making or control over the legal person shall be provided only upon request by</w:t>
      </w:r>
      <w:r w:rsidR="00256B30">
        <w:t>EMSA</w:t>
      </w:r>
      <w:r>
        <w:t xml:space="preserve">. </w:t>
      </w:r>
    </w:p>
    <w:p w14:paraId="7C36415E" w14:textId="77777777" w:rsidR="00CD12EF" w:rsidRPr="0008204E" w:rsidRDefault="00CD12EF" w:rsidP="00EB78DD">
      <w:pPr>
        <w:pStyle w:val="Justifiednumbered"/>
      </w:pPr>
      <w:r>
        <w:t>When the tenderer to be awarded the contract has already submitted relevant evidence to EMSA, it remains valid for 1 year from its date of submission. In such a case, the reference of the relevant project(s) should be mentioned and the tenderer is required to submit a statement confirming that its situation has not changed.</w:t>
      </w:r>
    </w:p>
    <w:p w14:paraId="7C36415F" w14:textId="77777777" w:rsidR="007C02C0" w:rsidRPr="0008204E" w:rsidRDefault="00922B3D" w:rsidP="00E927A9">
      <w:pPr>
        <w:pStyle w:val="Heading1"/>
      </w:pPr>
      <w:bookmarkStart w:id="836" w:name="_Toc358981683"/>
      <w:bookmarkStart w:id="837" w:name="_Ref229994172"/>
      <w:bookmarkStart w:id="838" w:name="_Toc253142766"/>
      <w:bookmarkStart w:id="839" w:name="_Toc437513698"/>
      <w:bookmarkStart w:id="840" w:name="_Toc440562119"/>
      <w:bookmarkStart w:id="841" w:name="_Ref444017854"/>
      <w:bookmarkStart w:id="842" w:name="_Ref444179050"/>
      <w:bookmarkStart w:id="843" w:name="_Toc444681636"/>
      <w:bookmarkStart w:id="844" w:name="_Toc444790606"/>
      <w:bookmarkStart w:id="845" w:name="_Toc445390605"/>
      <w:bookmarkStart w:id="846" w:name="_Ref447203431"/>
      <w:bookmarkStart w:id="847" w:name="_Toc448149774"/>
      <w:bookmarkStart w:id="848" w:name="_Toc448153635"/>
      <w:bookmarkStart w:id="849" w:name="_Toc448326811"/>
      <w:bookmarkStart w:id="850" w:name="_Ref127863929"/>
      <w:bookmarkStart w:id="851" w:name="_Toc127873988"/>
      <w:bookmarkStart w:id="852" w:name="_Toc127936941"/>
      <w:bookmarkStart w:id="853" w:name="_Ref196726243"/>
      <w:bookmarkStart w:id="854" w:name="_Toc225745450"/>
      <w:r w:rsidRPr="00E927A9">
        <w:t>A</w:t>
      </w:r>
      <w:r w:rsidR="007C02C0" w:rsidRPr="00E927A9">
        <w:t>ward</w:t>
      </w:r>
      <w:r w:rsidR="007C02C0" w:rsidRPr="0008204E">
        <w:t xml:space="preserve"> </w:t>
      </w:r>
      <w:r w:rsidRPr="0008204E">
        <w:t>Criteria</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14:paraId="76EC704B" w14:textId="5B5B0C3E" w:rsidR="002C43AE" w:rsidRPr="002C43AE" w:rsidRDefault="002C43AE" w:rsidP="00EB78DD">
      <w:pPr>
        <w:pStyle w:val="Heading2"/>
      </w:pPr>
      <w:bookmarkStart w:id="855" w:name="_Toc448149775"/>
      <w:bookmarkStart w:id="856" w:name="_Toc448153636"/>
      <w:bookmarkStart w:id="857" w:name="_Toc448326812"/>
      <w:r w:rsidRPr="002C43AE">
        <w:t>General</w:t>
      </w:r>
      <w:bookmarkEnd w:id="855"/>
      <w:bookmarkEnd w:id="856"/>
      <w:bookmarkEnd w:id="857"/>
    </w:p>
    <w:p w14:paraId="7C364160" w14:textId="7E64338D" w:rsidR="00393C11" w:rsidRPr="0008204E" w:rsidRDefault="00393C11" w:rsidP="00EB78DD">
      <w:pPr>
        <w:pStyle w:val="Justifiednumbered"/>
        <w:rPr>
          <w:lang w:val="en-IE"/>
        </w:rPr>
      </w:pPr>
      <w:r w:rsidRPr="0008204E">
        <w:rPr>
          <w:lang w:val="en-IE"/>
        </w:rPr>
        <w:t>The contract will be awarded to the tenderer who submits the most economically advantageous bid (the one with highest score) based on the following quality criteria and their associated weightings</w:t>
      </w:r>
      <w:r w:rsidR="00B8561F">
        <w:rPr>
          <w:lang w:val="en-IE"/>
        </w:rPr>
        <w:t>:</w:t>
      </w:r>
    </w:p>
    <w:p w14:paraId="7C364161" w14:textId="77777777" w:rsidR="00897E66" w:rsidRPr="0008204E" w:rsidRDefault="00897E66" w:rsidP="00EB78DD">
      <w:pPr>
        <w:pStyle w:val="Justifiednumbered"/>
        <w:rPr>
          <w:lang w:val="en-IE"/>
        </w:rPr>
      </w:pPr>
      <w:r w:rsidRPr="0008204E">
        <w:t xml:space="preserve">Evaluators will give marks between 0-10 (half points are possible) for each quality criterion Q_i. </w:t>
      </w:r>
    </w:p>
    <w:p w14:paraId="7C364162" w14:textId="36F54824" w:rsidR="00897E66" w:rsidRPr="0008204E" w:rsidRDefault="00897E66" w:rsidP="00EB78DD">
      <w:pPr>
        <w:pStyle w:val="Justifiednumbered"/>
        <w:rPr>
          <w:lang w:val="en-IE"/>
        </w:rPr>
      </w:pPr>
      <w:r w:rsidRPr="0008204E">
        <w:t xml:space="preserve">Each quality </w:t>
      </w:r>
      <w:r w:rsidR="00D00EEF">
        <w:t xml:space="preserve">and price </w:t>
      </w:r>
      <w:r w:rsidRPr="0008204E">
        <w:t>criterion will be weighted in order to contribute to the overall s</w:t>
      </w:r>
      <w:r w:rsidR="00E32E42" w:rsidRPr="0008204E">
        <w:t>c</w:t>
      </w:r>
      <w:r w:rsidRPr="0008204E">
        <w:t xml:space="preserve">ore S. </w:t>
      </w:r>
      <w:r w:rsidRPr="0008204E">
        <w:rPr>
          <w:lang w:val="en-IE"/>
        </w:rPr>
        <w:t xml:space="preserve">Only a bid that has reached the listed minimum value for each quality criterion </w:t>
      </w:r>
      <w:r w:rsidR="0008204E" w:rsidRPr="0008204E">
        <w:rPr>
          <w:lang w:val="en-IE"/>
        </w:rPr>
        <w:t xml:space="preserve">Q_i </w:t>
      </w:r>
      <w:r w:rsidRPr="0008204E">
        <w:rPr>
          <w:lang w:val="en-IE"/>
        </w:rPr>
        <w:t xml:space="preserve">will be taken into consideration when calculating the score for quality SQ, </w:t>
      </w:r>
      <w:r w:rsidR="00F27266">
        <w:rPr>
          <w:lang w:val="en-IE"/>
        </w:rPr>
        <w:t xml:space="preserve">the </w:t>
      </w:r>
      <w:r w:rsidRPr="0008204E">
        <w:rPr>
          <w:lang w:val="en-IE"/>
        </w:rPr>
        <w:t xml:space="preserve">score for price SP and </w:t>
      </w:r>
      <w:r w:rsidR="00F27266">
        <w:rPr>
          <w:lang w:val="en-IE"/>
        </w:rPr>
        <w:t xml:space="preserve">the </w:t>
      </w:r>
      <w:r w:rsidRPr="0008204E">
        <w:rPr>
          <w:lang w:val="en-IE"/>
        </w:rPr>
        <w:t xml:space="preserve">score S. </w:t>
      </w:r>
    </w:p>
    <w:p w14:paraId="7C364163" w14:textId="51EA388A" w:rsidR="00897E66" w:rsidRPr="0008204E" w:rsidRDefault="00897E66" w:rsidP="00EB78DD">
      <w:pPr>
        <w:pStyle w:val="Justifiednumbered"/>
      </w:pPr>
      <w:r w:rsidRPr="0008204E">
        <w:t xml:space="preserve">The quality </w:t>
      </w:r>
      <w:r w:rsidR="00E00E5B">
        <w:t xml:space="preserve">and price </w:t>
      </w:r>
      <w:r w:rsidRPr="0008204E">
        <w:t>criteria are given in the following table:</w:t>
      </w:r>
    </w:p>
    <w:tbl>
      <w:tblPr>
        <w:tblStyle w:val="TableGrid"/>
        <w:tblW w:w="0" w:type="auto"/>
        <w:tblLook w:val="04A0" w:firstRow="1" w:lastRow="0" w:firstColumn="1" w:lastColumn="0" w:noHBand="0" w:noVBand="1"/>
      </w:tblPr>
      <w:tblGrid>
        <w:gridCol w:w="1384"/>
        <w:gridCol w:w="2977"/>
        <w:gridCol w:w="1701"/>
        <w:gridCol w:w="1417"/>
        <w:gridCol w:w="1737"/>
      </w:tblGrid>
      <w:tr w:rsidR="00897E66" w:rsidRPr="0008204E" w14:paraId="7C364169" w14:textId="77777777" w:rsidTr="00E00E5B">
        <w:tc>
          <w:tcPr>
            <w:tcW w:w="1384" w:type="dxa"/>
            <w:shd w:val="clear" w:color="auto" w:fill="D9D9D9" w:themeFill="background1" w:themeFillShade="D9"/>
          </w:tcPr>
          <w:p w14:paraId="7C364164" w14:textId="58503FA8" w:rsidR="00897E66" w:rsidRPr="00732FB5" w:rsidRDefault="00E00E5B" w:rsidP="00A07EE0">
            <w:pPr>
              <w:keepNext/>
              <w:keepLines/>
              <w:rPr>
                <w:b/>
              </w:rPr>
            </w:pPr>
            <w:r>
              <w:rPr>
                <w:b/>
              </w:rPr>
              <w:lastRenderedPageBreak/>
              <w:t>C</w:t>
            </w:r>
            <w:r w:rsidR="00897E66" w:rsidRPr="00732FB5">
              <w:rPr>
                <w:b/>
              </w:rPr>
              <w:t xml:space="preserve">riterion </w:t>
            </w:r>
          </w:p>
        </w:tc>
        <w:tc>
          <w:tcPr>
            <w:tcW w:w="2977" w:type="dxa"/>
            <w:shd w:val="clear" w:color="auto" w:fill="D9D9D9" w:themeFill="background1" w:themeFillShade="D9"/>
          </w:tcPr>
          <w:p w14:paraId="7C364165" w14:textId="77777777" w:rsidR="00897E66" w:rsidRPr="00732FB5" w:rsidRDefault="00897E66" w:rsidP="00A07EE0">
            <w:pPr>
              <w:keepNext/>
              <w:keepLines/>
              <w:rPr>
                <w:b/>
              </w:rPr>
            </w:pPr>
            <w:r w:rsidRPr="00732FB5">
              <w:rPr>
                <w:b/>
              </w:rPr>
              <w:t>Title</w:t>
            </w:r>
          </w:p>
        </w:tc>
        <w:tc>
          <w:tcPr>
            <w:tcW w:w="1701" w:type="dxa"/>
            <w:shd w:val="clear" w:color="auto" w:fill="D9D9D9" w:themeFill="background1" w:themeFillShade="D9"/>
          </w:tcPr>
          <w:p w14:paraId="7C364166" w14:textId="77777777" w:rsidR="00897E66" w:rsidRPr="00732FB5" w:rsidRDefault="00897E66" w:rsidP="00A07EE0">
            <w:pPr>
              <w:keepNext/>
              <w:keepLines/>
              <w:rPr>
                <w:b/>
              </w:rPr>
            </w:pPr>
            <w:r w:rsidRPr="00732FB5">
              <w:rPr>
                <w:b/>
              </w:rPr>
              <w:t>Weighting</w:t>
            </w:r>
          </w:p>
        </w:tc>
        <w:tc>
          <w:tcPr>
            <w:tcW w:w="1417" w:type="dxa"/>
            <w:shd w:val="clear" w:color="auto" w:fill="D9D9D9" w:themeFill="background1" w:themeFillShade="D9"/>
          </w:tcPr>
          <w:p w14:paraId="7C364167" w14:textId="77777777" w:rsidR="00897E66" w:rsidRPr="00732FB5" w:rsidRDefault="00897E66" w:rsidP="00A07EE0">
            <w:pPr>
              <w:keepNext/>
              <w:keepLines/>
              <w:rPr>
                <w:b/>
              </w:rPr>
            </w:pPr>
            <w:r w:rsidRPr="00732FB5">
              <w:rPr>
                <w:b/>
              </w:rPr>
              <w:t>Minimum</w:t>
            </w:r>
          </w:p>
        </w:tc>
        <w:tc>
          <w:tcPr>
            <w:tcW w:w="1737" w:type="dxa"/>
            <w:shd w:val="clear" w:color="auto" w:fill="D9D9D9" w:themeFill="background1" w:themeFillShade="D9"/>
          </w:tcPr>
          <w:p w14:paraId="7C364168" w14:textId="77777777" w:rsidR="00897E66" w:rsidRPr="00732FB5" w:rsidRDefault="00897E66" w:rsidP="00A07EE0">
            <w:pPr>
              <w:keepNext/>
              <w:keepLines/>
              <w:rPr>
                <w:b/>
              </w:rPr>
            </w:pPr>
            <w:r w:rsidRPr="00732FB5">
              <w:rPr>
                <w:b/>
              </w:rPr>
              <w:t>Section</w:t>
            </w:r>
          </w:p>
        </w:tc>
      </w:tr>
      <w:tr w:rsidR="00897E66" w:rsidRPr="0008204E" w14:paraId="7C36416F" w14:textId="77777777" w:rsidTr="00E00E5B">
        <w:tc>
          <w:tcPr>
            <w:tcW w:w="1384" w:type="dxa"/>
          </w:tcPr>
          <w:p w14:paraId="7C36416A" w14:textId="77777777" w:rsidR="00897E66" w:rsidRPr="0008204E" w:rsidRDefault="00897E66" w:rsidP="00A07EE0">
            <w:pPr>
              <w:keepNext/>
              <w:keepLines/>
            </w:pPr>
            <w:r w:rsidRPr="0008204E">
              <w:t>Q</w:t>
            </w:r>
            <w:r w:rsidR="00CD12EF" w:rsidRPr="0008204E">
              <w:t>_</w:t>
            </w:r>
            <w:r w:rsidRPr="0008204E">
              <w:t>1</w:t>
            </w:r>
          </w:p>
        </w:tc>
        <w:tc>
          <w:tcPr>
            <w:tcW w:w="2977" w:type="dxa"/>
          </w:tcPr>
          <w:p w14:paraId="7C36416B" w14:textId="77777777" w:rsidR="00897E66" w:rsidRPr="003F0DCE" w:rsidRDefault="00897E66" w:rsidP="00A07EE0">
            <w:pPr>
              <w:keepNext/>
              <w:keepLines/>
              <w:jc w:val="left"/>
            </w:pPr>
            <w:r w:rsidRPr="003F0DCE">
              <w:t>Fulfilment of technical requirements</w:t>
            </w:r>
          </w:p>
        </w:tc>
        <w:tc>
          <w:tcPr>
            <w:tcW w:w="1701" w:type="dxa"/>
          </w:tcPr>
          <w:p w14:paraId="7C36416C" w14:textId="77777777" w:rsidR="00897E66" w:rsidRPr="003F0DCE" w:rsidRDefault="00897E66" w:rsidP="00A07EE0">
            <w:pPr>
              <w:keepNext/>
              <w:keepLines/>
            </w:pPr>
            <w:r w:rsidRPr="003F0DCE">
              <w:t>W_1</w:t>
            </w:r>
            <w:r w:rsidR="00CD12EF" w:rsidRPr="003F0DCE">
              <w:t xml:space="preserve"> </w:t>
            </w:r>
            <w:r w:rsidRPr="003F0DCE">
              <w:t>= 60%</w:t>
            </w:r>
          </w:p>
        </w:tc>
        <w:tc>
          <w:tcPr>
            <w:tcW w:w="1417" w:type="dxa"/>
          </w:tcPr>
          <w:p w14:paraId="7C36416D" w14:textId="52174D39" w:rsidR="00897E66" w:rsidRPr="003F0DCE" w:rsidRDefault="006226DA" w:rsidP="00A07EE0">
            <w:pPr>
              <w:keepNext/>
              <w:keepLines/>
            </w:pPr>
            <w:r w:rsidRPr="003F0DCE">
              <w:t>50%</w:t>
            </w:r>
          </w:p>
        </w:tc>
        <w:tc>
          <w:tcPr>
            <w:tcW w:w="1737" w:type="dxa"/>
          </w:tcPr>
          <w:p w14:paraId="7C36416E" w14:textId="0C775F48" w:rsidR="00897E66" w:rsidRPr="003F0DCE" w:rsidRDefault="00C43CF3" w:rsidP="00A07EE0">
            <w:pPr>
              <w:keepNext/>
              <w:keepLines/>
            </w:pPr>
            <w:r w:rsidRPr="003F0DCE">
              <w:rPr>
                <w:lang w:val="fr-FR"/>
              </w:rPr>
              <w:fldChar w:fldCharType="begin"/>
            </w:r>
            <w:r w:rsidRPr="003F0DCE">
              <w:instrText xml:space="preserve"> REF _Ref229994725 \r \h </w:instrText>
            </w:r>
            <w:r w:rsidRPr="003F0DCE">
              <w:rPr>
                <w:lang w:val="fr-FR"/>
              </w:rPr>
            </w:r>
            <w:r w:rsidRPr="003F0DCE">
              <w:rPr>
                <w:lang w:val="fr-FR"/>
              </w:rPr>
              <w:fldChar w:fldCharType="separate"/>
            </w:r>
            <w:r w:rsidR="00D9779F">
              <w:t>21.2.1.3</w:t>
            </w:r>
            <w:r w:rsidRPr="003F0DCE">
              <w:rPr>
                <w:lang w:val="fr-FR"/>
              </w:rPr>
              <w:fldChar w:fldCharType="end"/>
            </w:r>
          </w:p>
        </w:tc>
      </w:tr>
      <w:tr w:rsidR="00897E66" w:rsidRPr="0008204E" w14:paraId="7C364175" w14:textId="77777777" w:rsidTr="00E00E5B">
        <w:tc>
          <w:tcPr>
            <w:tcW w:w="1384" w:type="dxa"/>
          </w:tcPr>
          <w:p w14:paraId="7C364170" w14:textId="77777777" w:rsidR="00897E66" w:rsidRPr="0008204E" w:rsidRDefault="00897E66" w:rsidP="00A07EE0">
            <w:pPr>
              <w:keepNext/>
              <w:keepLines/>
            </w:pPr>
            <w:r w:rsidRPr="0008204E">
              <w:t>Q</w:t>
            </w:r>
            <w:r w:rsidR="00CD12EF" w:rsidRPr="0008204E">
              <w:t>_</w:t>
            </w:r>
            <w:r w:rsidRPr="0008204E">
              <w:t>2</w:t>
            </w:r>
          </w:p>
        </w:tc>
        <w:tc>
          <w:tcPr>
            <w:tcW w:w="2977" w:type="dxa"/>
          </w:tcPr>
          <w:p w14:paraId="7C364171" w14:textId="77777777" w:rsidR="00897E66" w:rsidRPr="003F0DCE" w:rsidRDefault="00897E66" w:rsidP="00A07EE0">
            <w:pPr>
              <w:keepNext/>
              <w:keepLines/>
              <w:jc w:val="left"/>
            </w:pPr>
            <w:r w:rsidRPr="003F0DCE">
              <w:t>Quality assurance of products and services</w:t>
            </w:r>
          </w:p>
        </w:tc>
        <w:tc>
          <w:tcPr>
            <w:tcW w:w="1701" w:type="dxa"/>
          </w:tcPr>
          <w:p w14:paraId="7C364172" w14:textId="77777777" w:rsidR="00897E66" w:rsidRPr="003F0DCE" w:rsidRDefault="00897E66" w:rsidP="00A07EE0">
            <w:pPr>
              <w:keepNext/>
              <w:keepLines/>
            </w:pPr>
            <w:r w:rsidRPr="003F0DCE">
              <w:rPr>
                <w:lang w:val="fr-FR"/>
              </w:rPr>
              <w:t>W_2</w:t>
            </w:r>
            <w:r w:rsidR="00CD12EF" w:rsidRPr="003F0DCE">
              <w:rPr>
                <w:lang w:val="fr-FR"/>
              </w:rPr>
              <w:t xml:space="preserve"> </w:t>
            </w:r>
            <w:r w:rsidRPr="003F0DCE">
              <w:rPr>
                <w:lang w:val="fr-FR"/>
              </w:rPr>
              <w:t>= 10%</w:t>
            </w:r>
          </w:p>
        </w:tc>
        <w:tc>
          <w:tcPr>
            <w:tcW w:w="1417" w:type="dxa"/>
          </w:tcPr>
          <w:p w14:paraId="7C364173" w14:textId="7E0546D1" w:rsidR="00897E66" w:rsidRPr="003F0DCE" w:rsidRDefault="006226DA" w:rsidP="00A07EE0">
            <w:pPr>
              <w:keepNext/>
              <w:keepLines/>
            </w:pPr>
            <w:r w:rsidRPr="003F0DCE">
              <w:t>50%</w:t>
            </w:r>
          </w:p>
        </w:tc>
        <w:tc>
          <w:tcPr>
            <w:tcW w:w="1737" w:type="dxa"/>
          </w:tcPr>
          <w:p w14:paraId="7C364174" w14:textId="67101463" w:rsidR="00897E66" w:rsidRPr="003F0DCE" w:rsidRDefault="00C43CF3" w:rsidP="00A07EE0">
            <w:pPr>
              <w:keepNext/>
              <w:keepLines/>
            </w:pPr>
            <w:r w:rsidRPr="003F0DCE">
              <w:rPr>
                <w:lang w:val="fr-FR"/>
              </w:rPr>
              <w:fldChar w:fldCharType="begin"/>
            </w:r>
            <w:r w:rsidRPr="003F0DCE">
              <w:rPr>
                <w:lang w:val="fr-FR"/>
              </w:rPr>
              <w:instrText xml:space="preserve"> REF _Ref247883459 \r \h  \* MERGEFORMAT </w:instrText>
            </w:r>
            <w:r w:rsidRPr="003F0DCE">
              <w:rPr>
                <w:lang w:val="fr-FR"/>
              </w:rPr>
            </w:r>
            <w:r w:rsidRPr="003F0DCE">
              <w:rPr>
                <w:lang w:val="fr-FR"/>
              </w:rPr>
              <w:fldChar w:fldCharType="separate"/>
            </w:r>
            <w:r w:rsidR="00D9779F">
              <w:rPr>
                <w:lang w:val="fr-FR"/>
              </w:rPr>
              <w:t>21.2.3</w:t>
            </w:r>
            <w:r w:rsidRPr="003F0DCE">
              <w:rPr>
                <w:lang w:val="fr-FR"/>
              </w:rPr>
              <w:fldChar w:fldCharType="end"/>
            </w:r>
          </w:p>
        </w:tc>
      </w:tr>
      <w:tr w:rsidR="00E00E5B" w:rsidRPr="0008204E" w14:paraId="426E7093" w14:textId="77777777" w:rsidTr="00E00E5B">
        <w:tc>
          <w:tcPr>
            <w:tcW w:w="1384" w:type="dxa"/>
          </w:tcPr>
          <w:p w14:paraId="03DBBC12" w14:textId="34D92A69" w:rsidR="007A1ECB" w:rsidRPr="0008204E" w:rsidRDefault="007A1ECB" w:rsidP="00A07EE0">
            <w:pPr>
              <w:keepNext/>
              <w:keepLines/>
            </w:pPr>
            <w:r>
              <w:t>P</w:t>
            </w:r>
            <w:r w:rsidRPr="0008204E">
              <w:t>_1</w:t>
            </w:r>
          </w:p>
        </w:tc>
        <w:tc>
          <w:tcPr>
            <w:tcW w:w="2977" w:type="dxa"/>
          </w:tcPr>
          <w:p w14:paraId="1FCAAF18" w14:textId="78DF0E38" w:rsidR="007A1ECB" w:rsidRPr="003F0DCE" w:rsidRDefault="00804CE4" w:rsidP="00A07EE0">
            <w:pPr>
              <w:keepNext/>
              <w:keepLines/>
              <w:jc w:val="left"/>
            </w:pPr>
            <w:r>
              <w:t>Price scenario A</w:t>
            </w:r>
          </w:p>
        </w:tc>
        <w:tc>
          <w:tcPr>
            <w:tcW w:w="1701" w:type="dxa"/>
          </w:tcPr>
          <w:p w14:paraId="3DABFA2B" w14:textId="16B5581B" w:rsidR="007A1ECB" w:rsidRPr="003F0DCE" w:rsidRDefault="007A1ECB" w:rsidP="00A07EE0">
            <w:pPr>
              <w:keepNext/>
              <w:keepLines/>
              <w:rPr>
                <w:lang w:val="fr-FR"/>
              </w:rPr>
            </w:pPr>
            <w:r w:rsidRPr="003F0DCE">
              <w:t>W_P_1 = 15%</w:t>
            </w:r>
          </w:p>
        </w:tc>
        <w:tc>
          <w:tcPr>
            <w:tcW w:w="1417" w:type="dxa"/>
          </w:tcPr>
          <w:p w14:paraId="09A92448" w14:textId="1225E83D" w:rsidR="007A1ECB" w:rsidRPr="003F0DCE" w:rsidRDefault="00E00E5B" w:rsidP="00A07EE0">
            <w:pPr>
              <w:keepNext/>
              <w:keepLines/>
            </w:pPr>
            <w:r w:rsidRPr="003F0DCE">
              <w:t>n/a</w:t>
            </w:r>
          </w:p>
        </w:tc>
        <w:tc>
          <w:tcPr>
            <w:tcW w:w="1737" w:type="dxa"/>
          </w:tcPr>
          <w:p w14:paraId="768B0D8A" w14:textId="2B5A1B95" w:rsidR="00E00E5B" w:rsidRPr="003F0DCE" w:rsidRDefault="00E00E5B" w:rsidP="00A07EE0">
            <w:pPr>
              <w:keepNext/>
              <w:keepLines/>
              <w:rPr>
                <w:lang w:val="fr-FR"/>
              </w:rPr>
            </w:pPr>
            <w:r w:rsidRPr="003F0DCE">
              <w:rPr>
                <w:lang w:val="fr-FR"/>
              </w:rPr>
              <w:t xml:space="preserve">Lot 1: </w:t>
            </w:r>
            <w:r w:rsidRPr="003F0DCE">
              <w:rPr>
                <w:lang w:val="fr-FR"/>
              </w:rPr>
              <w:fldChar w:fldCharType="begin"/>
            </w:r>
            <w:r w:rsidRPr="003F0DCE">
              <w:rPr>
                <w:lang w:val="fr-FR"/>
              </w:rPr>
              <w:instrText xml:space="preserve"> REF _Ref444783272 \r \h </w:instrText>
            </w:r>
            <w:r w:rsidRPr="003F0DCE">
              <w:rPr>
                <w:lang w:val="fr-FR"/>
              </w:rPr>
            </w:r>
            <w:r w:rsidRPr="003F0DCE">
              <w:rPr>
                <w:lang w:val="fr-FR"/>
              </w:rPr>
              <w:fldChar w:fldCharType="separate"/>
            </w:r>
            <w:r w:rsidR="00D9779F">
              <w:rPr>
                <w:lang w:val="fr-FR"/>
              </w:rPr>
              <w:t>21.3.2</w:t>
            </w:r>
            <w:r w:rsidRPr="003F0DCE">
              <w:rPr>
                <w:lang w:val="fr-FR"/>
              </w:rPr>
              <w:fldChar w:fldCharType="end"/>
            </w:r>
          </w:p>
          <w:p w14:paraId="38E19DC5" w14:textId="363E0DF2" w:rsidR="007A1ECB" w:rsidRPr="003F0DCE" w:rsidRDefault="00E00E5B" w:rsidP="00A07EE0">
            <w:pPr>
              <w:keepNext/>
              <w:keepLines/>
              <w:rPr>
                <w:lang w:val="fr-FR"/>
              </w:rPr>
            </w:pPr>
            <w:r w:rsidRPr="003F0DCE">
              <w:rPr>
                <w:lang w:val="fr-FR"/>
              </w:rPr>
              <w:t xml:space="preserve">Lot 2: </w:t>
            </w:r>
            <w:r w:rsidRPr="003F0DCE">
              <w:rPr>
                <w:lang w:val="fr-FR"/>
              </w:rPr>
              <w:fldChar w:fldCharType="begin"/>
            </w:r>
            <w:r w:rsidRPr="003F0DCE">
              <w:rPr>
                <w:lang w:val="fr-FR"/>
              </w:rPr>
              <w:instrText xml:space="preserve"> REF _Ref444783276 \r \h </w:instrText>
            </w:r>
            <w:r w:rsidRPr="003F0DCE">
              <w:rPr>
                <w:lang w:val="fr-FR"/>
              </w:rPr>
            </w:r>
            <w:r w:rsidRPr="003F0DCE">
              <w:rPr>
                <w:lang w:val="fr-FR"/>
              </w:rPr>
              <w:fldChar w:fldCharType="separate"/>
            </w:r>
            <w:r w:rsidR="00D9779F">
              <w:rPr>
                <w:lang w:val="fr-FR"/>
              </w:rPr>
              <w:t>21.3.3</w:t>
            </w:r>
            <w:r w:rsidRPr="003F0DCE">
              <w:rPr>
                <w:lang w:val="fr-FR"/>
              </w:rPr>
              <w:fldChar w:fldCharType="end"/>
            </w:r>
          </w:p>
        </w:tc>
      </w:tr>
      <w:tr w:rsidR="00E00E5B" w:rsidRPr="0008204E" w14:paraId="5FA48FE8" w14:textId="77777777" w:rsidTr="00E00E5B">
        <w:tc>
          <w:tcPr>
            <w:tcW w:w="1384" w:type="dxa"/>
          </w:tcPr>
          <w:p w14:paraId="214805CC" w14:textId="58F20A57" w:rsidR="007A1ECB" w:rsidRPr="0008204E" w:rsidRDefault="007A1ECB" w:rsidP="00A07EE0">
            <w:pPr>
              <w:keepNext/>
              <w:keepLines/>
            </w:pPr>
            <w:r>
              <w:t>P</w:t>
            </w:r>
            <w:r w:rsidRPr="0008204E">
              <w:t>_2</w:t>
            </w:r>
          </w:p>
        </w:tc>
        <w:tc>
          <w:tcPr>
            <w:tcW w:w="2977" w:type="dxa"/>
          </w:tcPr>
          <w:p w14:paraId="63131F46" w14:textId="1C541F1D" w:rsidR="007A1ECB" w:rsidRPr="003F0DCE" w:rsidRDefault="00804CE4" w:rsidP="00A07EE0">
            <w:pPr>
              <w:keepNext/>
              <w:keepLines/>
              <w:jc w:val="left"/>
            </w:pPr>
            <w:r>
              <w:t>Price scenario B</w:t>
            </w:r>
          </w:p>
        </w:tc>
        <w:tc>
          <w:tcPr>
            <w:tcW w:w="1701" w:type="dxa"/>
          </w:tcPr>
          <w:p w14:paraId="6FA3BB29" w14:textId="74A09AE3" w:rsidR="007A1ECB" w:rsidRPr="003F0DCE" w:rsidRDefault="007A1ECB" w:rsidP="00A07EE0">
            <w:pPr>
              <w:keepNext/>
              <w:keepLines/>
              <w:rPr>
                <w:lang w:val="fr-FR"/>
              </w:rPr>
            </w:pPr>
            <w:r w:rsidRPr="003F0DCE">
              <w:rPr>
                <w:lang w:val="fr-FR"/>
              </w:rPr>
              <w:t>W_P_2 = 15%</w:t>
            </w:r>
          </w:p>
        </w:tc>
        <w:tc>
          <w:tcPr>
            <w:tcW w:w="1417" w:type="dxa"/>
          </w:tcPr>
          <w:p w14:paraId="775001F6" w14:textId="534B3A62" w:rsidR="007A1ECB" w:rsidRPr="003F0DCE" w:rsidRDefault="00E00E5B" w:rsidP="00A07EE0">
            <w:pPr>
              <w:keepNext/>
              <w:keepLines/>
            </w:pPr>
            <w:r w:rsidRPr="003F0DCE">
              <w:t>n/a</w:t>
            </w:r>
          </w:p>
        </w:tc>
        <w:tc>
          <w:tcPr>
            <w:tcW w:w="1737" w:type="dxa"/>
          </w:tcPr>
          <w:p w14:paraId="6E29966F" w14:textId="1B540B8E" w:rsidR="00E00E5B" w:rsidRPr="003F0DCE" w:rsidRDefault="00E00E5B" w:rsidP="00A07EE0">
            <w:pPr>
              <w:keepNext/>
              <w:keepLines/>
              <w:rPr>
                <w:lang w:val="fr-FR"/>
              </w:rPr>
            </w:pPr>
            <w:r w:rsidRPr="003F0DCE">
              <w:rPr>
                <w:lang w:val="fr-FR"/>
              </w:rPr>
              <w:t xml:space="preserve">Lot 1: </w:t>
            </w:r>
            <w:r w:rsidRPr="003F0DCE">
              <w:rPr>
                <w:lang w:val="fr-FR"/>
              </w:rPr>
              <w:fldChar w:fldCharType="begin"/>
            </w:r>
            <w:r w:rsidRPr="003F0DCE">
              <w:rPr>
                <w:lang w:val="fr-FR"/>
              </w:rPr>
              <w:instrText xml:space="preserve"> REF _Ref444783272 \r \h </w:instrText>
            </w:r>
            <w:r w:rsidR="003F0DCE">
              <w:rPr>
                <w:lang w:val="fr-FR"/>
              </w:rPr>
              <w:instrText xml:space="preserve"> \* MERGEFORMAT </w:instrText>
            </w:r>
            <w:r w:rsidRPr="003F0DCE">
              <w:rPr>
                <w:lang w:val="fr-FR"/>
              </w:rPr>
            </w:r>
            <w:r w:rsidRPr="003F0DCE">
              <w:rPr>
                <w:lang w:val="fr-FR"/>
              </w:rPr>
              <w:fldChar w:fldCharType="separate"/>
            </w:r>
            <w:r w:rsidR="00D9779F">
              <w:rPr>
                <w:lang w:val="fr-FR"/>
              </w:rPr>
              <w:t>21.3.2</w:t>
            </w:r>
            <w:r w:rsidRPr="003F0DCE">
              <w:rPr>
                <w:lang w:val="fr-FR"/>
              </w:rPr>
              <w:fldChar w:fldCharType="end"/>
            </w:r>
          </w:p>
          <w:p w14:paraId="53683420" w14:textId="024BF412" w:rsidR="007A1ECB" w:rsidRPr="003F0DCE" w:rsidRDefault="00E00E5B" w:rsidP="00A07EE0">
            <w:pPr>
              <w:keepNext/>
              <w:keepLines/>
              <w:rPr>
                <w:lang w:val="fr-FR"/>
              </w:rPr>
            </w:pPr>
            <w:r w:rsidRPr="003F0DCE">
              <w:rPr>
                <w:lang w:val="fr-FR"/>
              </w:rPr>
              <w:t xml:space="preserve">Lot 2: </w:t>
            </w:r>
            <w:r w:rsidRPr="003F0DCE">
              <w:rPr>
                <w:lang w:val="fr-FR"/>
              </w:rPr>
              <w:fldChar w:fldCharType="begin"/>
            </w:r>
            <w:r w:rsidRPr="003F0DCE">
              <w:rPr>
                <w:lang w:val="fr-FR"/>
              </w:rPr>
              <w:instrText xml:space="preserve"> REF _Ref444783276 \r \h </w:instrText>
            </w:r>
            <w:r w:rsidR="003F0DCE">
              <w:rPr>
                <w:lang w:val="fr-FR"/>
              </w:rPr>
              <w:instrText xml:space="preserve"> \* MERGEFORMAT </w:instrText>
            </w:r>
            <w:r w:rsidRPr="003F0DCE">
              <w:rPr>
                <w:lang w:val="fr-FR"/>
              </w:rPr>
            </w:r>
            <w:r w:rsidRPr="003F0DCE">
              <w:rPr>
                <w:lang w:val="fr-FR"/>
              </w:rPr>
              <w:fldChar w:fldCharType="separate"/>
            </w:r>
            <w:r w:rsidR="00D9779F">
              <w:rPr>
                <w:lang w:val="fr-FR"/>
              </w:rPr>
              <w:t>21.3.3</w:t>
            </w:r>
            <w:r w:rsidRPr="003F0DCE">
              <w:rPr>
                <w:lang w:val="fr-FR"/>
              </w:rPr>
              <w:fldChar w:fldCharType="end"/>
            </w:r>
          </w:p>
        </w:tc>
      </w:tr>
    </w:tbl>
    <w:p w14:paraId="17A7F82C" w14:textId="212EA07F" w:rsidR="00D111C7" w:rsidRPr="00D313A6" w:rsidRDefault="00D111C7" w:rsidP="00A07EE0">
      <w:pPr>
        <w:jc w:val="center"/>
      </w:pPr>
      <w:r w:rsidRPr="00D313A6">
        <w:t xml:space="preserve">Table </w:t>
      </w:r>
      <w:r w:rsidR="00AB14CE">
        <w:fldChar w:fldCharType="begin"/>
      </w:r>
      <w:r w:rsidR="00AB14CE">
        <w:instrText xml:space="preserve"> SEQ Table \* ARABIC </w:instrText>
      </w:r>
      <w:r w:rsidR="00AB14CE">
        <w:fldChar w:fldCharType="separate"/>
      </w:r>
      <w:r w:rsidR="00D9779F">
        <w:rPr>
          <w:noProof/>
        </w:rPr>
        <w:t>9</w:t>
      </w:r>
      <w:r w:rsidR="00AB14CE">
        <w:rPr>
          <w:noProof/>
        </w:rPr>
        <w:fldChar w:fldCharType="end"/>
      </w:r>
      <w:r w:rsidRPr="00D313A6">
        <w:t xml:space="preserve"> </w:t>
      </w:r>
      <w:r w:rsidR="005565F6">
        <w:t>Q</w:t>
      </w:r>
      <w:r>
        <w:t xml:space="preserve">uality </w:t>
      </w:r>
      <w:r w:rsidR="007A1ECB">
        <w:t xml:space="preserve">and </w:t>
      </w:r>
      <w:r w:rsidR="005565F6">
        <w:t>P</w:t>
      </w:r>
      <w:r w:rsidR="007A1ECB">
        <w:t xml:space="preserve">rice </w:t>
      </w:r>
      <w:r>
        <w:t>criteria</w:t>
      </w:r>
    </w:p>
    <w:p w14:paraId="7C364176" w14:textId="77777777" w:rsidR="00897E66" w:rsidRPr="0008204E" w:rsidRDefault="00897E66" w:rsidP="00A07EE0"/>
    <w:p w14:paraId="7C364178" w14:textId="77777777" w:rsidR="00393C11" w:rsidRPr="0008204E" w:rsidRDefault="00393C11" w:rsidP="00EB78DD">
      <w:pPr>
        <w:pStyle w:val="Justifiednumbered"/>
        <w:rPr>
          <w:lang w:eastAsia="en-US"/>
        </w:rPr>
      </w:pPr>
      <w:r w:rsidRPr="0008204E">
        <w:rPr>
          <w:lang w:eastAsia="en-US"/>
        </w:rPr>
        <w:t xml:space="preserve">The score is calculated as </w:t>
      </w:r>
    </w:p>
    <w:p w14:paraId="411D24AF" w14:textId="77777777" w:rsidR="009B258F" w:rsidRPr="009B258F" w:rsidRDefault="00393C11" w:rsidP="00EB78DD">
      <w:pPr>
        <w:pStyle w:val="Justified"/>
        <w:numPr>
          <w:ilvl w:val="0"/>
          <w:numId w:val="0"/>
        </w:numPr>
      </w:pPr>
      <m:oMathPara>
        <m:oMath>
          <m:r>
            <m:rPr>
              <m:sty m:val="p"/>
            </m:rPr>
            <w:rPr>
              <w:rFonts w:ascii="Cambria Math" w:hAnsi="Cambria Math"/>
            </w:rPr>
            <m:t>S=SQ+SP</m:t>
          </m:r>
        </m:oMath>
      </m:oMathPara>
    </w:p>
    <w:p w14:paraId="7C364179" w14:textId="161512E3" w:rsidR="00393C11" w:rsidRPr="009B258F" w:rsidRDefault="00393C11" w:rsidP="009B258F">
      <w:pPr>
        <w:pStyle w:val="Justified"/>
        <w:numPr>
          <w:ilvl w:val="0"/>
          <w:numId w:val="0"/>
        </w:numPr>
        <w:ind w:left="425" w:firstLine="709"/>
      </w:pPr>
      <w:r w:rsidRPr="0008204E">
        <w:t xml:space="preserve">where: </w:t>
      </w:r>
    </w:p>
    <w:p w14:paraId="7C36417A" w14:textId="77777777" w:rsidR="00393C11" w:rsidRPr="0008204E" w:rsidRDefault="00393C11" w:rsidP="00A07EE0">
      <w:pPr>
        <w:tabs>
          <w:tab w:val="left" w:pos="0"/>
        </w:tabs>
        <w:suppressAutoHyphens/>
        <w:rPr>
          <w:szCs w:val="20"/>
          <w:lang w:eastAsia="en-US"/>
        </w:rPr>
      </w:pPr>
    </w:p>
    <w:p w14:paraId="7C36417B" w14:textId="77777777" w:rsidR="00393C11" w:rsidRPr="0008204E" w:rsidRDefault="00393C11" w:rsidP="00EB78DD">
      <w:pPr>
        <w:pStyle w:val="JustifiedBullet"/>
        <w:rPr>
          <w:lang w:eastAsia="en-US"/>
        </w:rPr>
      </w:pPr>
      <w:r w:rsidRPr="0008204E">
        <w:rPr>
          <w:lang w:eastAsia="en-US"/>
        </w:rPr>
        <w:t xml:space="preserve">The average quality for quality criterion </w:t>
      </w:r>
      <m:oMath>
        <m:r>
          <m:rPr>
            <m:sty m:val="p"/>
          </m:rPr>
          <w:rPr>
            <w:rFonts w:ascii="Cambria Math" w:hAnsi="Cambria Math"/>
            <w:lang w:eastAsia="en-US"/>
          </w:rPr>
          <m:t>i</m:t>
        </m:r>
      </m:oMath>
      <w:r w:rsidRPr="0008204E">
        <w:rPr>
          <w:lang w:eastAsia="en-US"/>
        </w:rPr>
        <w:t xml:space="preserve"> is </w:t>
      </w:r>
    </w:p>
    <w:p w14:paraId="7C36417C" w14:textId="77777777" w:rsidR="00393C11" w:rsidRPr="0008204E" w:rsidRDefault="00AB14CE" w:rsidP="00A07EE0">
      <w:pPr>
        <w:tabs>
          <w:tab w:val="left" w:pos="0"/>
        </w:tabs>
        <w:suppressAutoHyphens/>
        <w:rPr>
          <w:szCs w:val="20"/>
          <w:lang w:eastAsia="en-US"/>
        </w:rPr>
      </w:pPr>
      <m:oMathPara>
        <m:oMath>
          <m:sSub>
            <m:sSubPr>
              <m:ctrlPr>
                <w:rPr>
                  <w:rFonts w:ascii="Cambria Math" w:hAnsi="Cambria Math"/>
                  <w:szCs w:val="20"/>
                  <w:lang w:eastAsia="en-US"/>
                </w:rPr>
              </m:ctrlPr>
            </m:sSubPr>
            <m:e>
              <m:r>
                <m:rPr>
                  <m:sty m:val="p"/>
                </m:rPr>
                <w:rPr>
                  <w:rFonts w:ascii="Cambria Math" w:hAnsi="Cambria Math"/>
                  <w:szCs w:val="20"/>
                  <w:lang w:eastAsia="en-US"/>
                </w:rPr>
                <m:t>Q</m:t>
              </m:r>
            </m:e>
            <m:sub>
              <m:r>
                <m:rPr>
                  <m:sty m:val="p"/>
                </m:rPr>
                <w:rPr>
                  <w:rFonts w:ascii="Cambria Math" w:hAnsi="Cambria Math"/>
                  <w:szCs w:val="20"/>
                  <w:lang w:eastAsia="en-US"/>
                </w:rPr>
                <m:t>i</m:t>
              </m:r>
            </m:sub>
          </m:sSub>
          <m:box>
            <m:boxPr>
              <m:opEmu m:val="1"/>
              <m:ctrlPr>
                <w:rPr>
                  <w:rFonts w:ascii="Cambria Math" w:hAnsi="Cambria Math"/>
                  <w:szCs w:val="20"/>
                  <w:lang w:eastAsia="en-US"/>
                </w:rPr>
              </m:ctrlPr>
            </m:boxPr>
            <m:e>
              <m:r>
                <m:rPr>
                  <m:sty m:val="p"/>
                </m:rPr>
                <w:rPr>
                  <w:rFonts w:ascii="Cambria Math" w:hAnsi="Cambria Math"/>
                  <w:szCs w:val="20"/>
                  <w:lang w:eastAsia="en-US"/>
                </w:rPr>
                <m:t>=</m:t>
              </m:r>
            </m:e>
          </m:box>
          <m:f>
            <m:fPr>
              <m:ctrlPr>
                <w:rPr>
                  <w:rFonts w:ascii="Cambria Math" w:hAnsi="Cambria Math"/>
                  <w:szCs w:val="20"/>
                  <w:lang w:eastAsia="en-US"/>
                </w:rPr>
              </m:ctrlPr>
            </m:fPr>
            <m:num>
              <m:r>
                <m:rPr>
                  <m:sty m:val="p"/>
                </m:rPr>
                <w:rPr>
                  <w:rFonts w:ascii="Cambria Math" w:hAnsi="Cambria Math"/>
                  <w:szCs w:val="20"/>
                  <w:lang w:eastAsia="en-US"/>
                </w:rPr>
                <m:t>1</m:t>
              </m:r>
            </m:num>
            <m:den>
              <m:r>
                <m:rPr>
                  <m:sty m:val="p"/>
                </m:rPr>
                <w:rPr>
                  <w:rFonts w:ascii="Cambria Math" w:hAnsi="Cambria Math"/>
                  <w:szCs w:val="20"/>
                  <w:lang w:eastAsia="en-US"/>
                </w:rPr>
                <m:t>number of evaluators</m:t>
              </m:r>
            </m:den>
          </m:f>
          <m:r>
            <m:rPr>
              <m:sty m:val="p"/>
            </m:rPr>
            <w:rPr>
              <w:rFonts w:ascii="Cambria Math" w:hAnsi="Cambria Math"/>
              <w:szCs w:val="20"/>
              <w:lang w:eastAsia="en-US"/>
            </w:rPr>
            <m:t>*</m:t>
          </m:r>
          <m:nary>
            <m:naryPr>
              <m:chr m:val="∑"/>
              <m:limLoc m:val="undOvr"/>
              <m:supHide m:val="1"/>
              <m:ctrlPr>
                <w:rPr>
                  <w:rFonts w:ascii="Cambria Math" w:hAnsi="Cambria Math"/>
                  <w:szCs w:val="20"/>
                  <w:lang w:eastAsia="en-US"/>
                </w:rPr>
              </m:ctrlPr>
            </m:naryPr>
            <m:sub>
              <m:r>
                <m:rPr>
                  <m:sty m:val="p"/>
                </m:rPr>
                <w:rPr>
                  <w:rFonts w:ascii="Cambria Math" w:hAnsi="Cambria Math"/>
                  <w:szCs w:val="20"/>
                  <w:lang w:eastAsia="en-US"/>
                </w:rPr>
                <m:t>evaluator</m:t>
              </m:r>
            </m:sub>
            <m:sup/>
            <m:e>
              <m:r>
                <m:rPr>
                  <m:sty m:val="p"/>
                </m:rPr>
                <w:rPr>
                  <w:rFonts w:ascii="Cambria Math" w:hAnsi="Cambria Math"/>
                  <w:szCs w:val="20"/>
                  <w:lang w:eastAsia="en-US"/>
                </w:rPr>
                <m:t>mark of the evaluator for quality criterion i</m:t>
              </m:r>
            </m:e>
          </m:nary>
        </m:oMath>
      </m:oMathPara>
    </w:p>
    <w:p w14:paraId="7C36417D" w14:textId="77777777" w:rsidR="00393C11" w:rsidRPr="0008204E" w:rsidRDefault="00393C11" w:rsidP="00EB78DD">
      <w:pPr>
        <w:pStyle w:val="JustifiedBullet"/>
        <w:rPr>
          <w:lang w:eastAsia="en-US"/>
        </w:rPr>
      </w:pPr>
      <w:r w:rsidRPr="0008204E">
        <w:rPr>
          <w:lang w:eastAsia="en-US"/>
        </w:rPr>
        <w:t xml:space="preserve">The overall weighted quality is </w:t>
      </w:r>
    </w:p>
    <w:p w14:paraId="7C36417E" w14:textId="77777777" w:rsidR="00393C11" w:rsidRPr="0008204E" w:rsidRDefault="00393C11" w:rsidP="00A07EE0">
      <w:pPr>
        <w:tabs>
          <w:tab w:val="left" w:pos="0"/>
        </w:tabs>
        <w:suppressAutoHyphens/>
        <w:rPr>
          <w:szCs w:val="20"/>
          <w:lang w:eastAsia="en-US"/>
        </w:rPr>
      </w:pPr>
      <m:oMathPara>
        <m:oMath>
          <m:r>
            <m:rPr>
              <m:sty m:val="p"/>
            </m:rPr>
            <w:rPr>
              <w:rFonts w:ascii="Cambria Math" w:hAnsi="Cambria Math"/>
              <w:szCs w:val="20"/>
              <w:lang w:eastAsia="en-US"/>
            </w:rPr>
            <m:t>Q</m:t>
          </m:r>
          <m:box>
            <m:boxPr>
              <m:opEmu m:val="1"/>
              <m:ctrlPr>
                <w:rPr>
                  <w:rFonts w:ascii="Cambria Math" w:hAnsi="Cambria Math"/>
                  <w:szCs w:val="20"/>
                  <w:lang w:eastAsia="en-US"/>
                </w:rPr>
              </m:ctrlPr>
            </m:boxPr>
            <m:e>
              <m:r>
                <m:rPr>
                  <m:sty m:val="p"/>
                </m:rPr>
                <w:rPr>
                  <w:rFonts w:ascii="Cambria Math" w:hAnsi="Cambria Math"/>
                  <w:szCs w:val="20"/>
                  <w:lang w:eastAsia="en-US"/>
                </w:rPr>
                <m:t>=</m:t>
              </m:r>
            </m:e>
          </m:box>
          <m:nary>
            <m:naryPr>
              <m:chr m:val="∑"/>
              <m:limLoc m:val="undOvr"/>
              <m:supHide m:val="1"/>
              <m:ctrlPr>
                <w:rPr>
                  <w:rFonts w:ascii="Cambria Math" w:hAnsi="Cambria Math"/>
                  <w:szCs w:val="20"/>
                  <w:lang w:eastAsia="en-US"/>
                </w:rPr>
              </m:ctrlPr>
            </m:naryPr>
            <m:sub>
              <m:r>
                <m:rPr>
                  <m:sty m:val="p"/>
                </m:rPr>
                <w:rPr>
                  <w:rFonts w:ascii="Cambria Math" w:hAnsi="Cambria Math"/>
                  <w:szCs w:val="20"/>
                  <w:lang w:eastAsia="en-US"/>
                </w:rPr>
                <m:t>i</m:t>
              </m:r>
            </m:sub>
            <m:sup/>
            <m:e>
              <m:sSub>
                <m:sSubPr>
                  <m:ctrlPr>
                    <w:rPr>
                      <w:rFonts w:ascii="Cambria Math" w:hAnsi="Cambria Math"/>
                      <w:szCs w:val="20"/>
                      <w:lang w:eastAsia="en-US"/>
                    </w:rPr>
                  </m:ctrlPr>
                </m:sSubPr>
                <m:e>
                  <m:r>
                    <m:rPr>
                      <m:sty m:val="p"/>
                    </m:rPr>
                    <w:rPr>
                      <w:rFonts w:ascii="Cambria Math" w:hAnsi="Cambria Math"/>
                      <w:szCs w:val="20"/>
                      <w:lang w:eastAsia="en-US"/>
                    </w:rPr>
                    <m:t>Q</m:t>
                  </m:r>
                </m:e>
                <m:sub>
                  <m:r>
                    <m:rPr>
                      <m:sty m:val="p"/>
                    </m:rPr>
                    <w:rPr>
                      <w:rFonts w:ascii="Cambria Math" w:hAnsi="Cambria Math"/>
                      <w:szCs w:val="20"/>
                      <w:lang w:eastAsia="en-US"/>
                    </w:rPr>
                    <m:t>i</m:t>
                  </m:r>
                </m:sub>
              </m:sSub>
              <m:sSub>
                <m:sSubPr>
                  <m:ctrlPr>
                    <w:rPr>
                      <w:rFonts w:ascii="Cambria Math" w:hAnsi="Cambria Math"/>
                      <w:szCs w:val="20"/>
                      <w:lang w:eastAsia="en-US"/>
                    </w:rPr>
                  </m:ctrlPr>
                </m:sSubPr>
                <m:e>
                  <m:r>
                    <m:rPr>
                      <m:sty m:val="p"/>
                    </m:rPr>
                    <w:rPr>
                      <w:rFonts w:ascii="Cambria Math" w:hAnsi="Cambria Math"/>
                      <w:szCs w:val="20"/>
                      <w:lang w:eastAsia="en-US"/>
                    </w:rPr>
                    <m:t>*W</m:t>
                  </m:r>
                </m:e>
                <m:sub>
                  <m:r>
                    <m:rPr>
                      <m:sty m:val="p"/>
                    </m:rPr>
                    <w:rPr>
                      <w:rFonts w:ascii="Cambria Math" w:hAnsi="Cambria Math"/>
                      <w:szCs w:val="20"/>
                      <w:lang w:eastAsia="en-US"/>
                    </w:rPr>
                    <m:t>i</m:t>
                  </m:r>
                </m:sub>
              </m:sSub>
            </m:e>
          </m:nary>
        </m:oMath>
      </m:oMathPara>
    </w:p>
    <w:p w14:paraId="7C36417F" w14:textId="77777777" w:rsidR="00393C11" w:rsidRPr="0008204E" w:rsidRDefault="00393C11" w:rsidP="00EB78DD">
      <w:pPr>
        <w:pStyle w:val="JustifiedBullet"/>
        <w:rPr>
          <w:lang w:eastAsia="en-US"/>
        </w:rPr>
      </w:pPr>
      <w:r w:rsidRPr="0008204E">
        <w:rPr>
          <w:lang w:eastAsia="en-US"/>
        </w:rPr>
        <w:t>The score for quality is</w:t>
      </w:r>
    </w:p>
    <w:p w14:paraId="7C364180" w14:textId="77777777" w:rsidR="00393C11" w:rsidRPr="0008204E" w:rsidRDefault="00393C11" w:rsidP="00A07EE0">
      <w:pPr>
        <w:tabs>
          <w:tab w:val="left" w:pos="0"/>
        </w:tabs>
        <w:suppressAutoHyphens/>
        <w:rPr>
          <w:szCs w:val="20"/>
          <w:lang w:eastAsia="en-US"/>
        </w:rPr>
      </w:pPr>
      <m:oMathPara>
        <m:oMath>
          <m:r>
            <m:rPr>
              <m:sty m:val="p"/>
            </m:rPr>
            <w:rPr>
              <w:rFonts w:ascii="Cambria Math" w:hAnsi="Cambria Math"/>
              <w:szCs w:val="20"/>
              <w:lang w:eastAsia="en-US"/>
            </w:rPr>
            <m:t>SQ</m:t>
          </m:r>
          <m:box>
            <m:boxPr>
              <m:opEmu m:val="1"/>
              <m:ctrlPr>
                <w:rPr>
                  <w:rFonts w:ascii="Cambria Math" w:hAnsi="Cambria Math"/>
                  <w:szCs w:val="20"/>
                  <w:lang w:eastAsia="en-US"/>
                </w:rPr>
              </m:ctrlPr>
            </m:boxPr>
            <m:e>
              <m:r>
                <m:rPr>
                  <m:sty m:val="p"/>
                </m:rPr>
                <w:rPr>
                  <w:rFonts w:ascii="Cambria Math" w:hAnsi="Cambria Math"/>
                  <w:szCs w:val="20"/>
                  <w:lang w:eastAsia="en-US"/>
                </w:rPr>
                <m:t>=</m:t>
              </m:r>
            </m:e>
          </m:box>
          <m:f>
            <m:fPr>
              <m:ctrlPr>
                <w:rPr>
                  <w:rFonts w:ascii="Cambria Math" w:hAnsi="Cambria Math"/>
                  <w:szCs w:val="20"/>
                  <w:lang w:eastAsia="en-US"/>
                </w:rPr>
              </m:ctrlPr>
            </m:fPr>
            <m:num>
              <m:r>
                <m:rPr>
                  <m:sty m:val="p"/>
                </m:rPr>
                <w:rPr>
                  <w:rFonts w:ascii="Cambria Math" w:hAnsi="Cambria Math"/>
                  <w:szCs w:val="20"/>
                  <w:lang w:eastAsia="en-US"/>
                </w:rPr>
                <m:t>Q</m:t>
              </m:r>
            </m:num>
            <m:den>
              <m:r>
                <m:rPr>
                  <m:sty m:val="p"/>
                </m:rPr>
                <w:rPr>
                  <w:rFonts w:ascii="Cambria Math" w:hAnsi="Cambria Math"/>
                  <w:szCs w:val="20"/>
                  <w:lang w:eastAsia="en-US"/>
                </w:rPr>
                <m:t>Q of the bid with highest Q</m:t>
              </m:r>
            </m:den>
          </m:f>
          <m:r>
            <m:rPr>
              <m:sty m:val="p"/>
            </m:rPr>
            <w:rPr>
              <w:rFonts w:ascii="Cambria Math" w:hAnsi="Cambria Math"/>
              <w:szCs w:val="20"/>
              <w:lang w:eastAsia="en-US"/>
            </w:rPr>
            <m:t>*100*</m:t>
          </m:r>
          <m:nary>
            <m:naryPr>
              <m:chr m:val="∑"/>
              <m:limLoc m:val="undOvr"/>
              <m:supHide m:val="1"/>
              <m:ctrlPr>
                <w:rPr>
                  <w:rFonts w:ascii="Cambria Math" w:hAnsi="Cambria Math"/>
                  <w:szCs w:val="20"/>
                  <w:lang w:eastAsia="en-US"/>
                </w:rPr>
              </m:ctrlPr>
            </m:naryPr>
            <m:sub>
              <m:r>
                <m:rPr>
                  <m:sty m:val="p"/>
                </m:rPr>
                <w:rPr>
                  <w:rFonts w:ascii="Cambria Math" w:hAnsi="Cambria Math"/>
                  <w:szCs w:val="20"/>
                  <w:lang w:eastAsia="en-US"/>
                </w:rPr>
                <m:t>i</m:t>
              </m:r>
            </m:sub>
            <m:sup/>
            <m:e>
              <m:sSub>
                <m:sSubPr>
                  <m:ctrlPr>
                    <w:rPr>
                      <w:rFonts w:ascii="Cambria Math" w:hAnsi="Cambria Math"/>
                      <w:szCs w:val="20"/>
                      <w:lang w:eastAsia="en-US"/>
                    </w:rPr>
                  </m:ctrlPr>
                </m:sSubPr>
                <m:e>
                  <m:r>
                    <m:rPr>
                      <m:sty m:val="p"/>
                    </m:rPr>
                    <w:rPr>
                      <w:rFonts w:ascii="Cambria Math" w:hAnsi="Cambria Math"/>
                      <w:szCs w:val="20"/>
                      <w:lang w:eastAsia="en-US"/>
                    </w:rPr>
                    <m:t>W</m:t>
                  </m:r>
                </m:e>
                <m:sub>
                  <m:r>
                    <m:rPr>
                      <m:sty m:val="p"/>
                    </m:rPr>
                    <w:rPr>
                      <w:rFonts w:ascii="Cambria Math" w:hAnsi="Cambria Math"/>
                      <w:szCs w:val="20"/>
                      <w:lang w:eastAsia="en-US"/>
                    </w:rPr>
                    <m:t>i</m:t>
                  </m:r>
                </m:sub>
              </m:sSub>
            </m:e>
          </m:nary>
        </m:oMath>
      </m:oMathPara>
    </w:p>
    <w:p w14:paraId="7C364181" w14:textId="37C4AC21" w:rsidR="00393C11" w:rsidRPr="0008204E" w:rsidRDefault="00393C11" w:rsidP="00EB78DD">
      <w:pPr>
        <w:pStyle w:val="JustifiedBullet"/>
        <w:rPr>
          <w:lang w:eastAsia="en-US"/>
        </w:rPr>
      </w:pPr>
      <w:r w:rsidRPr="0008204E">
        <w:rPr>
          <w:lang w:eastAsia="en-US"/>
        </w:rPr>
        <w:t xml:space="preserve">The score for </w:t>
      </w:r>
      <w:r w:rsidR="007A1ECB">
        <w:rPr>
          <w:lang w:eastAsia="en-US"/>
        </w:rPr>
        <w:t xml:space="preserve">each </w:t>
      </w:r>
      <w:r w:rsidRPr="0008204E">
        <w:rPr>
          <w:lang w:eastAsia="en-US"/>
        </w:rPr>
        <w:t xml:space="preserve">price </w:t>
      </w:r>
      <w:r w:rsidR="007A1ECB">
        <w:rPr>
          <w:lang w:eastAsia="en-US"/>
        </w:rPr>
        <w:t xml:space="preserve">scenario </w:t>
      </w:r>
      <w:r w:rsidRPr="0008204E">
        <w:rPr>
          <w:lang w:eastAsia="en-US"/>
        </w:rPr>
        <w:t>is</w:t>
      </w:r>
    </w:p>
    <w:p w14:paraId="7C364182" w14:textId="6AA62B6D" w:rsidR="00D919C8" w:rsidRPr="0008204E" w:rsidRDefault="00AB14CE" w:rsidP="00A07EE0">
      <w:pPr>
        <w:tabs>
          <w:tab w:val="left" w:pos="0"/>
        </w:tabs>
        <w:suppressAutoHyphens/>
        <w:rPr>
          <w:szCs w:val="20"/>
          <w:lang w:eastAsia="en-US"/>
        </w:rPr>
      </w:pPr>
      <m:oMathPara>
        <m:oMath>
          <m:sSub>
            <m:sSubPr>
              <m:ctrlPr>
                <w:rPr>
                  <w:rFonts w:ascii="Cambria Math" w:hAnsi="Cambria Math"/>
                  <w:szCs w:val="20"/>
                  <w:lang w:eastAsia="en-US"/>
                </w:rPr>
              </m:ctrlPr>
            </m:sSubPr>
            <m:e>
              <m:r>
                <m:rPr>
                  <m:sty m:val="p"/>
                </m:rPr>
                <w:rPr>
                  <w:rFonts w:ascii="Cambria Math" w:hAnsi="Cambria Math"/>
                  <w:szCs w:val="20"/>
                  <w:lang w:eastAsia="en-US"/>
                </w:rPr>
                <m:t>P</m:t>
              </m:r>
            </m:e>
            <m:sub>
              <m:r>
                <w:rPr>
                  <w:rFonts w:ascii="Cambria Math" w:hAnsi="Cambria Math"/>
                  <w:szCs w:val="20"/>
                  <w:lang w:eastAsia="en-US"/>
                </w:rPr>
                <m:t>i</m:t>
              </m:r>
            </m:sub>
          </m:sSub>
          <m:box>
            <m:boxPr>
              <m:opEmu m:val="1"/>
              <m:ctrlPr>
                <w:rPr>
                  <w:rFonts w:ascii="Cambria Math" w:hAnsi="Cambria Math"/>
                  <w:szCs w:val="20"/>
                  <w:lang w:eastAsia="en-US"/>
                </w:rPr>
              </m:ctrlPr>
            </m:boxPr>
            <m:e>
              <m:r>
                <m:rPr>
                  <m:sty m:val="p"/>
                </m:rPr>
                <w:rPr>
                  <w:rFonts w:ascii="Cambria Math" w:hAnsi="Cambria Math"/>
                  <w:szCs w:val="20"/>
                  <w:lang w:eastAsia="en-US"/>
                </w:rPr>
                <m:t>=</m:t>
              </m:r>
            </m:e>
          </m:box>
          <m:f>
            <m:fPr>
              <m:ctrlPr>
                <w:rPr>
                  <w:rFonts w:ascii="Cambria Math" w:hAnsi="Cambria Math"/>
                  <w:i/>
                  <w:szCs w:val="20"/>
                  <w:lang w:eastAsia="en-US"/>
                </w:rPr>
              </m:ctrlPr>
            </m:fPr>
            <m:num>
              <m:r>
                <m:rPr>
                  <m:sty m:val="p"/>
                </m:rPr>
                <w:rPr>
                  <w:rFonts w:ascii="Cambria Math" w:hAnsi="Cambria Math"/>
                  <w:szCs w:val="20"/>
                  <w:lang w:eastAsia="en-US"/>
                </w:rPr>
                <m:t xml:space="preserve">lowest </m:t>
              </m:r>
              <m:sSub>
                <m:sSubPr>
                  <m:ctrlPr>
                    <w:rPr>
                      <w:rFonts w:ascii="Cambria Math" w:hAnsi="Cambria Math"/>
                      <w:szCs w:val="20"/>
                      <w:lang w:eastAsia="en-US"/>
                    </w:rPr>
                  </m:ctrlPr>
                </m:sSubPr>
                <m:e>
                  <m:r>
                    <m:rPr>
                      <m:sty m:val="p"/>
                    </m:rPr>
                    <w:rPr>
                      <w:rFonts w:ascii="Cambria Math" w:hAnsi="Cambria Math"/>
                      <w:szCs w:val="20"/>
                      <w:lang w:eastAsia="en-US"/>
                    </w:rPr>
                    <m:t>Price</m:t>
                  </m:r>
                </m:e>
                <m:sub>
                  <m:r>
                    <m:rPr>
                      <m:sty m:val="p"/>
                    </m:rPr>
                    <w:rPr>
                      <w:rFonts w:ascii="Cambria Math" w:hAnsi="Cambria Math"/>
                      <w:szCs w:val="20"/>
                      <w:lang w:eastAsia="en-US"/>
                    </w:rPr>
                    <m:t>i</m:t>
                  </m:r>
                </m:sub>
              </m:sSub>
              <m:r>
                <m:rPr>
                  <m:sty m:val="p"/>
                </m:rPr>
                <w:rPr>
                  <w:rFonts w:ascii="Cambria Math" w:hAnsi="Cambria Math"/>
                  <w:szCs w:val="20"/>
                  <w:lang w:eastAsia="en-US"/>
                </w:rPr>
                <m:t xml:space="preserve"> of all bids</m:t>
              </m:r>
            </m:num>
            <m:den>
              <m:r>
                <m:rPr>
                  <m:sty m:val="p"/>
                </m:rPr>
                <w:rPr>
                  <w:rFonts w:ascii="Cambria Math" w:hAnsi="Cambria Math"/>
                  <w:szCs w:val="20"/>
                  <w:lang w:eastAsia="en-US"/>
                </w:rPr>
                <m:t>Pric</m:t>
              </m:r>
              <m:sSub>
                <m:sSubPr>
                  <m:ctrlPr>
                    <w:rPr>
                      <w:rFonts w:ascii="Cambria Math" w:hAnsi="Cambria Math"/>
                      <w:szCs w:val="20"/>
                      <w:lang w:eastAsia="en-US"/>
                    </w:rPr>
                  </m:ctrlPr>
                </m:sSubPr>
                <m:e>
                  <m:r>
                    <m:rPr>
                      <m:sty m:val="p"/>
                    </m:rPr>
                    <w:rPr>
                      <w:rFonts w:ascii="Cambria Math" w:hAnsi="Cambria Math"/>
                      <w:szCs w:val="20"/>
                      <w:lang w:eastAsia="en-US"/>
                    </w:rPr>
                    <m:t>e</m:t>
                  </m:r>
                </m:e>
                <m:sub>
                  <m:r>
                    <m:rPr>
                      <m:sty m:val="p"/>
                    </m:rPr>
                    <w:rPr>
                      <w:rFonts w:ascii="Cambria Math" w:hAnsi="Cambria Math"/>
                      <w:szCs w:val="20"/>
                      <w:lang w:eastAsia="en-US"/>
                    </w:rPr>
                    <m:t>i</m:t>
                  </m:r>
                </m:sub>
              </m:sSub>
            </m:den>
          </m:f>
          <m:r>
            <m:rPr>
              <m:sty m:val="p"/>
            </m:rPr>
            <w:rPr>
              <w:rFonts w:ascii="Cambria Math" w:hAnsi="Cambria Math"/>
              <w:szCs w:val="20"/>
              <w:lang w:eastAsia="en-US"/>
            </w:rPr>
            <m:t>*100*</m:t>
          </m:r>
          <m:sSub>
            <m:sSubPr>
              <m:ctrlPr>
                <w:rPr>
                  <w:rFonts w:ascii="Cambria Math" w:hAnsi="Cambria Math"/>
                  <w:szCs w:val="20"/>
                  <w:lang w:eastAsia="en-US"/>
                </w:rPr>
              </m:ctrlPr>
            </m:sSubPr>
            <m:e>
              <m:r>
                <m:rPr>
                  <m:sty m:val="p"/>
                </m:rPr>
                <w:rPr>
                  <w:rFonts w:ascii="Cambria Math" w:hAnsi="Cambria Math"/>
                  <w:szCs w:val="20"/>
                  <w:lang w:eastAsia="en-US"/>
                </w:rPr>
                <m:t>W</m:t>
              </m:r>
            </m:e>
            <m:sub>
              <m:sSub>
                <m:sSubPr>
                  <m:ctrlPr>
                    <w:rPr>
                      <w:rFonts w:ascii="Cambria Math" w:hAnsi="Cambria Math"/>
                      <w:szCs w:val="20"/>
                      <w:lang w:eastAsia="en-US"/>
                    </w:rPr>
                  </m:ctrlPr>
                </m:sSubPr>
                <m:e>
                  <m:r>
                    <m:rPr>
                      <m:sty m:val="p"/>
                    </m:rPr>
                    <w:rPr>
                      <w:rFonts w:ascii="Cambria Math" w:hAnsi="Cambria Math"/>
                      <w:szCs w:val="20"/>
                      <w:lang w:eastAsia="en-US"/>
                    </w:rPr>
                    <m:t>Price</m:t>
                  </m:r>
                </m:e>
                <m:sub>
                  <m:r>
                    <m:rPr>
                      <m:sty m:val="p"/>
                    </m:rPr>
                    <w:rPr>
                      <w:rFonts w:ascii="Cambria Math" w:hAnsi="Cambria Math"/>
                      <w:szCs w:val="20"/>
                      <w:lang w:eastAsia="en-US"/>
                    </w:rPr>
                    <m:t>i</m:t>
                  </m:r>
                </m:sub>
              </m:sSub>
            </m:sub>
          </m:sSub>
        </m:oMath>
      </m:oMathPara>
    </w:p>
    <w:p w14:paraId="16599574" w14:textId="77777777" w:rsidR="007A1ECB" w:rsidRPr="0008204E" w:rsidRDefault="007A1ECB" w:rsidP="00EB78DD">
      <w:pPr>
        <w:pStyle w:val="JustifiedBullet"/>
        <w:rPr>
          <w:lang w:eastAsia="en-US"/>
        </w:rPr>
      </w:pPr>
      <w:r w:rsidRPr="0008204E">
        <w:rPr>
          <w:lang w:eastAsia="en-US"/>
        </w:rPr>
        <w:t>The score for price is</w:t>
      </w:r>
    </w:p>
    <w:p w14:paraId="5FC54AC8" w14:textId="6830E674" w:rsidR="007A1ECB" w:rsidRPr="0008204E" w:rsidRDefault="0010309F" w:rsidP="00A07EE0">
      <w:pPr>
        <w:tabs>
          <w:tab w:val="left" w:pos="0"/>
        </w:tabs>
        <w:suppressAutoHyphens/>
        <w:rPr>
          <w:szCs w:val="20"/>
          <w:lang w:eastAsia="en-US"/>
        </w:rPr>
      </w:pPr>
      <m:oMathPara>
        <m:oMath>
          <m:r>
            <m:rPr>
              <m:sty m:val="p"/>
            </m:rPr>
            <w:rPr>
              <w:rFonts w:ascii="Cambria Math" w:hAnsi="Cambria Math"/>
              <w:szCs w:val="20"/>
              <w:lang w:eastAsia="en-US"/>
            </w:rPr>
            <m:t>SP</m:t>
          </m:r>
          <m:box>
            <m:boxPr>
              <m:opEmu m:val="1"/>
              <m:ctrlPr>
                <w:rPr>
                  <w:rFonts w:ascii="Cambria Math" w:hAnsi="Cambria Math"/>
                  <w:szCs w:val="20"/>
                  <w:lang w:eastAsia="en-US"/>
                </w:rPr>
              </m:ctrlPr>
            </m:boxPr>
            <m:e>
              <m:r>
                <m:rPr>
                  <m:sty m:val="p"/>
                </m:rPr>
                <w:rPr>
                  <w:rFonts w:ascii="Cambria Math" w:hAnsi="Cambria Math"/>
                  <w:szCs w:val="20"/>
                  <w:lang w:eastAsia="en-US"/>
                </w:rPr>
                <m:t>=</m:t>
              </m:r>
            </m:e>
          </m:box>
          <m:nary>
            <m:naryPr>
              <m:chr m:val="∑"/>
              <m:limLoc m:val="undOvr"/>
              <m:supHide m:val="1"/>
              <m:ctrlPr>
                <w:rPr>
                  <w:rFonts w:ascii="Cambria Math" w:hAnsi="Cambria Math"/>
                  <w:szCs w:val="20"/>
                  <w:lang w:eastAsia="en-US"/>
                </w:rPr>
              </m:ctrlPr>
            </m:naryPr>
            <m:sub>
              <m:r>
                <m:rPr>
                  <m:sty m:val="p"/>
                </m:rPr>
                <w:rPr>
                  <w:rFonts w:ascii="Cambria Math" w:hAnsi="Cambria Math"/>
                  <w:szCs w:val="20"/>
                  <w:lang w:eastAsia="en-US"/>
                </w:rPr>
                <m:t>i</m:t>
              </m:r>
            </m:sub>
            <m:sup/>
            <m:e>
              <m:sSub>
                <m:sSubPr>
                  <m:ctrlPr>
                    <w:rPr>
                      <w:rFonts w:ascii="Cambria Math" w:hAnsi="Cambria Math"/>
                      <w:i/>
                      <w:szCs w:val="20"/>
                      <w:lang w:eastAsia="en-US"/>
                    </w:rPr>
                  </m:ctrlPr>
                </m:sSubPr>
                <m:e>
                  <m:r>
                    <w:rPr>
                      <w:rFonts w:ascii="Cambria Math" w:hAnsi="Cambria Math"/>
                      <w:szCs w:val="20"/>
                      <w:lang w:eastAsia="en-US"/>
                    </w:rPr>
                    <m:t>P</m:t>
                  </m:r>
                </m:e>
                <m:sub>
                  <m:r>
                    <w:rPr>
                      <w:rFonts w:ascii="Cambria Math" w:hAnsi="Cambria Math"/>
                      <w:szCs w:val="20"/>
                      <w:lang w:eastAsia="en-US"/>
                    </w:rPr>
                    <m:t>i</m:t>
                  </m:r>
                </m:sub>
              </m:sSub>
            </m:e>
          </m:nary>
        </m:oMath>
      </m:oMathPara>
    </w:p>
    <w:p w14:paraId="7C364183" w14:textId="0E128B6B" w:rsidR="00F74779" w:rsidRPr="0008204E" w:rsidRDefault="00393C11" w:rsidP="00EB78DD">
      <w:pPr>
        <w:pStyle w:val="Justifiednumbered"/>
        <w:rPr>
          <w:lang w:val="en-IE"/>
        </w:rPr>
      </w:pPr>
      <w:r w:rsidRPr="0008204E">
        <w:rPr>
          <w:lang w:val="en-IE"/>
        </w:rPr>
        <w:t xml:space="preserve">Only </w:t>
      </w:r>
      <w:r w:rsidR="002568E7" w:rsidRPr="0008204E">
        <w:rPr>
          <w:lang w:val="en-IE"/>
        </w:rPr>
        <w:t xml:space="preserve">a </w:t>
      </w:r>
      <w:r w:rsidRPr="0008204E">
        <w:rPr>
          <w:lang w:val="en-IE"/>
        </w:rPr>
        <w:t xml:space="preserve">bid that has reached a minimum of </w:t>
      </w:r>
      <w:r w:rsidR="00130D15" w:rsidRPr="0008204E">
        <w:rPr>
          <w:lang w:val="en-IE"/>
        </w:rPr>
        <w:t>7</w:t>
      </w:r>
      <w:r w:rsidRPr="0008204E">
        <w:rPr>
          <w:lang w:val="en-IE"/>
        </w:rPr>
        <w:t>0</w:t>
      </w:r>
      <m:oMath>
        <m:r>
          <m:rPr>
            <m:sty m:val="p"/>
          </m:rPr>
          <w:rPr>
            <w:rFonts w:ascii="Cambria Math" w:hAnsi="Cambria Math"/>
            <w:lang w:val="en-IE"/>
          </w:rPr>
          <m:t>%</m:t>
        </m:r>
      </m:oMath>
      <w:r w:rsidRPr="0008204E">
        <w:rPr>
          <w:lang w:val="en-IE"/>
        </w:rPr>
        <w:t xml:space="preserve"> for the score </w:t>
      </w:r>
      <m:oMath>
        <m:r>
          <m:rPr>
            <m:sty m:val="p"/>
          </m:rPr>
          <w:rPr>
            <w:rFonts w:ascii="Cambria Math" w:hAnsi="Cambria Math"/>
            <w:lang w:val="en-IE"/>
          </w:rPr>
          <m:t>S</m:t>
        </m:r>
      </m:oMath>
      <w:r w:rsidRPr="0008204E">
        <w:rPr>
          <w:lang w:val="en-IE"/>
        </w:rPr>
        <w:t xml:space="preserve"> will be taken into consideration for awarding the contract.</w:t>
      </w:r>
    </w:p>
    <w:p w14:paraId="7C364184" w14:textId="77777777" w:rsidR="007C02C0" w:rsidRDefault="007C02C0" w:rsidP="00EB78DD">
      <w:pPr>
        <w:pStyle w:val="Heading2"/>
      </w:pPr>
      <w:bookmarkStart w:id="858" w:name="_Ref229994685"/>
      <w:bookmarkStart w:id="859" w:name="_Toc253142767"/>
      <w:bookmarkStart w:id="860" w:name="_Toc358981685"/>
      <w:bookmarkStart w:id="861" w:name="_Toc437513699"/>
      <w:bookmarkStart w:id="862" w:name="_Toc440562120"/>
      <w:bookmarkStart w:id="863" w:name="_Ref440637654"/>
      <w:bookmarkStart w:id="864" w:name="_Toc444681637"/>
      <w:bookmarkStart w:id="865" w:name="_Toc444790607"/>
      <w:bookmarkStart w:id="866" w:name="_Toc445390606"/>
      <w:bookmarkStart w:id="867" w:name="_Toc448149776"/>
      <w:bookmarkStart w:id="868" w:name="_Toc448153637"/>
      <w:bookmarkStart w:id="869" w:name="_Toc448326813"/>
      <w:r w:rsidRPr="0008204E">
        <w:t>Technical award criteria (</w:t>
      </w:r>
      <w:r w:rsidR="008C419F" w:rsidRPr="0008204E">
        <w:t>70</w:t>
      </w:r>
      <w:r w:rsidR="008E779D" w:rsidRPr="0008204E">
        <w:t>%</w:t>
      </w:r>
      <w:r w:rsidRPr="0008204E">
        <w:t>)</w:t>
      </w:r>
      <w:bookmarkEnd w:id="858"/>
      <w:bookmarkEnd w:id="859"/>
      <w:bookmarkEnd w:id="860"/>
      <w:bookmarkEnd w:id="861"/>
      <w:bookmarkEnd w:id="862"/>
      <w:bookmarkEnd w:id="863"/>
      <w:bookmarkEnd w:id="864"/>
      <w:bookmarkEnd w:id="865"/>
      <w:bookmarkEnd w:id="866"/>
      <w:bookmarkEnd w:id="867"/>
      <w:bookmarkEnd w:id="868"/>
      <w:bookmarkEnd w:id="869"/>
    </w:p>
    <w:p w14:paraId="23A82FBE" w14:textId="369AED31" w:rsidR="002C43AE" w:rsidRPr="002C43AE" w:rsidRDefault="002C43AE" w:rsidP="00EB78DD">
      <w:pPr>
        <w:pStyle w:val="Heading3"/>
      </w:pPr>
      <w:bookmarkStart w:id="870" w:name="_Toc448149777"/>
      <w:bookmarkStart w:id="871" w:name="_Toc448153638"/>
      <w:bookmarkStart w:id="872" w:name="_Toc448326814"/>
      <w:r>
        <w:t>General Considerations</w:t>
      </w:r>
      <w:bookmarkEnd w:id="870"/>
      <w:bookmarkEnd w:id="871"/>
      <w:bookmarkEnd w:id="872"/>
    </w:p>
    <w:p w14:paraId="7C364185" w14:textId="2FB5DF6D" w:rsidR="007C02C0" w:rsidRPr="0008204E" w:rsidRDefault="007C02C0" w:rsidP="00EB78DD">
      <w:pPr>
        <w:pStyle w:val="Justifiednumbered"/>
      </w:pPr>
      <w:bookmarkStart w:id="873" w:name="_Ref229994892"/>
      <w:r w:rsidRPr="0008204E">
        <w:t>The requirements as outlined in th</w:t>
      </w:r>
      <w:r w:rsidR="00F65585">
        <w:t>ese tender specifications</w:t>
      </w:r>
      <w:r w:rsidRPr="0008204E">
        <w:t xml:space="preserve"> will be used by the Agency to assess the technical aspects proposed in the </w:t>
      </w:r>
      <w:r w:rsidR="00C72C01" w:rsidRPr="0008204E">
        <w:t>bid</w:t>
      </w:r>
      <w:r w:rsidRPr="0008204E">
        <w:t xml:space="preserve">. </w:t>
      </w:r>
      <w:bookmarkEnd w:id="873"/>
    </w:p>
    <w:p w14:paraId="7C364186" w14:textId="7BEF88BC" w:rsidR="007C02C0" w:rsidRPr="0008204E" w:rsidRDefault="007C02C0" w:rsidP="00EB78DD">
      <w:pPr>
        <w:pStyle w:val="Justifiednumbered"/>
      </w:pPr>
      <w:r w:rsidRPr="0008204E">
        <w:lastRenderedPageBreak/>
        <w:t xml:space="preserve">A series of technical award criteria will be used to evaluate </w:t>
      </w:r>
      <w:r w:rsidR="00B85612">
        <w:t>the</w:t>
      </w:r>
      <w:r w:rsidRPr="0008204E">
        <w:t xml:space="preserve"> technical aspects of the products and services proposed by the company/consortia. These criteria are listed below, together with a short explanation and </w:t>
      </w:r>
      <w:r w:rsidR="00B85612">
        <w:t xml:space="preserve">what relevant </w:t>
      </w:r>
      <w:r w:rsidRPr="0008204E">
        <w:t>supporting documentation</w:t>
      </w:r>
      <w:r w:rsidR="00B85612">
        <w:t xml:space="preserve"> is required</w:t>
      </w:r>
      <w:r w:rsidRPr="0008204E">
        <w:t xml:space="preserve">. </w:t>
      </w:r>
      <w:r w:rsidR="00F127C9" w:rsidRPr="0008204E">
        <w:t>The criteria used to evaluate the appropriateness of the proposed technical solution are</w:t>
      </w:r>
      <w:r w:rsidR="00B85612">
        <w:t xml:space="preserve"> described below.</w:t>
      </w:r>
    </w:p>
    <w:p w14:paraId="1C4F142D" w14:textId="4F557B95" w:rsidR="00540E80" w:rsidRPr="007947B9" w:rsidRDefault="00540E80" w:rsidP="00EB78DD">
      <w:pPr>
        <w:pStyle w:val="Justifiednumbered"/>
      </w:pPr>
      <w:bookmarkStart w:id="874" w:name="_Ref229994725"/>
      <w:bookmarkStart w:id="875" w:name="_Toc253142768"/>
      <w:bookmarkStart w:id="876" w:name="_Toc358981686"/>
      <w:bookmarkStart w:id="877" w:name="_Toc437513700"/>
      <w:bookmarkStart w:id="878" w:name="_Toc440562121"/>
      <w:bookmarkStart w:id="879" w:name="_Toc444681638"/>
      <w:bookmarkStart w:id="880" w:name="_Toc444790608"/>
      <w:bookmarkStart w:id="881" w:name="_Toc445390607"/>
      <w:r w:rsidRPr="007947B9">
        <w:t>All optional “advantages” indicated in these technical specifications will be considered positively during the evaluation however these should be offered as part of the overall bid. In order to be able to compare the bids, should these advantages have an additional price associated then they will not be considered as an advantage for the evaluation</w:t>
      </w:r>
      <w:r w:rsidR="007947B9" w:rsidRPr="007947B9">
        <w:t>.</w:t>
      </w:r>
    </w:p>
    <w:p w14:paraId="7C364187" w14:textId="77777777" w:rsidR="007C02C0" w:rsidRPr="0008204E" w:rsidRDefault="007C02C0" w:rsidP="00EB78DD">
      <w:pPr>
        <w:pStyle w:val="Heading3"/>
      </w:pPr>
      <w:bookmarkStart w:id="882" w:name="_Toc448149778"/>
      <w:bookmarkStart w:id="883" w:name="_Toc448153639"/>
      <w:bookmarkStart w:id="884" w:name="_Toc448326815"/>
      <w:r w:rsidRPr="0008204E">
        <w:t>Fulfilment of technical requirements (</w:t>
      </w:r>
      <w:r w:rsidR="00130D15" w:rsidRPr="0008204E">
        <w:t>6</w:t>
      </w:r>
      <w:r w:rsidR="008C419F" w:rsidRPr="0008204E">
        <w:t>0</w:t>
      </w:r>
      <w:r w:rsidR="008E779D" w:rsidRPr="0008204E">
        <w:t>%</w:t>
      </w:r>
      <w:r w:rsidRPr="0008204E">
        <w:t>)</w:t>
      </w:r>
      <w:bookmarkEnd w:id="874"/>
      <w:bookmarkEnd w:id="875"/>
      <w:bookmarkEnd w:id="876"/>
      <w:bookmarkEnd w:id="877"/>
      <w:bookmarkEnd w:id="878"/>
      <w:bookmarkEnd w:id="879"/>
      <w:bookmarkEnd w:id="880"/>
      <w:bookmarkEnd w:id="881"/>
      <w:bookmarkEnd w:id="882"/>
      <w:bookmarkEnd w:id="883"/>
      <w:bookmarkEnd w:id="884"/>
    </w:p>
    <w:p w14:paraId="7C364188" w14:textId="655CAFCA" w:rsidR="009C4FB8" w:rsidRPr="0008204E" w:rsidRDefault="006F1E60" w:rsidP="00EB78DD">
      <w:pPr>
        <w:pStyle w:val="Justifiednumbered"/>
      </w:pPr>
      <w:r w:rsidRPr="0008204E">
        <w:t xml:space="preserve">The Agency </w:t>
      </w:r>
      <w:r w:rsidR="00AC2938">
        <w:t>will evaluate</w:t>
      </w:r>
      <w:r w:rsidRPr="0008204E">
        <w:t xml:space="preserve"> the level of fulfilment of the </w:t>
      </w:r>
      <w:r w:rsidR="00B85612">
        <w:t xml:space="preserve">requirements </w:t>
      </w:r>
      <w:r w:rsidR="009C4FB8" w:rsidRPr="0008204E">
        <w:t xml:space="preserve">described in </w:t>
      </w:r>
      <w:r w:rsidR="006467DA" w:rsidRPr="0008204E">
        <w:t>Section</w:t>
      </w:r>
      <w:r w:rsidR="00B85612">
        <w:t>s</w:t>
      </w:r>
      <w:r w:rsidR="006467DA" w:rsidRPr="0008204E">
        <w:t xml:space="preserve"> </w:t>
      </w:r>
      <w:r w:rsidR="00B506AA">
        <w:fldChar w:fldCharType="begin"/>
      </w:r>
      <w:r w:rsidR="00B506AA">
        <w:instrText xml:space="preserve"> REF _Ref441166239 \r \h </w:instrText>
      </w:r>
      <w:r w:rsidR="00B506AA">
        <w:fldChar w:fldCharType="separate"/>
      </w:r>
      <w:r w:rsidR="00D9779F">
        <w:t>6</w:t>
      </w:r>
      <w:r w:rsidR="00B506AA">
        <w:fldChar w:fldCharType="end"/>
      </w:r>
      <w:r w:rsidR="00B506AA">
        <w:t xml:space="preserve"> and </w:t>
      </w:r>
      <w:r w:rsidR="00B506AA">
        <w:fldChar w:fldCharType="begin"/>
      </w:r>
      <w:r w:rsidR="00B506AA">
        <w:instrText xml:space="preserve"> REF _Ref444008619 \r \h </w:instrText>
      </w:r>
      <w:r w:rsidR="00B506AA">
        <w:fldChar w:fldCharType="separate"/>
      </w:r>
      <w:r w:rsidR="00D9779F">
        <w:t>7</w:t>
      </w:r>
      <w:r w:rsidR="00B506AA">
        <w:fldChar w:fldCharType="end"/>
      </w:r>
      <w:r w:rsidR="009A5198" w:rsidRPr="0008204E">
        <w:t>.</w:t>
      </w:r>
    </w:p>
    <w:p w14:paraId="7C364189" w14:textId="3B46C39A" w:rsidR="006F1E60" w:rsidRPr="0008204E" w:rsidRDefault="009C4FB8" w:rsidP="00EB78DD">
      <w:pPr>
        <w:pStyle w:val="Justifiednumbered"/>
      </w:pPr>
      <w:r w:rsidRPr="0008204E">
        <w:t>Furthermore</w:t>
      </w:r>
      <w:r w:rsidR="00B85612">
        <w:t>,</w:t>
      </w:r>
      <w:r w:rsidRPr="0008204E">
        <w:t xml:space="preserve"> the Agency will evaluate the bid considering the criteria</w:t>
      </w:r>
      <w:r w:rsidR="006E438D">
        <w:t xml:space="preserve"> indicated in Sections 6 and 7 and those indicated in Table </w:t>
      </w:r>
      <w:r w:rsidR="00FE5411">
        <w:t>10</w:t>
      </w:r>
      <w:r w:rsidR="006E438D">
        <w:t xml:space="preserve">  below</w:t>
      </w:r>
      <w:r w:rsidRPr="0008204E">
        <w:t>.</w:t>
      </w:r>
    </w:p>
    <w:p w14:paraId="7C36418A" w14:textId="1C7332B4" w:rsidR="0022399D" w:rsidRPr="0008204E" w:rsidRDefault="0022399D" w:rsidP="00EB78DD">
      <w:pPr>
        <w:pStyle w:val="Justifiednumbered"/>
      </w:pPr>
      <w:r w:rsidRPr="0008204E">
        <w:t xml:space="preserve">The quality of </w:t>
      </w:r>
      <w:r w:rsidR="006E438D">
        <w:t xml:space="preserve">the </w:t>
      </w:r>
      <w:r w:rsidRPr="0008204E">
        <w:t xml:space="preserve">technical offers under </w:t>
      </w:r>
      <w:r w:rsidR="006E438D">
        <w:t xml:space="preserve">one or both </w:t>
      </w:r>
      <w:r w:rsidRPr="0008204E">
        <w:t>lots</w:t>
      </w:r>
      <w:r w:rsidR="006E438D">
        <w:t xml:space="preserve"> (depending on what the </w:t>
      </w:r>
      <w:r w:rsidR="00D846A6">
        <w:t>c</w:t>
      </w:r>
      <w:r w:rsidR="00132E87">
        <w:t>ontractor</w:t>
      </w:r>
      <w:r w:rsidR="006E438D">
        <w:t xml:space="preserve"> will be bidding for)</w:t>
      </w:r>
      <w:r w:rsidRPr="0008204E">
        <w:t xml:space="preserve"> will be evaluated in accordance with the award criteria of the table below:</w:t>
      </w:r>
    </w:p>
    <w:tbl>
      <w:tblPr>
        <w:tblStyle w:val="TableGrid"/>
        <w:tblW w:w="9180" w:type="dxa"/>
        <w:tblLook w:val="04A0" w:firstRow="1" w:lastRow="0" w:firstColumn="1" w:lastColumn="0" w:noHBand="0" w:noVBand="1"/>
      </w:tblPr>
      <w:tblGrid>
        <w:gridCol w:w="7479"/>
        <w:gridCol w:w="1701"/>
      </w:tblGrid>
      <w:tr w:rsidR="0022399D" w:rsidRPr="0008204E" w14:paraId="7C36418E" w14:textId="77777777" w:rsidTr="00A33685">
        <w:trPr>
          <w:tblHeader/>
        </w:trPr>
        <w:tc>
          <w:tcPr>
            <w:tcW w:w="7479" w:type="dxa"/>
            <w:shd w:val="clear" w:color="auto" w:fill="D9D9D9" w:themeFill="background1" w:themeFillShade="D9"/>
          </w:tcPr>
          <w:p w14:paraId="7C36418B" w14:textId="3010B648" w:rsidR="0022399D" w:rsidRPr="00732FB5" w:rsidRDefault="0022399D" w:rsidP="00A07EE0">
            <w:pPr>
              <w:jc w:val="left"/>
              <w:rPr>
                <w:b/>
              </w:rPr>
            </w:pPr>
            <w:r w:rsidRPr="00732FB5">
              <w:rPr>
                <w:b/>
              </w:rPr>
              <w:t>Cr</w:t>
            </w:r>
            <w:r w:rsidRPr="00732FB5">
              <w:rPr>
                <w:b/>
                <w:spacing w:val="-1"/>
              </w:rPr>
              <w:t>i</w:t>
            </w:r>
            <w:r w:rsidRPr="00732FB5">
              <w:rPr>
                <w:b/>
              </w:rPr>
              <w:t>ter</w:t>
            </w:r>
            <w:r w:rsidRPr="00732FB5">
              <w:rPr>
                <w:b/>
                <w:spacing w:val="-1"/>
              </w:rPr>
              <w:t>i</w:t>
            </w:r>
            <w:r w:rsidRPr="00732FB5">
              <w:rPr>
                <w:b/>
              </w:rPr>
              <w:t>a</w:t>
            </w:r>
            <w:r w:rsidRPr="00732FB5">
              <w:rPr>
                <w:b/>
                <w:spacing w:val="1"/>
              </w:rPr>
              <w:t xml:space="preserve"> </w:t>
            </w:r>
          </w:p>
        </w:tc>
        <w:tc>
          <w:tcPr>
            <w:tcW w:w="1701" w:type="dxa"/>
            <w:shd w:val="clear" w:color="auto" w:fill="D9D9D9" w:themeFill="background1" w:themeFillShade="D9"/>
          </w:tcPr>
          <w:p w14:paraId="7C36418C" w14:textId="12C440B6" w:rsidR="0022399D" w:rsidRPr="003F0DCE" w:rsidRDefault="00A33685" w:rsidP="00A07EE0">
            <w:pPr>
              <w:jc w:val="left"/>
              <w:rPr>
                <w:b/>
              </w:rPr>
            </w:pPr>
            <w:r w:rsidRPr="003F0DCE">
              <w:rPr>
                <w:b/>
                <w:spacing w:val="-1"/>
              </w:rPr>
              <w:t>All Lot</w:t>
            </w:r>
            <w:r w:rsidRPr="003F0DCE">
              <w:rPr>
                <w:b/>
              </w:rPr>
              <w:t>s</w:t>
            </w:r>
          </w:p>
        </w:tc>
      </w:tr>
      <w:tr w:rsidR="0022399D" w:rsidRPr="0008204E" w14:paraId="7C364192" w14:textId="77777777" w:rsidTr="00A33685">
        <w:tc>
          <w:tcPr>
            <w:tcW w:w="7479" w:type="dxa"/>
          </w:tcPr>
          <w:p w14:paraId="7C36418F" w14:textId="77777777" w:rsidR="0022399D" w:rsidRPr="0008204E" w:rsidRDefault="0022399D" w:rsidP="00A07EE0">
            <w:pPr>
              <w:jc w:val="left"/>
            </w:pPr>
            <w:r w:rsidRPr="0008204E">
              <w:rPr>
                <w:spacing w:val="-1"/>
              </w:rPr>
              <w:t>A</w:t>
            </w:r>
            <w:r w:rsidRPr="0008204E">
              <w:t>v</w:t>
            </w:r>
            <w:r w:rsidRPr="0008204E">
              <w:rPr>
                <w:spacing w:val="-1"/>
              </w:rPr>
              <w:t>ai</w:t>
            </w:r>
            <w:r w:rsidRPr="0008204E">
              <w:t>l</w:t>
            </w:r>
            <w:r w:rsidRPr="0008204E">
              <w:rPr>
                <w:spacing w:val="-1"/>
              </w:rPr>
              <w:t>a</w:t>
            </w:r>
            <w:r w:rsidRPr="0008204E">
              <w:t>b</w:t>
            </w:r>
            <w:r w:rsidRPr="0008204E">
              <w:rPr>
                <w:spacing w:val="1"/>
              </w:rPr>
              <w:t>i</w:t>
            </w:r>
            <w:r w:rsidRPr="0008204E">
              <w:t>l</w:t>
            </w:r>
            <w:r w:rsidRPr="0008204E">
              <w:rPr>
                <w:spacing w:val="-1"/>
              </w:rPr>
              <w:t>i</w:t>
            </w:r>
            <w:r w:rsidRPr="0008204E">
              <w:t>ty</w:t>
            </w:r>
          </w:p>
        </w:tc>
        <w:tc>
          <w:tcPr>
            <w:tcW w:w="1701" w:type="dxa"/>
          </w:tcPr>
          <w:p w14:paraId="7C364190" w14:textId="5C423452" w:rsidR="0022399D" w:rsidRPr="003F0DCE" w:rsidRDefault="00460FDD" w:rsidP="00A07EE0">
            <w:pPr>
              <w:jc w:val="left"/>
            </w:pPr>
            <w:r>
              <w:rPr>
                <w:rFonts w:cs="Calibri"/>
              </w:rPr>
              <w:t>8</w:t>
            </w:r>
          </w:p>
        </w:tc>
      </w:tr>
      <w:tr w:rsidR="00121F53" w:rsidRPr="0008204E" w14:paraId="7C364196" w14:textId="77777777" w:rsidTr="00A33685">
        <w:tc>
          <w:tcPr>
            <w:tcW w:w="7479" w:type="dxa"/>
          </w:tcPr>
          <w:p w14:paraId="7C364193" w14:textId="227FBCC0" w:rsidR="00121F53" w:rsidRPr="00623107" w:rsidRDefault="00121F53" w:rsidP="00623107">
            <w:pPr>
              <w:pStyle w:val="ListParagraph"/>
              <w:numPr>
                <w:ilvl w:val="0"/>
                <w:numId w:val="29"/>
              </w:numPr>
              <w:ind w:left="709"/>
              <w:jc w:val="left"/>
              <w:rPr>
                <w:spacing w:val="1"/>
              </w:rPr>
            </w:pPr>
            <w:r w:rsidRPr="00623107">
              <w:rPr>
                <w:spacing w:val="1"/>
              </w:rPr>
              <w:t>RPAS available for the ser</w:t>
            </w:r>
            <w:r w:rsidR="00652303" w:rsidRPr="00623107">
              <w:rPr>
                <w:spacing w:val="1"/>
              </w:rPr>
              <w:t>v</w:t>
            </w:r>
            <w:r w:rsidRPr="00623107">
              <w:rPr>
                <w:spacing w:val="1"/>
              </w:rPr>
              <w:t>ice (</w:t>
            </w:r>
            <w:r w:rsidR="00157602" w:rsidRPr="00623107">
              <w:rPr>
                <w:spacing w:val="1"/>
              </w:rPr>
              <w:t xml:space="preserve">also including those as backup and to extend </w:t>
            </w:r>
            <w:r w:rsidR="006F4A17" w:rsidRPr="00623107">
              <w:rPr>
                <w:spacing w:val="1"/>
              </w:rPr>
              <w:t>continuous operation</w:t>
            </w:r>
            <w:r w:rsidR="00157602" w:rsidRPr="00623107">
              <w:rPr>
                <w:spacing w:val="1"/>
              </w:rPr>
              <w:t>s</w:t>
            </w:r>
            <w:r w:rsidRPr="00623107">
              <w:rPr>
                <w:spacing w:val="1"/>
              </w:rPr>
              <w:t xml:space="preserve">) </w:t>
            </w:r>
          </w:p>
        </w:tc>
        <w:tc>
          <w:tcPr>
            <w:tcW w:w="1701" w:type="dxa"/>
          </w:tcPr>
          <w:p w14:paraId="7C364194" w14:textId="77777777" w:rsidR="00121F53" w:rsidRPr="003F0DCE" w:rsidRDefault="00121F53" w:rsidP="00A07EE0">
            <w:pPr>
              <w:jc w:val="left"/>
            </w:pPr>
          </w:p>
        </w:tc>
      </w:tr>
      <w:tr w:rsidR="0022399D" w:rsidRPr="0008204E" w14:paraId="7C36419E" w14:textId="77777777" w:rsidTr="00A33685">
        <w:tc>
          <w:tcPr>
            <w:tcW w:w="7479" w:type="dxa"/>
          </w:tcPr>
          <w:p w14:paraId="7C36419B" w14:textId="77777777" w:rsidR="0022399D" w:rsidRPr="00623107" w:rsidRDefault="009B7B12" w:rsidP="00623107">
            <w:pPr>
              <w:pStyle w:val="ListParagraph"/>
              <w:numPr>
                <w:ilvl w:val="0"/>
                <w:numId w:val="29"/>
              </w:numPr>
              <w:ind w:left="709"/>
              <w:jc w:val="left"/>
              <w:rPr>
                <w:spacing w:val="1"/>
              </w:rPr>
            </w:pPr>
            <w:r w:rsidRPr="00623107">
              <w:rPr>
                <w:spacing w:val="1"/>
              </w:rPr>
              <w:t>Mobilisation time</w:t>
            </w:r>
          </w:p>
        </w:tc>
        <w:tc>
          <w:tcPr>
            <w:tcW w:w="1701" w:type="dxa"/>
          </w:tcPr>
          <w:p w14:paraId="7C36419C" w14:textId="77777777" w:rsidR="0022399D" w:rsidRPr="003F0DCE" w:rsidRDefault="0022399D" w:rsidP="00A07EE0">
            <w:pPr>
              <w:jc w:val="left"/>
            </w:pPr>
          </w:p>
        </w:tc>
      </w:tr>
      <w:tr w:rsidR="0022399D" w:rsidRPr="0008204E" w14:paraId="7C3641A2" w14:textId="77777777" w:rsidTr="00A33685">
        <w:tc>
          <w:tcPr>
            <w:tcW w:w="7479" w:type="dxa"/>
          </w:tcPr>
          <w:p w14:paraId="7C36419F" w14:textId="77777777" w:rsidR="0022399D" w:rsidRPr="00623107" w:rsidRDefault="0022399D" w:rsidP="00623107">
            <w:pPr>
              <w:pStyle w:val="ListParagraph"/>
              <w:numPr>
                <w:ilvl w:val="0"/>
                <w:numId w:val="29"/>
              </w:numPr>
              <w:ind w:left="709"/>
              <w:jc w:val="left"/>
              <w:rPr>
                <w:spacing w:val="1"/>
              </w:rPr>
            </w:pPr>
            <w:r w:rsidRPr="0008204E">
              <w:rPr>
                <w:spacing w:val="1"/>
              </w:rPr>
              <w:t>T</w:t>
            </w:r>
            <w:r w:rsidRPr="00623107">
              <w:rPr>
                <w:spacing w:val="1"/>
              </w:rPr>
              <w:t>ime</w:t>
            </w:r>
            <w:r w:rsidRPr="0008204E">
              <w:rPr>
                <w:spacing w:val="1"/>
              </w:rPr>
              <w:t xml:space="preserve"> </w:t>
            </w:r>
            <w:r w:rsidRPr="00623107">
              <w:rPr>
                <w:spacing w:val="1"/>
              </w:rPr>
              <w:t>be</w:t>
            </w:r>
            <w:r w:rsidRPr="0008204E">
              <w:rPr>
                <w:spacing w:val="1"/>
              </w:rPr>
              <w:t>t</w:t>
            </w:r>
            <w:r w:rsidRPr="00623107">
              <w:rPr>
                <w:spacing w:val="1"/>
              </w:rPr>
              <w:t>ween fli</w:t>
            </w:r>
            <w:r w:rsidRPr="0008204E">
              <w:rPr>
                <w:spacing w:val="1"/>
              </w:rPr>
              <w:t>g</w:t>
            </w:r>
            <w:r w:rsidRPr="00623107">
              <w:rPr>
                <w:spacing w:val="1"/>
              </w:rPr>
              <w:t>h</w:t>
            </w:r>
            <w:r w:rsidRPr="0008204E">
              <w:rPr>
                <w:spacing w:val="1"/>
              </w:rPr>
              <w:t>t</w:t>
            </w:r>
            <w:r w:rsidRPr="00623107">
              <w:rPr>
                <w:spacing w:val="1"/>
              </w:rPr>
              <w:t>s</w:t>
            </w:r>
          </w:p>
        </w:tc>
        <w:tc>
          <w:tcPr>
            <w:tcW w:w="1701" w:type="dxa"/>
          </w:tcPr>
          <w:p w14:paraId="7C3641A0" w14:textId="77777777" w:rsidR="0022399D" w:rsidRPr="003F0DCE" w:rsidRDefault="0022399D" w:rsidP="00A07EE0">
            <w:pPr>
              <w:jc w:val="left"/>
            </w:pPr>
          </w:p>
        </w:tc>
      </w:tr>
      <w:tr w:rsidR="000F2090" w:rsidRPr="0008204E" w14:paraId="7C3641A6" w14:textId="77777777" w:rsidTr="00A33685">
        <w:tc>
          <w:tcPr>
            <w:tcW w:w="7479" w:type="dxa"/>
          </w:tcPr>
          <w:p w14:paraId="7C3641A3" w14:textId="77777777" w:rsidR="000F2090" w:rsidRPr="00623107" w:rsidRDefault="009B7B12" w:rsidP="00623107">
            <w:pPr>
              <w:pStyle w:val="ListParagraph"/>
              <w:numPr>
                <w:ilvl w:val="0"/>
                <w:numId w:val="29"/>
              </w:numPr>
              <w:ind w:left="709"/>
              <w:jc w:val="left"/>
              <w:rPr>
                <w:spacing w:val="1"/>
              </w:rPr>
            </w:pPr>
            <w:r w:rsidRPr="00623107">
              <w:rPr>
                <w:spacing w:val="1"/>
              </w:rPr>
              <w:t>Capabilities in supporting the execution of permits to fly</w:t>
            </w:r>
          </w:p>
        </w:tc>
        <w:tc>
          <w:tcPr>
            <w:tcW w:w="1701" w:type="dxa"/>
          </w:tcPr>
          <w:p w14:paraId="7C3641A4" w14:textId="77777777" w:rsidR="000F2090" w:rsidRPr="003F0DCE" w:rsidRDefault="000F2090" w:rsidP="00A07EE0">
            <w:pPr>
              <w:jc w:val="left"/>
              <w:rPr>
                <w:rFonts w:cs="Calibri"/>
              </w:rPr>
            </w:pPr>
          </w:p>
        </w:tc>
      </w:tr>
      <w:tr w:rsidR="00460FDD" w:rsidRPr="0008204E" w14:paraId="7AC02BAD" w14:textId="77777777" w:rsidTr="00A33685">
        <w:tc>
          <w:tcPr>
            <w:tcW w:w="7479" w:type="dxa"/>
          </w:tcPr>
          <w:p w14:paraId="1E76B27D" w14:textId="0F03E784" w:rsidR="00460FDD" w:rsidRPr="0008204E" w:rsidRDefault="00460FDD" w:rsidP="00A07EE0">
            <w:pPr>
              <w:jc w:val="left"/>
            </w:pPr>
            <w:r w:rsidRPr="0008204E">
              <w:t>M</w:t>
            </w:r>
            <w:r w:rsidRPr="0008204E">
              <w:rPr>
                <w:spacing w:val="-1"/>
              </w:rPr>
              <w:t>a</w:t>
            </w:r>
            <w:r w:rsidRPr="0008204E">
              <w:rPr>
                <w:spacing w:val="1"/>
              </w:rPr>
              <w:t>x</w:t>
            </w:r>
            <w:r w:rsidRPr="0008204E">
              <w:rPr>
                <w:spacing w:val="-1"/>
              </w:rPr>
              <w:t>im</w:t>
            </w:r>
            <w:r w:rsidRPr="0008204E">
              <w:t>um endur</w:t>
            </w:r>
            <w:r w:rsidRPr="0008204E">
              <w:rPr>
                <w:spacing w:val="-1"/>
              </w:rPr>
              <w:t>a</w:t>
            </w:r>
            <w:r w:rsidRPr="0008204E">
              <w:t>nce</w:t>
            </w:r>
          </w:p>
        </w:tc>
        <w:tc>
          <w:tcPr>
            <w:tcW w:w="1701" w:type="dxa"/>
          </w:tcPr>
          <w:p w14:paraId="4AAA1A4F" w14:textId="5B7BBB90" w:rsidR="00460FDD" w:rsidRPr="003F0DCE" w:rsidRDefault="00460FDD" w:rsidP="00A07EE0">
            <w:pPr>
              <w:jc w:val="left"/>
              <w:rPr>
                <w:rFonts w:cs="Calibri"/>
              </w:rPr>
            </w:pPr>
            <w:r>
              <w:rPr>
                <w:rFonts w:cs="Calibri"/>
              </w:rPr>
              <w:t>10</w:t>
            </w:r>
          </w:p>
        </w:tc>
      </w:tr>
      <w:tr w:rsidR="00460FDD" w:rsidRPr="0008204E" w14:paraId="2011E6E0" w14:textId="77777777" w:rsidTr="00D3402E">
        <w:tc>
          <w:tcPr>
            <w:tcW w:w="7479" w:type="dxa"/>
          </w:tcPr>
          <w:p w14:paraId="3193FC8A" w14:textId="77777777" w:rsidR="00460FDD" w:rsidRPr="0008204E" w:rsidRDefault="00460FDD" w:rsidP="00623107">
            <w:pPr>
              <w:pStyle w:val="ListParagraph"/>
              <w:numPr>
                <w:ilvl w:val="0"/>
                <w:numId w:val="29"/>
              </w:numPr>
              <w:ind w:left="709"/>
              <w:jc w:val="left"/>
            </w:pPr>
            <w:r w:rsidRPr="00623107">
              <w:rPr>
                <w:spacing w:val="1"/>
              </w:rPr>
              <w:t>Maximum range</w:t>
            </w:r>
          </w:p>
        </w:tc>
        <w:tc>
          <w:tcPr>
            <w:tcW w:w="1701" w:type="dxa"/>
          </w:tcPr>
          <w:p w14:paraId="154C02BE" w14:textId="77777777" w:rsidR="00460FDD" w:rsidRPr="003F0DCE" w:rsidRDefault="00460FDD" w:rsidP="00A07EE0">
            <w:pPr>
              <w:jc w:val="left"/>
            </w:pPr>
          </w:p>
        </w:tc>
      </w:tr>
      <w:tr w:rsidR="0022399D" w:rsidRPr="0008204E" w14:paraId="7C3641AA" w14:textId="77777777" w:rsidTr="00A33685">
        <w:tc>
          <w:tcPr>
            <w:tcW w:w="7479" w:type="dxa"/>
          </w:tcPr>
          <w:p w14:paraId="7C3641A7" w14:textId="77777777" w:rsidR="0022399D" w:rsidRPr="0008204E" w:rsidRDefault="0022399D" w:rsidP="00A07EE0">
            <w:pPr>
              <w:jc w:val="left"/>
            </w:pPr>
            <w:r w:rsidRPr="0008204E">
              <w:t>Pl</w:t>
            </w:r>
            <w:r w:rsidRPr="0008204E">
              <w:rPr>
                <w:spacing w:val="-1"/>
              </w:rPr>
              <w:t>a</w:t>
            </w:r>
            <w:r w:rsidRPr="0008204E">
              <w:t>tf</w:t>
            </w:r>
            <w:r w:rsidRPr="0008204E">
              <w:rPr>
                <w:spacing w:val="-1"/>
              </w:rPr>
              <w:t>o</w:t>
            </w:r>
            <w:r w:rsidRPr="0008204E">
              <w:t>rm Cap</w:t>
            </w:r>
            <w:r w:rsidRPr="0008204E">
              <w:rPr>
                <w:spacing w:val="-1"/>
              </w:rPr>
              <w:t>a</w:t>
            </w:r>
            <w:r w:rsidRPr="0008204E">
              <w:t>b</w:t>
            </w:r>
            <w:r w:rsidRPr="0008204E">
              <w:rPr>
                <w:spacing w:val="-1"/>
              </w:rPr>
              <w:t>i</w:t>
            </w:r>
            <w:r w:rsidRPr="0008204E">
              <w:t>l</w:t>
            </w:r>
            <w:r w:rsidRPr="0008204E">
              <w:rPr>
                <w:spacing w:val="-1"/>
              </w:rPr>
              <w:t>i</w:t>
            </w:r>
            <w:r w:rsidRPr="0008204E">
              <w:t>ty</w:t>
            </w:r>
          </w:p>
        </w:tc>
        <w:tc>
          <w:tcPr>
            <w:tcW w:w="1701" w:type="dxa"/>
          </w:tcPr>
          <w:p w14:paraId="7C3641A8" w14:textId="4BD471C7" w:rsidR="0022399D" w:rsidRPr="003F0DCE" w:rsidRDefault="00460FDD" w:rsidP="00A07EE0">
            <w:pPr>
              <w:jc w:val="left"/>
            </w:pPr>
            <w:r>
              <w:rPr>
                <w:rFonts w:cs="Calibri"/>
              </w:rPr>
              <w:t>7</w:t>
            </w:r>
          </w:p>
        </w:tc>
      </w:tr>
      <w:tr w:rsidR="0022399D" w:rsidRPr="0008204E" w14:paraId="7C3641B6" w14:textId="77777777" w:rsidTr="00A33685">
        <w:tc>
          <w:tcPr>
            <w:tcW w:w="7479" w:type="dxa"/>
          </w:tcPr>
          <w:p w14:paraId="7C3641B3" w14:textId="77777777" w:rsidR="0022399D" w:rsidRPr="00623107" w:rsidRDefault="000F2090" w:rsidP="00623107">
            <w:pPr>
              <w:pStyle w:val="ListParagraph"/>
              <w:numPr>
                <w:ilvl w:val="0"/>
                <w:numId w:val="29"/>
              </w:numPr>
              <w:ind w:left="709"/>
              <w:jc w:val="left"/>
              <w:rPr>
                <w:spacing w:val="1"/>
              </w:rPr>
            </w:pPr>
            <w:r w:rsidRPr="00623107">
              <w:rPr>
                <w:spacing w:val="1"/>
              </w:rPr>
              <w:t>Payload</w:t>
            </w:r>
            <w:r w:rsidRPr="0008204E">
              <w:rPr>
                <w:spacing w:val="1"/>
              </w:rPr>
              <w:t xml:space="preserve"> capacity</w:t>
            </w:r>
          </w:p>
        </w:tc>
        <w:tc>
          <w:tcPr>
            <w:tcW w:w="1701" w:type="dxa"/>
          </w:tcPr>
          <w:p w14:paraId="7C3641B4" w14:textId="77777777" w:rsidR="0022399D" w:rsidRPr="003F0DCE" w:rsidRDefault="0022399D" w:rsidP="00A07EE0">
            <w:pPr>
              <w:jc w:val="left"/>
            </w:pPr>
          </w:p>
        </w:tc>
      </w:tr>
      <w:tr w:rsidR="00056660" w:rsidRPr="0008204E" w14:paraId="492EA146" w14:textId="77777777" w:rsidTr="00A33685">
        <w:tc>
          <w:tcPr>
            <w:tcW w:w="7479" w:type="dxa"/>
          </w:tcPr>
          <w:p w14:paraId="0311A196" w14:textId="56DC4FCB" w:rsidR="00056660" w:rsidRPr="00623107" w:rsidRDefault="00056660" w:rsidP="00623107">
            <w:pPr>
              <w:pStyle w:val="ListParagraph"/>
              <w:numPr>
                <w:ilvl w:val="0"/>
                <w:numId w:val="29"/>
              </w:numPr>
              <w:ind w:left="709"/>
              <w:jc w:val="left"/>
              <w:rPr>
                <w:spacing w:val="1"/>
              </w:rPr>
            </w:pPr>
            <w:r w:rsidRPr="00623107">
              <w:rPr>
                <w:spacing w:val="1"/>
              </w:rPr>
              <w:t>State of certification of the RPA</w:t>
            </w:r>
          </w:p>
        </w:tc>
        <w:tc>
          <w:tcPr>
            <w:tcW w:w="1701" w:type="dxa"/>
          </w:tcPr>
          <w:p w14:paraId="5670B994" w14:textId="77777777" w:rsidR="00056660" w:rsidRPr="003F0DCE" w:rsidRDefault="00056660" w:rsidP="00A07EE0">
            <w:pPr>
              <w:jc w:val="left"/>
              <w:rPr>
                <w:rFonts w:cs="Calibri"/>
              </w:rPr>
            </w:pPr>
          </w:p>
        </w:tc>
      </w:tr>
      <w:tr w:rsidR="0022399D" w:rsidRPr="0008204E" w14:paraId="7C3641BE" w14:textId="77777777" w:rsidTr="00A33685">
        <w:tc>
          <w:tcPr>
            <w:tcW w:w="7479" w:type="dxa"/>
          </w:tcPr>
          <w:p w14:paraId="7C3641BB" w14:textId="77777777" w:rsidR="0022399D" w:rsidRPr="0008204E" w:rsidRDefault="0022399D" w:rsidP="00A07EE0">
            <w:pPr>
              <w:jc w:val="left"/>
            </w:pPr>
            <w:r w:rsidRPr="0008204E">
              <w:t>De</w:t>
            </w:r>
            <w:r w:rsidRPr="0008204E">
              <w:rPr>
                <w:spacing w:val="1"/>
              </w:rPr>
              <w:t>t</w:t>
            </w:r>
            <w:r w:rsidRPr="0008204E">
              <w:t>ect</w:t>
            </w:r>
            <w:r w:rsidRPr="0008204E">
              <w:rPr>
                <w:spacing w:val="-1"/>
              </w:rPr>
              <w:t>io</w:t>
            </w:r>
            <w:r w:rsidRPr="0008204E">
              <w:t>n</w:t>
            </w:r>
            <w:r w:rsidRPr="0008204E">
              <w:rPr>
                <w:spacing w:val="1"/>
              </w:rPr>
              <w:t xml:space="preserve"> </w:t>
            </w:r>
            <w:r w:rsidRPr="0008204E">
              <w:t>Cap</w:t>
            </w:r>
            <w:r w:rsidRPr="0008204E">
              <w:rPr>
                <w:spacing w:val="-1"/>
              </w:rPr>
              <w:t>a</w:t>
            </w:r>
            <w:r w:rsidRPr="0008204E">
              <w:t>b</w:t>
            </w:r>
            <w:r w:rsidRPr="0008204E">
              <w:rPr>
                <w:spacing w:val="-1"/>
              </w:rPr>
              <w:t>i</w:t>
            </w:r>
            <w:r w:rsidRPr="0008204E">
              <w:t>l</w:t>
            </w:r>
            <w:r w:rsidRPr="0008204E">
              <w:rPr>
                <w:spacing w:val="-1"/>
              </w:rPr>
              <w:t>i</w:t>
            </w:r>
            <w:r w:rsidRPr="0008204E">
              <w:t>ty</w:t>
            </w:r>
            <w:r w:rsidR="0070553B" w:rsidRPr="0008204E">
              <w:t>/Available Sensors</w:t>
            </w:r>
          </w:p>
        </w:tc>
        <w:tc>
          <w:tcPr>
            <w:tcW w:w="1701" w:type="dxa"/>
          </w:tcPr>
          <w:p w14:paraId="7C3641BC" w14:textId="383C1484" w:rsidR="0022399D" w:rsidRPr="003F0DCE" w:rsidRDefault="002B7AB6" w:rsidP="00A07EE0">
            <w:pPr>
              <w:jc w:val="left"/>
            </w:pPr>
            <w:r w:rsidRPr="003F0DCE">
              <w:rPr>
                <w:rFonts w:cs="Calibri"/>
              </w:rPr>
              <w:t>1</w:t>
            </w:r>
            <w:r w:rsidR="00460FDD">
              <w:rPr>
                <w:rFonts w:cs="Calibri"/>
              </w:rPr>
              <w:t>0</w:t>
            </w:r>
          </w:p>
        </w:tc>
      </w:tr>
      <w:tr w:rsidR="0022399D" w:rsidRPr="0008204E" w14:paraId="7C3641C2" w14:textId="77777777" w:rsidTr="00A33685">
        <w:tc>
          <w:tcPr>
            <w:tcW w:w="7479" w:type="dxa"/>
          </w:tcPr>
          <w:p w14:paraId="7C3641BF" w14:textId="014ACFA6" w:rsidR="0022399D" w:rsidRPr="00623107" w:rsidRDefault="0022399D" w:rsidP="00623107">
            <w:pPr>
              <w:pStyle w:val="ListParagraph"/>
              <w:numPr>
                <w:ilvl w:val="0"/>
                <w:numId w:val="29"/>
              </w:numPr>
              <w:ind w:left="709"/>
              <w:jc w:val="left"/>
              <w:rPr>
                <w:spacing w:val="1"/>
              </w:rPr>
            </w:pPr>
            <w:r w:rsidRPr="00623107">
              <w:rPr>
                <w:spacing w:val="1"/>
              </w:rPr>
              <w:t>Electro optical</w:t>
            </w:r>
            <w:r w:rsidRPr="0008204E">
              <w:rPr>
                <w:spacing w:val="1"/>
              </w:rPr>
              <w:t xml:space="preserve"> </w:t>
            </w:r>
            <w:r w:rsidRPr="00623107">
              <w:rPr>
                <w:spacing w:val="1"/>
              </w:rPr>
              <w:t>e</w:t>
            </w:r>
            <w:r w:rsidRPr="0008204E">
              <w:rPr>
                <w:spacing w:val="1"/>
              </w:rPr>
              <w:t>q</w:t>
            </w:r>
            <w:r w:rsidRPr="00623107">
              <w:rPr>
                <w:spacing w:val="1"/>
              </w:rPr>
              <w:t>uipment suitability</w:t>
            </w:r>
            <w:r w:rsidRPr="0008204E">
              <w:rPr>
                <w:spacing w:val="1"/>
              </w:rPr>
              <w:t xml:space="preserve"> </w:t>
            </w:r>
            <w:r w:rsidR="00056660" w:rsidRPr="00623107">
              <w:rPr>
                <w:spacing w:val="1"/>
              </w:rPr>
              <w:t xml:space="preserve">for the </w:t>
            </w:r>
            <w:r w:rsidR="00203E1D" w:rsidRPr="00623107">
              <w:rPr>
                <w:spacing w:val="1"/>
              </w:rPr>
              <w:t>deployment</w:t>
            </w:r>
            <w:r w:rsidR="00056660" w:rsidRPr="00623107">
              <w:rPr>
                <w:spacing w:val="1"/>
              </w:rPr>
              <w:t>s</w:t>
            </w:r>
            <w:r w:rsidRPr="00623107">
              <w:rPr>
                <w:spacing w:val="1"/>
              </w:rPr>
              <w:t xml:space="preserve"> </w:t>
            </w:r>
            <w:r w:rsidRPr="0008204E">
              <w:rPr>
                <w:spacing w:val="1"/>
              </w:rPr>
              <w:t>(</w:t>
            </w:r>
            <w:r w:rsidRPr="00623107">
              <w:rPr>
                <w:spacing w:val="1"/>
              </w:rPr>
              <w:t>technical</w:t>
            </w:r>
            <w:r w:rsidRPr="0008204E">
              <w:rPr>
                <w:spacing w:val="1"/>
              </w:rPr>
              <w:t xml:space="preserve"> </w:t>
            </w:r>
            <w:r w:rsidRPr="00623107">
              <w:rPr>
                <w:spacing w:val="1"/>
              </w:rPr>
              <w:t>de</w:t>
            </w:r>
            <w:r w:rsidRPr="0008204E">
              <w:rPr>
                <w:spacing w:val="1"/>
              </w:rPr>
              <w:t>t</w:t>
            </w:r>
            <w:r w:rsidRPr="00623107">
              <w:rPr>
                <w:spacing w:val="1"/>
              </w:rPr>
              <w:t>ails required)</w:t>
            </w:r>
          </w:p>
        </w:tc>
        <w:tc>
          <w:tcPr>
            <w:tcW w:w="1701" w:type="dxa"/>
          </w:tcPr>
          <w:p w14:paraId="7C3641C0" w14:textId="77777777" w:rsidR="0022399D" w:rsidRPr="003F0DCE" w:rsidRDefault="0022399D" w:rsidP="00A07EE0">
            <w:pPr>
              <w:jc w:val="left"/>
            </w:pPr>
          </w:p>
        </w:tc>
      </w:tr>
      <w:tr w:rsidR="0022399D" w:rsidRPr="0008204E" w14:paraId="7C3641C6" w14:textId="77777777" w:rsidTr="00A33685">
        <w:tc>
          <w:tcPr>
            <w:tcW w:w="7479" w:type="dxa"/>
          </w:tcPr>
          <w:p w14:paraId="7C3641C3" w14:textId="3A891FF6" w:rsidR="0022399D" w:rsidRPr="00623107" w:rsidRDefault="0022399D" w:rsidP="00623107">
            <w:pPr>
              <w:pStyle w:val="ListParagraph"/>
              <w:numPr>
                <w:ilvl w:val="0"/>
                <w:numId w:val="29"/>
              </w:numPr>
              <w:ind w:left="709"/>
              <w:jc w:val="left"/>
              <w:rPr>
                <w:spacing w:val="1"/>
              </w:rPr>
            </w:pPr>
            <w:r w:rsidRPr="0008204E">
              <w:rPr>
                <w:spacing w:val="1"/>
              </w:rPr>
              <w:t>R</w:t>
            </w:r>
            <w:r w:rsidRPr="00623107">
              <w:rPr>
                <w:spacing w:val="1"/>
              </w:rPr>
              <w:t>adar e</w:t>
            </w:r>
            <w:r w:rsidRPr="0008204E">
              <w:rPr>
                <w:spacing w:val="1"/>
              </w:rPr>
              <w:t>q</w:t>
            </w:r>
            <w:r w:rsidRPr="00623107">
              <w:rPr>
                <w:spacing w:val="1"/>
              </w:rPr>
              <w:t>uipment suitability</w:t>
            </w:r>
            <w:r w:rsidRPr="0008204E">
              <w:rPr>
                <w:spacing w:val="1"/>
              </w:rPr>
              <w:t xml:space="preserve"> </w:t>
            </w:r>
            <w:r w:rsidR="00056660" w:rsidRPr="00623107">
              <w:rPr>
                <w:spacing w:val="1"/>
              </w:rPr>
              <w:t xml:space="preserve">for the </w:t>
            </w:r>
            <w:r w:rsidR="00203E1D" w:rsidRPr="00623107">
              <w:rPr>
                <w:spacing w:val="1"/>
              </w:rPr>
              <w:t>deployment</w:t>
            </w:r>
            <w:r w:rsidR="00056660" w:rsidRPr="00623107">
              <w:rPr>
                <w:spacing w:val="1"/>
              </w:rPr>
              <w:t>s</w:t>
            </w:r>
            <w:r w:rsidRPr="00623107">
              <w:rPr>
                <w:spacing w:val="1"/>
              </w:rPr>
              <w:t xml:space="preserve"> (technical</w:t>
            </w:r>
            <w:r w:rsidRPr="0008204E">
              <w:rPr>
                <w:spacing w:val="1"/>
              </w:rPr>
              <w:t xml:space="preserve"> </w:t>
            </w:r>
            <w:r w:rsidRPr="00623107">
              <w:rPr>
                <w:spacing w:val="1"/>
              </w:rPr>
              <w:t>de</w:t>
            </w:r>
            <w:r w:rsidRPr="0008204E">
              <w:rPr>
                <w:spacing w:val="1"/>
              </w:rPr>
              <w:t>t</w:t>
            </w:r>
            <w:r w:rsidRPr="00623107">
              <w:rPr>
                <w:spacing w:val="1"/>
              </w:rPr>
              <w:t>ails required)</w:t>
            </w:r>
          </w:p>
        </w:tc>
        <w:tc>
          <w:tcPr>
            <w:tcW w:w="1701" w:type="dxa"/>
          </w:tcPr>
          <w:p w14:paraId="7C3641C4" w14:textId="77777777" w:rsidR="0022399D" w:rsidRPr="003F0DCE" w:rsidRDefault="0022399D" w:rsidP="00A07EE0">
            <w:pPr>
              <w:jc w:val="left"/>
            </w:pPr>
          </w:p>
        </w:tc>
      </w:tr>
      <w:tr w:rsidR="0022399D" w:rsidRPr="0008204E" w14:paraId="7C3641CA" w14:textId="77777777" w:rsidTr="00A33685">
        <w:tc>
          <w:tcPr>
            <w:tcW w:w="7479" w:type="dxa"/>
          </w:tcPr>
          <w:p w14:paraId="7C3641C7" w14:textId="3A4CD192" w:rsidR="0022399D" w:rsidRPr="00623107" w:rsidRDefault="0022399D" w:rsidP="00623107">
            <w:pPr>
              <w:pStyle w:val="ListParagraph"/>
              <w:numPr>
                <w:ilvl w:val="0"/>
                <w:numId w:val="29"/>
              </w:numPr>
              <w:ind w:left="709"/>
              <w:jc w:val="left"/>
              <w:rPr>
                <w:spacing w:val="1"/>
              </w:rPr>
            </w:pPr>
            <w:r w:rsidRPr="0008204E">
              <w:rPr>
                <w:spacing w:val="1"/>
              </w:rPr>
              <w:t>O</w:t>
            </w:r>
            <w:r w:rsidRPr="00623107">
              <w:rPr>
                <w:spacing w:val="1"/>
              </w:rPr>
              <w:t>ther</w:t>
            </w:r>
            <w:r w:rsidRPr="0008204E">
              <w:rPr>
                <w:spacing w:val="1"/>
              </w:rPr>
              <w:t xml:space="preserve"> </w:t>
            </w:r>
            <w:r w:rsidRPr="00623107">
              <w:rPr>
                <w:spacing w:val="1"/>
              </w:rPr>
              <w:t>sensors required</w:t>
            </w:r>
            <w:r w:rsidRPr="0008204E">
              <w:rPr>
                <w:spacing w:val="1"/>
              </w:rPr>
              <w:t xml:space="preserve"> </w:t>
            </w:r>
            <w:r w:rsidRPr="00623107">
              <w:rPr>
                <w:spacing w:val="1"/>
              </w:rPr>
              <w:t>in</w:t>
            </w:r>
            <w:r w:rsidRPr="0008204E">
              <w:rPr>
                <w:spacing w:val="1"/>
              </w:rPr>
              <w:t xml:space="preserve"> </w:t>
            </w:r>
            <w:r w:rsidRPr="00623107">
              <w:rPr>
                <w:spacing w:val="1"/>
              </w:rPr>
              <w:t>the</w:t>
            </w:r>
            <w:r w:rsidRPr="0008204E">
              <w:rPr>
                <w:spacing w:val="1"/>
              </w:rPr>
              <w:t xml:space="preserve"> </w:t>
            </w:r>
            <w:r w:rsidRPr="00623107">
              <w:rPr>
                <w:spacing w:val="1"/>
              </w:rPr>
              <w:t>specific con</w:t>
            </w:r>
            <w:r w:rsidRPr="0008204E">
              <w:rPr>
                <w:spacing w:val="1"/>
              </w:rPr>
              <w:t>t</w:t>
            </w:r>
            <w:r w:rsidRPr="00623107">
              <w:rPr>
                <w:spacing w:val="1"/>
              </w:rPr>
              <w:t>rac</w:t>
            </w:r>
            <w:r w:rsidRPr="0008204E">
              <w:rPr>
                <w:spacing w:val="1"/>
              </w:rPr>
              <w:t>t</w:t>
            </w:r>
            <w:r w:rsidRPr="00623107">
              <w:rPr>
                <w:spacing w:val="1"/>
              </w:rPr>
              <w:t>, with</w:t>
            </w:r>
            <w:r w:rsidRPr="0008204E">
              <w:rPr>
                <w:spacing w:val="1"/>
              </w:rPr>
              <w:t xml:space="preserve"> </w:t>
            </w:r>
            <w:r w:rsidRPr="00623107">
              <w:rPr>
                <w:spacing w:val="1"/>
              </w:rPr>
              <w:t>technical</w:t>
            </w:r>
            <w:r w:rsidRPr="0008204E">
              <w:rPr>
                <w:spacing w:val="1"/>
              </w:rPr>
              <w:t xml:space="preserve"> </w:t>
            </w:r>
            <w:r w:rsidRPr="00623107">
              <w:rPr>
                <w:spacing w:val="1"/>
              </w:rPr>
              <w:lastRenderedPageBreak/>
              <w:t>de</w:t>
            </w:r>
            <w:r w:rsidRPr="0008204E">
              <w:rPr>
                <w:spacing w:val="1"/>
              </w:rPr>
              <w:t>t</w:t>
            </w:r>
            <w:r w:rsidRPr="00623107">
              <w:rPr>
                <w:spacing w:val="1"/>
              </w:rPr>
              <w:t xml:space="preserve">ails </w:t>
            </w:r>
            <w:r w:rsidRPr="0008204E">
              <w:rPr>
                <w:spacing w:val="1"/>
              </w:rPr>
              <w:t>(</w:t>
            </w:r>
            <w:r w:rsidRPr="00623107">
              <w:rPr>
                <w:spacing w:val="1"/>
              </w:rPr>
              <w:t>i</w:t>
            </w:r>
            <w:r w:rsidRPr="0008204E">
              <w:rPr>
                <w:spacing w:val="1"/>
              </w:rPr>
              <w:t>.</w:t>
            </w:r>
            <w:r w:rsidRPr="00623107">
              <w:rPr>
                <w:spacing w:val="1"/>
              </w:rPr>
              <w:t xml:space="preserve">e. AIS </w:t>
            </w:r>
            <w:r w:rsidR="00056660">
              <w:rPr>
                <w:spacing w:val="1"/>
              </w:rPr>
              <w:t>SOx sniffers</w:t>
            </w:r>
            <w:r w:rsidRPr="00623107">
              <w:rPr>
                <w:spacing w:val="1"/>
              </w:rPr>
              <w:t>)</w:t>
            </w:r>
          </w:p>
        </w:tc>
        <w:tc>
          <w:tcPr>
            <w:tcW w:w="1701" w:type="dxa"/>
          </w:tcPr>
          <w:p w14:paraId="7C3641C8" w14:textId="77777777" w:rsidR="0022399D" w:rsidRPr="003F0DCE" w:rsidRDefault="0022399D" w:rsidP="00A07EE0">
            <w:pPr>
              <w:jc w:val="left"/>
            </w:pPr>
          </w:p>
        </w:tc>
      </w:tr>
      <w:tr w:rsidR="00056660" w:rsidRPr="0008204E" w14:paraId="3DFDCF55" w14:textId="77777777" w:rsidTr="00A33685">
        <w:tc>
          <w:tcPr>
            <w:tcW w:w="7479" w:type="dxa"/>
          </w:tcPr>
          <w:p w14:paraId="3144111D" w14:textId="1D4551AC" w:rsidR="00056660" w:rsidRPr="0008204E" w:rsidRDefault="00056660" w:rsidP="00623107">
            <w:pPr>
              <w:pStyle w:val="ListParagraph"/>
              <w:numPr>
                <w:ilvl w:val="0"/>
                <w:numId w:val="29"/>
              </w:numPr>
              <w:ind w:left="709"/>
              <w:jc w:val="left"/>
              <w:rPr>
                <w:spacing w:val="1"/>
              </w:rPr>
            </w:pPr>
            <w:r w:rsidRPr="00623107">
              <w:rPr>
                <w:spacing w:val="1"/>
              </w:rPr>
              <w:lastRenderedPageBreak/>
              <w:t>State of certification of the sensors</w:t>
            </w:r>
          </w:p>
        </w:tc>
        <w:tc>
          <w:tcPr>
            <w:tcW w:w="1701" w:type="dxa"/>
          </w:tcPr>
          <w:p w14:paraId="1B5146A7" w14:textId="77777777" w:rsidR="00056660" w:rsidRPr="003F0DCE" w:rsidRDefault="00056660" w:rsidP="00A07EE0">
            <w:pPr>
              <w:jc w:val="left"/>
            </w:pPr>
          </w:p>
        </w:tc>
      </w:tr>
      <w:tr w:rsidR="0022399D" w:rsidRPr="0008204E" w14:paraId="7C3641CE" w14:textId="77777777" w:rsidTr="00A33685">
        <w:tc>
          <w:tcPr>
            <w:tcW w:w="7479" w:type="dxa"/>
          </w:tcPr>
          <w:p w14:paraId="7C3641CB" w14:textId="22E9C7BA" w:rsidR="0022399D" w:rsidRPr="0008204E" w:rsidRDefault="00056660" w:rsidP="00A07EE0">
            <w:pPr>
              <w:jc w:val="left"/>
            </w:pPr>
            <w:r>
              <w:rPr>
                <w:spacing w:val="1"/>
              </w:rPr>
              <w:t>Communication</w:t>
            </w:r>
            <w:r w:rsidR="0022399D" w:rsidRPr="0008204E">
              <w:rPr>
                <w:spacing w:val="2"/>
              </w:rPr>
              <w:t xml:space="preserve"> </w:t>
            </w:r>
            <w:r w:rsidR="0022399D" w:rsidRPr="0008204E">
              <w:t>Cap</w:t>
            </w:r>
            <w:r w:rsidR="0022399D" w:rsidRPr="0008204E">
              <w:rPr>
                <w:spacing w:val="-1"/>
              </w:rPr>
              <w:t>a</w:t>
            </w:r>
            <w:r w:rsidR="0022399D" w:rsidRPr="0008204E">
              <w:t>b</w:t>
            </w:r>
            <w:r w:rsidR="0022399D" w:rsidRPr="0008204E">
              <w:rPr>
                <w:spacing w:val="-1"/>
              </w:rPr>
              <w:t>i</w:t>
            </w:r>
            <w:r w:rsidR="0022399D" w:rsidRPr="0008204E">
              <w:t>l</w:t>
            </w:r>
            <w:r w:rsidR="0022399D" w:rsidRPr="0008204E">
              <w:rPr>
                <w:spacing w:val="-1"/>
              </w:rPr>
              <w:t>i</w:t>
            </w:r>
            <w:r w:rsidR="0022399D" w:rsidRPr="0008204E">
              <w:t>ty</w:t>
            </w:r>
          </w:p>
        </w:tc>
        <w:tc>
          <w:tcPr>
            <w:tcW w:w="1701" w:type="dxa"/>
          </w:tcPr>
          <w:p w14:paraId="7C3641CC" w14:textId="53C23B6F" w:rsidR="0022399D" w:rsidRPr="003F0DCE" w:rsidRDefault="00A33685" w:rsidP="00A07EE0">
            <w:pPr>
              <w:jc w:val="left"/>
            </w:pPr>
            <w:r w:rsidRPr="003F0DCE">
              <w:rPr>
                <w:rFonts w:cs="Calibri"/>
              </w:rPr>
              <w:t>10</w:t>
            </w:r>
          </w:p>
        </w:tc>
      </w:tr>
      <w:tr w:rsidR="0022399D" w:rsidRPr="0008204E" w14:paraId="7C3641D2" w14:textId="77777777" w:rsidTr="00A33685">
        <w:tc>
          <w:tcPr>
            <w:tcW w:w="7479" w:type="dxa"/>
          </w:tcPr>
          <w:p w14:paraId="7C3641CF" w14:textId="1C3E2A78" w:rsidR="0022399D" w:rsidRPr="00623107" w:rsidRDefault="00D83CDA" w:rsidP="00623107">
            <w:pPr>
              <w:pStyle w:val="ListParagraph"/>
              <w:numPr>
                <w:ilvl w:val="0"/>
                <w:numId w:val="29"/>
              </w:numPr>
              <w:ind w:left="709"/>
              <w:jc w:val="left"/>
              <w:rPr>
                <w:spacing w:val="1"/>
              </w:rPr>
            </w:pPr>
            <w:r w:rsidRPr="00623107">
              <w:rPr>
                <w:spacing w:val="1"/>
              </w:rPr>
              <w:t>RLOS</w:t>
            </w:r>
            <w:r w:rsidR="0022399D" w:rsidRPr="0008204E">
              <w:rPr>
                <w:spacing w:val="1"/>
              </w:rPr>
              <w:t xml:space="preserve"> </w:t>
            </w:r>
            <w:r w:rsidR="00762F64" w:rsidRPr="00623107">
              <w:rPr>
                <w:spacing w:val="1"/>
              </w:rPr>
              <w:t>communication capability</w:t>
            </w:r>
            <w:r w:rsidR="0022399D" w:rsidRPr="00623107">
              <w:rPr>
                <w:spacing w:val="1"/>
              </w:rPr>
              <w:t>: hi</w:t>
            </w:r>
            <w:r w:rsidR="0022399D" w:rsidRPr="0008204E">
              <w:rPr>
                <w:spacing w:val="1"/>
              </w:rPr>
              <w:t>g</w:t>
            </w:r>
            <w:r w:rsidR="0022399D" w:rsidRPr="00623107">
              <w:rPr>
                <w:spacing w:val="1"/>
              </w:rPr>
              <w:t>h</w:t>
            </w:r>
            <w:r w:rsidR="0022399D" w:rsidRPr="0008204E">
              <w:rPr>
                <w:spacing w:val="1"/>
              </w:rPr>
              <w:t xml:space="preserve"> </w:t>
            </w:r>
            <w:r w:rsidR="0022399D" w:rsidRPr="00623107">
              <w:rPr>
                <w:spacing w:val="1"/>
              </w:rPr>
              <w:t xml:space="preserve">data rate </w:t>
            </w:r>
            <w:r w:rsidR="0022399D" w:rsidRPr="0008204E">
              <w:rPr>
                <w:spacing w:val="1"/>
              </w:rPr>
              <w:t>(</w:t>
            </w:r>
            <w:r w:rsidR="0022399D" w:rsidRPr="00623107">
              <w:rPr>
                <w:spacing w:val="1"/>
              </w:rPr>
              <w:t>full motion</w:t>
            </w:r>
            <w:r w:rsidR="0022399D" w:rsidRPr="0008204E">
              <w:rPr>
                <w:spacing w:val="1"/>
              </w:rPr>
              <w:t xml:space="preserve"> </w:t>
            </w:r>
            <w:r w:rsidR="0022399D" w:rsidRPr="00623107">
              <w:rPr>
                <w:spacing w:val="1"/>
              </w:rPr>
              <w:t>video)</w:t>
            </w:r>
          </w:p>
        </w:tc>
        <w:tc>
          <w:tcPr>
            <w:tcW w:w="1701" w:type="dxa"/>
          </w:tcPr>
          <w:p w14:paraId="7C3641D0" w14:textId="77777777" w:rsidR="0022399D" w:rsidRPr="003F0DCE" w:rsidRDefault="0022399D" w:rsidP="00A07EE0">
            <w:pPr>
              <w:jc w:val="left"/>
            </w:pPr>
          </w:p>
        </w:tc>
      </w:tr>
      <w:tr w:rsidR="0022399D" w:rsidRPr="0008204E" w14:paraId="7C3641D6" w14:textId="77777777" w:rsidTr="00A33685">
        <w:tc>
          <w:tcPr>
            <w:tcW w:w="7479" w:type="dxa"/>
          </w:tcPr>
          <w:p w14:paraId="57C33D22" w14:textId="77777777" w:rsidR="00460FDD" w:rsidRPr="00623107" w:rsidRDefault="0022399D" w:rsidP="00623107">
            <w:pPr>
              <w:pStyle w:val="ListParagraph"/>
              <w:numPr>
                <w:ilvl w:val="0"/>
                <w:numId w:val="29"/>
              </w:numPr>
              <w:ind w:left="709"/>
              <w:jc w:val="left"/>
              <w:rPr>
                <w:spacing w:val="1"/>
              </w:rPr>
            </w:pPr>
            <w:r w:rsidRPr="00623107">
              <w:rPr>
                <w:spacing w:val="1"/>
              </w:rPr>
              <w:t>B</w:t>
            </w:r>
            <w:r w:rsidR="00D83CDA" w:rsidRPr="00623107">
              <w:rPr>
                <w:spacing w:val="1"/>
              </w:rPr>
              <w:t>RLOS</w:t>
            </w:r>
            <w:r w:rsidRPr="0008204E">
              <w:rPr>
                <w:spacing w:val="1"/>
              </w:rPr>
              <w:t xml:space="preserve"> </w:t>
            </w:r>
            <w:r w:rsidRPr="00623107">
              <w:rPr>
                <w:spacing w:val="1"/>
              </w:rPr>
              <w:t>c</w:t>
            </w:r>
            <w:r w:rsidR="00762F64" w:rsidRPr="00623107">
              <w:rPr>
                <w:spacing w:val="1"/>
              </w:rPr>
              <w:t>ommunication c</w:t>
            </w:r>
            <w:r w:rsidRPr="00623107">
              <w:rPr>
                <w:spacing w:val="1"/>
              </w:rPr>
              <w:t>apab</w:t>
            </w:r>
            <w:r w:rsidR="00762F64" w:rsidRPr="00623107">
              <w:rPr>
                <w:spacing w:val="1"/>
              </w:rPr>
              <w:t>ility</w:t>
            </w:r>
            <w:r w:rsidRPr="00623107">
              <w:rPr>
                <w:spacing w:val="1"/>
              </w:rPr>
              <w:t>: hi</w:t>
            </w:r>
            <w:r w:rsidRPr="0008204E">
              <w:rPr>
                <w:spacing w:val="1"/>
              </w:rPr>
              <w:t>g</w:t>
            </w:r>
            <w:r w:rsidRPr="00623107">
              <w:rPr>
                <w:spacing w:val="1"/>
              </w:rPr>
              <w:t>h</w:t>
            </w:r>
            <w:r w:rsidRPr="0008204E">
              <w:rPr>
                <w:spacing w:val="1"/>
              </w:rPr>
              <w:t xml:space="preserve"> </w:t>
            </w:r>
            <w:r w:rsidRPr="00623107">
              <w:rPr>
                <w:spacing w:val="1"/>
              </w:rPr>
              <w:t xml:space="preserve">data rate </w:t>
            </w:r>
            <w:r w:rsidRPr="0008204E">
              <w:rPr>
                <w:spacing w:val="1"/>
              </w:rPr>
              <w:t>(</w:t>
            </w:r>
            <w:r w:rsidRPr="00623107">
              <w:rPr>
                <w:spacing w:val="1"/>
              </w:rPr>
              <w:t>full motion</w:t>
            </w:r>
            <w:r w:rsidRPr="0008204E">
              <w:rPr>
                <w:spacing w:val="1"/>
              </w:rPr>
              <w:t xml:space="preserve"> </w:t>
            </w:r>
            <w:r w:rsidRPr="00623107">
              <w:rPr>
                <w:spacing w:val="1"/>
              </w:rPr>
              <w:t>video)</w:t>
            </w:r>
            <w:r w:rsidR="00460FDD" w:rsidRPr="00623107">
              <w:rPr>
                <w:spacing w:val="1"/>
              </w:rPr>
              <w:t xml:space="preserve"> </w:t>
            </w:r>
          </w:p>
          <w:p w14:paraId="7C3641D3" w14:textId="780D138B" w:rsidR="0022399D" w:rsidRPr="00623107" w:rsidRDefault="00460FDD" w:rsidP="00623107">
            <w:pPr>
              <w:pStyle w:val="ListParagraph"/>
              <w:ind w:left="709"/>
              <w:jc w:val="left"/>
              <w:rPr>
                <w:spacing w:val="1"/>
              </w:rPr>
            </w:pPr>
            <w:r w:rsidRPr="00623107">
              <w:rPr>
                <w:spacing w:val="1"/>
              </w:rPr>
              <w:t>If provided for Lot 2 is a big advantage</w:t>
            </w:r>
          </w:p>
        </w:tc>
        <w:tc>
          <w:tcPr>
            <w:tcW w:w="1701" w:type="dxa"/>
          </w:tcPr>
          <w:p w14:paraId="7C3641D4" w14:textId="2305D0AD" w:rsidR="0022399D" w:rsidRPr="003F0DCE" w:rsidRDefault="0022399D" w:rsidP="00A07EE0">
            <w:pPr>
              <w:jc w:val="left"/>
            </w:pPr>
          </w:p>
        </w:tc>
      </w:tr>
      <w:tr w:rsidR="0022399D" w:rsidRPr="0008204E" w14:paraId="7C3641DA" w14:textId="77777777" w:rsidTr="00A33685">
        <w:tc>
          <w:tcPr>
            <w:tcW w:w="7479" w:type="dxa"/>
          </w:tcPr>
          <w:p w14:paraId="7C3641D7" w14:textId="77777777" w:rsidR="0022399D" w:rsidRPr="00623107" w:rsidRDefault="009B7B12" w:rsidP="00623107">
            <w:pPr>
              <w:pStyle w:val="ListParagraph"/>
              <w:numPr>
                <w:ilvl w:val="0"/>
                <w:numId w:val="29"/>
              </w:numPr>
              <w:ind w:left="709"/>
              <w:jc w:val="left"/>
              <w:rPr>
                <w:spacing w:val="1"/>
              </w:rPr>
            </w:pPr>
            <w:r w:rsidRPr="00623107">
              <w:rPr>
                <w:spacing w:val="1"/>
              </w:rPr>
              <w:t>D</w:t>
            </w:r>
            <w:r w:rsidR="0022399D" w:rsidRPr="00623107">
              <w:rPr>
                <w:spacing w:val="1"/>
              </w:rPr>
              <w:t xml:space="preserve">ata </w:t>
            </w:r>
            <w:r w:rsidRPr="00623107">
              <w:rPr>
                <w:spacing w:val="1"/>
              </w:rPr>
              <w:t>interfacing</w:t>
            </w:r>
            <w:r w:rsidR="0022399D" w:rsidRPr="00623107">
              <w:rPr>
                <w:spacing w:val="1"/>
              </w:rPr>
              <w:t xml:space="preserve"> with</w:t>
            </w:r>
            <w:r w:rsidR="0022399D" w:rsidRPr="0008204E">
              <w:rPr>
                <w:spacing w:val="1"/>
              </w:rPr>
              <w:t xml:space="preserve"> </w:t>
            </w:r>
            <w:r w:rsidR="0022399D" w:rsidRPr="00623107">
              <w:rPr>
                <w:spacing w:val="1"/>
              </w:rPr>
              <w:t xml:space="preserve">EMSA </w:t>
            </w:r>
            <w:r w:rsidRPr="00623107">
              <w:rPr>
                <w:spacing w:val="1"/>
              </w:rPr>
              <w:t xml:space="preserve">integrated applications </w:t>
            </w:r>
          </w:p>
        </w:tc>
        <w:tc>
          <w:tcPr>
            <w:tcW w:w="1701" w:type="dxa"/>
          </w:tcPr>
          <w:p w14:paraId="7C3641D8" w14:textId="77777777" w:rsidR="0022399D" w:rsidRPr="003F0DCE" w:rsidRDefault="0022399D" w:rsidP="00A07EE0">
            <w:pPr>
              <w:jc w:val="left"/>
            </w:pPr>
          </w:p>
        </w:tc>
      </w:tr>
      <w:tr w:rsidR="00460FDD" w:rsidRPr="0008204E" w14:paraId="385BD984" w14:textId="77777777" w:rsidTr="00D3402E">
        <w:tc>
          <w:tcPr>
            <w:tcW w:w="7479" w:type="dxa"/>
          </w:tcPr>
          <w:p w14:paraId="4E25FDD2" w14:textId="77777777" w:rsidR="00460FDD" w:rsidRPr="0008204E" w:rsidRDefault="00460FDD" w:rsidP="00623107">
            <w:pPr>
              <w:pStyle w:val="ListParagraph"/>
              <w:numPr>
                <w:ilvl w:val="0"/>
                <w:numId w:val="29"/>
              </w:numPr>
              <w:ind w:left="709"/>
              <w:jc w:val="left"/>
            </w:pPr>
            <w:r w:rsidRPr="00623107">
              <w:rPr>
                <w:spacing w:val="1"/>
              </w:rPr>
              <w:t>Satellite communication capabilities / bandwidth</w:t>
            </w:r>
          </w:p>
        </w:tc>
        <w:tc>
          <w:tcPr>
            <w:tcW w:w="1701" w:type="dxa"/>
          </w:tcPr>
          <w:p w14:paraId="22873729" w14:textId="77777777" w:rsidR="00460FDD" w:rsidRPr="003F0DCE" w:rsidRDefault="00460FDD" w:rsidP="00A07EE0">
            <w:pPr>
              <w:jc w:val="left"/>
              <w:rPr>
                <w:rFonts w:cs="Calibri"/>
              </w:rPr>
            </w:pPr>
          </w:p>
        </w:tc>
      </w:tr>
      <w:tr w:rsidR="00762F64" w:rsidRPr="0008204E" w14:paraId="7C3641DE" w14:textId="77777777" w:rsidTr="00A33685">
        <w:tc>
          <w:tcPr>
            <w:tcW w:w="7479" w:type="dxa"/>
          </w:tcPr>
          <w:p w14:paraId="7C3641DB" w14:textId="77777777" w:rsidR="00762F64" w:rsidRPr="0008204E" w:rsidRDefault="00762F64" w:rsidP="00A07EE0">
            <w:pPr>
              <w:jc w:val="left"/>
            </w:pPr>
            <w:r w:rsidRPr="0008204E">
              <w:t>D</w:t>
            </w:r>
            <w:r w:rsidRPr="0008204E">
              <w:rPr>
                <w:spacing w:val="-1"/>
              </w:rPr>
              <w:t>a</w:t>
            </w:r>
            <w:r w:rsidRPr="0008204E">
              <w:t>ta Expl</w:t>
            </w:r>
            <w:r w:rsidRPr="0008204E">
              <w:rPr>
                <w:spacing w:val="-1"/>
              </w:rPr>
              <w:t>oi</w:t>
            </w:r>
            <w:r w:rsidRPr="0008204E">
              <w:t>t</w:t>
            </w:r>
            <w:r w:rsidRPr="0008204E">
              <w:rPr>
                <w:spacing w:val="-1"/>
              </w:rPr>
              <w:t>a</w:t>
            </w:r>
            <w:r w:rsidRPr="0008204E">
              <w:t>t</w:t>
            </w:r>
            <w:r w:rsidRPr="0008204E">
              <w:rPr>
                <w:spacing w:val="-1"/>
              </w:rPr>
              <w:t>io</w:t>
            </w:r>
            <w:r w:rsidRPr="0008204E">
              <w:t>n</w:t>
            </w:r>
            <w:r w:rsidRPr="0008204E">
              <w:rPr>
                <w:spacing w:val="1"/>
              </w:rPr>
              <w:t xml:space="preserve"> </w:t>
            </w:r>
            <w:r w:rsidRPr="0008204E">
              <w:t>Cap</w:t>
            </w:r>
            <w:r w:rsidRPr="0008204E">
              <w:rPr>
                <w:spacing w:val="-1"/>
              </w:rPr>
              <w:t>a</w:t>
            </w:r>
            <w:r w:rsidRPr="0008204E">
              <w:t>b</w:t>
            </w:r>
            <w:r w:rsidRPr="0008204E">
              <w:rPr>
                <w:spacing w:val="-1"/>
              </w:rPr>
              <w:t>i</w:t>
            </w:r>
            <w:r w:rsidRPr="0008204E">
              <w:rPr>
                <w:spacing w:val="2"/>
              </w:rPr>
              <w:t>l</w:t>
            </w:r>
            <w:r w:rsidRPr="0008204E">
              <w:rPr>
                <w:spacing w:val="-1"/>
              </w:rPr>
              <w:t>i</w:t>
            </w:r>
            <w:r w:rsidRPr="0008204E">
              <w:t>ty</w:t>
            </w:r>
          </w:p>
        </w:tc>
        <w:tc>
          <w:tcPr>
            <w:tcW w:w="1701" w:type="dxa"/>
          </w:tcPr>
          <w:p w14:paraId="7C3641DC" w14:textId="246E3524" w:rsidR="00762F64" w:rsidRPr="003F0DCE" w:rsidRDefault="00A33685" w:rsidP="00A07EE0">
            <w:pPr>
              <w:jc w:val="left"/>
            </w:pPr>
            <w:r w:rsidRPr="003F0DCE">
              <w:rPr>
                <w:rFonts w:cs="Calibri"/>
              </w:rPr>
              <w:t>10</w:t>
            </w:r>
          </w:p>
        </w:tc>
      </w:tr>
      <w:tr w:rsidR="0022399D" w:rsidRPr="0008204E" w14:paraId="7C3641E2" w14:textId="77777777" w:rsidTr="00A33685">
        <w:tc>
          <w:tcPr>
            <w:tcW w:w="7479" w:type="dxa"/>
          </w:tcPr>
          <w:p w14:paraId="7C3641DF" w14:textId="4A3E276A" w:rsidR="0022399D" w:rsidRPr="00623107" w:rsidRDefault="009B7B12" w:rsidP="00623107">
            <w:pPr>
              <w:pStyle w:val="ListParagraph"/>
              <w:numPr>
                <w:ilvl w:val="0"/>
                <w:numId w:val="29"/>
              </w:numPr>
              <w:ind w:left="709"/>
              <w:jc w:val="left"/>
              <w:rPr>
                <w:spacing w:val="1"/>
              </w:rPr>
            </w:pPr>
            <w:r w:rsidRPr="00623107">
              <w:rPr>
                <w:spacing w:val="1"/>
              </w:rPr>
              <w:t>Analysis capacity</w:t>
            </w:r>
          </w:p>
        </w:tc>
        <w:tc>
          <w:tcPr>
            <w:tcW w:w="1701" w:type="dxa"/>
          </w:tcPr>
          <w:p w14:paraId="7C3641E0" w14:textId="77777777" w:rsidR="0022399D" w:rsidRPr="003F0DCE" w:rsidRDefault="0022399D" w:rsidP="00A07EE0">
            <w:pPr>
              <w:jc w:val="left"/>
            </w:pPr>
          </w:p>
        </w:tc>
      </w:tr>
      <w:tr w:rsidR="0022399D" w:rsidRPr="0008204E" w14:paraId="7C3641E6" w14:textId="77777777" w:rsidTr="00A33685">
        <w:tc>
          <w:tcPr>
            <w:tcW w:w="7479" w:type="dxa"/>
          </w:tcPr>
          <w:p w14:paraId="7C3641E3" w14:textId="77777777" w:rsidR="0022399D" w:rsidRPr="00623107" w:rsidRDefault="009B7B12" w:rsidP="00623107">
            <w:pPr>
              <w:pStyle w:val="ListParagraph"/>
              <w:numPr>
                <w:ilvl w:val="0"/>
                <w:numId w:val="29"/>
              </w:numPr>
              <w:ind w:left="709"/>
              <w:jc w:val="left"/>
              <w:rPr>
                <w:spacing w:val="1"/>
              </w:rPr>
            </w:pPr>
            <w:r w:rsidRPr="00623107">
              <w:rPr>
                <w:spacing w:val="1"/>
              </w:rPr>
              <w:t>Alerting functionality</w:t>
            </w:r>
          </w:p>
        </w:tc>
        <w:tc>
          <w:tcPr>
            <w:tcW w:w="1701" w:type="dxa"/>
          </w:tcPr>
          <w:p w14:paraId="7C3641E4" w14:textId="77777777" w:rsidR="0022399D" w:rsidRPr="003F0DCE" w:rsidRDefault="0022399D" w:rsidP="00A07EE0">
            <w:pPr>
              <w:jc w:val="left"/>
            </w:pPr>
          </w:p>
        </w:tc>
      </w:tr>
      <w:tr w:rsidR="009B7B12" w:rsidRPr="0008204E" w14:paraId="7C3641EA" w14:textId="77777777" w:rsidTr="00A33685">
        <w:tc>
          <w:tcPr>
            <w:tcW w:w="7479" w:type="dxa"/>
          </w:tcPr>
          <w:p w14:paraId="7C3641E7" w14:textId="36EE05A7" w:rsidR="009B7B12" w:rsidRPr="00623107" w:rsidRDefault="009B7B12" w:rsidP="00623107">
            <w:pPr>
              <w:pStyle w:val="ListParagraph"/>
              <w:numPr>
                <w:ilvl w:val="0"/>
                <w:numId w:val="29"/>
              </w:numPr>
              <w:ind w:left="709"/>
              <w:jc w:val="left"/>
              <w:rPr>
                <w:spacing w:val="1"/>
              </w:rPr>
            </w:pPr>
            <w:r w:rsidRPr="00623107">
              <w:rPr>
                <w:spacing w:val="1"/>
              </w:rPr>
              <w:t>Delivery time of the exploited data</w:t>
            </w:r>
            <w:r w:rsidR="00AB2138" w:rsidRPr="00623107">
              <w:rPr>
                <w:spacing w:val="1"/>
              </w:rPr>
              <w:t xml:space="preserve"> to EMSA and the end user</w:t>
            </w:r>
          </w:p>
        </w:tc>
        <w:tc>
          <w:tcPr>
            <w:tcW w:w="1701" w:type="dxa"/>
          </w:tcPr>
          <w:p w14:paraId="7C3641E8" w14:textId="77777777" w:rsidR="009B7B12" w:rsidRPr="003F0DCE" w:rsidRDefault="009B7B12" w:rsidP="00A07EE0">
            <w:pPr>
              <w:jc w:val="left"/>
              <w:rPr>
                <w:rFonts w:ascii="Arial" w:hAnsi="Arial" w:cs="Arial"/>
                <w:spacing w:val="1"/>
              </w:rPr>
            </w:pPr>
          </w:p>
        </w:tc>
      </w:tr>
      <w:tr w:rsidR="009B7B12" w:rsidRPr="0008204E" w14:paraId="7C3641F2" w14:textId="77777777" w:rsidTr="00A33685">
        <w:tc>
          <w:tcPr>
            <w:tcW w:w="7479" w:type="dxa"/>
          </w:tcPr>
          <w:p w14:paraId="7C3641EF" w14:textId="2404A10C" w:rsidR="009B7B12" w:rsidRPr="00623107" w:rsidRDefault="00AB2138" w:rsidP="00623107">
            <w:pPr>
              <w:pStyle w:val="ListParagraph"/>
              <w:numPr>
                <w:ilvl w:val="0"/>
                <w:numId w:val="29"/>
              </w:numPr>
              <w:ind w:left="709"/>
              <w:jc w:val="left"/>
              <w:rPr>
                <w:spacing w:val="1"/>
              </w:rPr>
            </w:pPr>
            <w:r w:rsidRPr="00623107">
              <w:rPr>
                <w:spacing w:val="1"/>
              </w:rPr>
              <w:t xml:space="preserve">Quality and completeness of the flight monitoring and data visualisation </w:t>
            </w:r>
          </w:p>
        </w:tc>
        <w:tc>
          <w:tcPr>
            <w:tcW w:w="1701" w:type="dxa"/>
          </w:tcPr>
          <w:p w14:paraId="7C3641F0" w14:textId="77777777" w:rsidR="009B7B12" w:rsidRPr="003F0DCE" w:rsidRDefault="009B7B12" w:rsidP="00A07EE0">
            <w:pPr>
              <w:jc w:val="left"/>
              <w:rPr>
                <w:rFonts w:ascii="Arial" w:hAnsi="Arial" w:cs="Arial"/>
                <w:spacing w:val="1"/>
              </w:rPr>
            </w:pPr>
          </w:p>
        </w:tc>
      </w:tr>
      <w:tr w:rsidR="00056660" w:rsidRPr="0008204E" w14:paraId="68BE3E1A" w14:textId="77777777" w:rsidTr="00A33685">
        <w:tc>
          <w:tcPr>
            <w:tcW w:w="7479" w:type="dxa"/>
          </w:tcPr>
          <w:p w14:paraId="332FB9A4" w14:textId="68816737" w:rsidR="00056660" w:rsidRPr="00623107" w:rsidRDefault="00AB2138" w:rsidP="00623107">
            <w:pPr>
              <w:pStyle w:val="ListParagraph"/>
              <w:numPr>
                <w:ilvl w:val="0"/>
                <w:numId w:val="29"/>
              </w:numPr>
              <w:ind w:left="709"/>
              <w:jc w:val="left"/>
              <w:rPr>
                <w:spacing w:val="1"/>
              </w:rPr>
            </w:pPr>
            <w:r w:rsidRPr="00623107">
              <w:rPr>
                <w:spacing w:val="1"/>
              </w:rPr>
              <w:t xml:space="preserve">Quality of </w:t>
            </w:r>
            <w:r w:rsidR="00056660" w:rsidRPr="00623107">
              <w:rPr>
                <w:spacing w:val="1"/>
              </w:rPr>
              <w:t>proposal for module 6</w:t>
            </w:r>
          </w:p>
        </w:tc>
        <w:tc>
          <w:tcPr>
            <w:tcW w:w="1701" w:type="dxa"/>
          </w:tcPr>
          <w:p w14:paraId="48F1A244" w14:textId="77777777" w:rsidR="00056660" w:rsidRPr="003F0DCE" w:rsidRDefault="00056660" w:rsidP="00A07EE0">
            <w:pPr>
              <w:jc w:val="left"/>
              <w:rPr>
                <w:rFonts w:ascii="Arial" w:hAnsi="Arial" w:cs="Arial"/>
                <w:spacing w:val="1"/>
              </w:rPr>
            </w:pPr>
          </w:p>
        </w:tc>
      </w:tr>
      <w:tr w:rsidR="00D83CDA" w:rsidRPr="0008204E" w14:paraId="1C4722B7" w14:textId="77777777" w:rsidTr="00A33685">
        <w:tc>
          <w:tcPr>
            <w:tcW w:w="7479" w:type="dxa"/>
          </w:tcPr>
          <w:p w14:paraId="135D6AE6" w14:textId="73BEAC55" w:rsidR="00D83CDA" w:rsidRPr="0008204E" w:rsidRDefault="00D83CDA" w:rsidP="00A07EE0">
            <w:pPr>
              <w:jc w:val="left"/>
            </w:pPr>
            <w:r>
              <w:t>Qualification</w:t>
            </w:r>
            <w:r w:rsidR="003E67A3">
              <w:t>s and Experience</w:t>
            </w:r>
            <w:r>
              <w:t xml:space="preserve"> of staff</w:t>
            </w:r>
          </w:p>
        </w:tc>
        <w:tc>
          <w:tcPr>
            <w:tcW w:w="1701" w:type="dxa"/>
          </w:tcPr>
          <w:p w14:paraId="01DABFD7" w14:textId="744D8A5A" w:rsidR="00D83CDA" w:rsidRPr="003F0DCE" w:rsidRDefault="00A33685" w:rsidP="00A07EE0">
            <w:pPr>
              <w:jc w:val="left"/>
            </w:pPr>
            <w:r w:rsidRPr="003F0DCE">
              <w:t>5</w:t>
            </w:r>
          </w:p>
        </w:tc>
      </w:tr>
      <w:tr w:rsidR="0022399D" w:rsidRPr="0008204E" w14:paraId="7C3641FA" w14:textId="77777777" w:rsidTr="00A33685">
        <w:tc>
          <w:tcPr>
            <w:tcW w:w="7479" w:type="dxa"/>
          </w:tcPr>
          <w:p w14:paraId="7C3641F7" w14:textId="77777777" w:rsidR="0022399D" w:rsidRPr="0008204E" w:rsidRDefault="0022399D" w:rsidP="00A07EE0">
            <w:pPr>
              <w:jc w:val="left"/>
            </w:pPr>
            <w:r w:rsidRPr="0008204E">
              <w:t>T</w:t>
            </w:r>
            <w:r w:rsidRPr="0008204E">
              <w:rPr>
                <w:spacing w:val="1"/>
              </w:rPr>
              <w:t>O</w:t>
            </w:r>
            <w:r w:rsidRPr="0008204E">
              <w:t>T</w:t>
            </w:r>
            <w:r w:rsidRPr="0008204E">
              <w:rPr>
                <w:spacing w:val="-1"/>
              </w:rPr>
              <w:t>A</w:t>
            </w:r>
            <w:r w:rsidRPr="0008204E">
              <w:t>L</w:t>
            </w:r>
          </w:p>
        </w:tc>
        <w:tc>
          <w:tcPr>
            <w:tcW w:w="1701" w:type="dxa"/>
          </w:tcPr>
          <w:p w14:paraId="7C3641F8" w14:textId="77777777" w:rsidR="0022399D" w:rsidRPr="003F0DCE" w:rsidRDefault="002B7AB6" w:rsidP="00A07EE0">
            <w:pPr>
              <w:jc w:val="left"/>
            </w:pPr>
            <w:r w:rsidRPr="003F0DCE">
              <w:rPr>
                <w:rFonts w:ascii="Arial" w:hAnsi="Arial" w:cs="Arial"/>
                <w:spacing w:val="1"/>
              </w:rPr>
              <w:t>6</w:t>
            </w:r>
            <w:r w:rsidR="009B7B12" w:rsidRPr="003F0DCE">
              <w:rPr>
                <w:rFonts w:ascii="Arial" w:hAnsi="Arial" w:cs="Arial"/>
                <w:spacing w:val="1"/>
              </w:rPr>
              <w:t>0</w:t>
            </w:r>
          </w:p>
        </w:tc>
      </w:tr>
    </w:tbl>
    <w:p w14:paraId="6207D289" w14:textId="776FCBF5" w:rsidR="00D111C7" w:rsidRPr="00D313A6" w:rsidRDefault="00D111C7" w:rsidP="00A07EE0">
      <w:pPr>
        <w:jc w:val="center"/>
      </w:pPr>
      <w:r w:rsidRPr="00D313A6">
        <w:t xml:space="preserve">Table </w:t>
      </w:r>
      <w:r w:rsidR="00AB14CE">
        <w:fldChar w:fldCharType="begin"/>
      </w:r>
      <w:r w:rsidR="00AB14CE">
        <w:instrText xml:space="preserve"> SEQ Table \* ARABIC </w:instrText>
      </w:r>
      <w:r w:rsidR="00AB14CE">
        <w:fldChar w:fldCharType="separate"/>
      </w:r>
      <w:r w:rsidR="00D9779F">
        <w:rPr>
          <w:noProof/>
        </w:rPr>
        <w:t>10</w:t>
      </w:r>
      <w:r w:rsidR="00AB14CE">
        <w:rPr>
          <w:noProof/>
        </w:rPr>
        <w:fldChar w:fldCharType="end"/>
      </w:r>
      <w:r w:rsidRPr="00D313A6">
        <w:t xml:space="preserve"> Grid </w:t>
      </w:r>
      <w:r>
        <w:t>award criteria</w:t>
      </w:r>
      <w:r w:rsidR="00DF391F">
        <w:t xml:space="preserve"> (</w:t>
      </w:r>
      <w:r w:rsidR="00DF391F" w:rsidRPr="0008204E">
        <w:t>Fulfilment of technical requirements</w:t>
      </w:r>
      <w:r w:rsidR="00DF391F">
        <w:t>)</w:t>
      </w:r>
    </w:p>
    <w:p w14:paraId="7C3641FC" w14:textId="77777777" w:rsidR="007C02C0" w:rsidRPr="0008204E" w:rsidRDefault="007C02C0" w:rsidP="00EB78DD">
      <w:pPr>
        <w:pStyle w:val="Heading3"/>
      </w:pPr>
      <w:bookmarkStart w:id="885" w:name="_Ref247883459"/>
      <w:bookmarkStart w:id="886" w:name="_Toc253142769"/>
      <w:bookmarkStart w:id="887" w:name="_Toc358981687"/>
      <w:bookmarkStart w:id="888" w:name="_Toc437513702"/>
      <w:bookmarkStart w:id="889" w:name="_Toc440562123"/>
      <w:bookmarkStart w:id="890" w:name="_Toc444681639"/>
      <w:bookmarkStart w:id="891" w:name="_Toc444790609"/>
      <w:bookmarkStart w:id="892" w:name="_Toc445390608"/>
      <w:bookmarkStart w:id="893" w:name="_Toc448149779"/>
      <w:bookmarkStart w:id="894" w:name="_Toc448153640"/>
      <w:bookmarkStart w:id="895" w:name="_Toc448326816"/>
      <w:r w:rsidRPr="0008204E">
        <w:t>Quality Assurance of products and services (</w:t>
      </w:r>
      <w:r w:rsidR="008E779D" w:rsidRPr="0008204E">
        <w:t>10%</w:t>
      </w:r>
      <w:r w:rsidRPr="0008204E">
        <w:t>)</w:t>
      </w:r>
      <w:bookmarkEnd w:id="885"/>
      <w:bookmarkEnd w:id="886"/>
      <w:bookmarkEnd w:id="887"/>
      <w:bookmarkEnd w:id="888"/>
      <w:bookmarkEnd w:id="889"/>
      <w:bookmarkEnd w:id="890"/>
      <w:bookmarkEnd w:id="891"/>
      <w:bookmarkEnd w:id="892"/>
      <w:bookmarkEnd w:id="893"/>
      <w:bookmarkEnd w:id="894"/>
      <w:bookmarkEnd w:id="895"/>
    </w:p>
    <w:p w14:paraId="7C3641FD" w14:textId="1041864D" w:rsidR="007C02C0" w:rsidRPr="0008204E" w:rsidRDefault="007C02C0" w:rsidP="00EB78DD">
      <w:pPr>
        <w:pStyle w:val="Justifiednumbered"/>
      </w:pPr>
      <w:bookmarkStart w:id="896" w:name="_Ref199823529"/>
      <w:r w:rsidRPr="0008204E">
        <w:t xml:space="preserve">The quality assurance </w:t>
      </w:r>
      <w:r w:rsidR="006E438D">
        <w:t>procedures</w:t>
      </w:r>
      <w:r w:rsidR="00520FFA">
        <w:t xml:space="preserve"> </w:t>
      </w:r>
      <w:r w:rsidRPr="0008204E">
        <w:t xml:space="preserve">to perform the tasks </w:t>
      </w:r>
      <w:r w:rsidRPr="00B506AA">
        <w:t xml:space="preserve">under the terms of the contract will be evaluated according to the requirements </w:t>
      </w:r>
      <w:r w:rsidR="00EC114C" w:rsidRPr="00B506AA">
        <w:t xml:space="preserve">in </w:t>
      </w:r>
      <w:r w:rsidR="00831F75" w:rsidRPr="00B506AA">
        <w:t>section</w:t>
      </w:r>
      <w:r w:rsidR="006E438D">
        <w:t>s</w:t>
      </w:r>
      <w:r w:rsidR="00831F75" w:rsidRPr="00B506AA">
        <w:t xml:space="preserve"> </w:t>
      </w:r>
      <w:r w:rsidR="00D83CDA" w:rsidRPr="00B506AA">
        <w:fldChar w:fldCharType="begin"/>
      </w:r>
      <w:r w:rsidR="00D83CDA" w:rsidRPr="00B506AA">
        <w:instrText xml:space="preserve"> REF _Ref444008619 \r \h </w:instrText>
      </w:r>
      <w:r w:rsidR="00B506AA">
        <w:instrText xml:space="preserve"> \* MERGEFORMAT </w:instrText>
      </w:r>
      <w:r w:rsidR="00D83CDA" w:rsidRPr="00B506AA">
        <w:fldChar w:fldCharType="separate"/>
      </w:r>
      <w:r w:rsidR="00D9779F">
        <w:t>7</w:t>
      </w:r>
      <w:r w:rsidR="00D83CDA" w:rsidRPr="00B506AA">
        <w:fldChar w:fldCharType="end"/>
      </w:r>
      <w:r w:rsidR="00D83CDA" w:rsidRPr="00B506AA">
        <w:t xml:space="preserve"> and </w:t>
      </w:r>
      <w:r w:rsidR="00D83CDA" w:rsidRPr="00B506AA">
        <w:fldChar w:fldCharType="begin"/>
      </w:r>
      <w:r w:rsidR="00D83CDA" w:rsidRPr="00B506AA">
        <w:instrText xml:space="preserve"> REF _Ref444015700 \r \h </w:instrText>
      </w:r>
      <w:r w:rsidR="00B506AA">
        <w:instrText xml:space="preserve"> \* MERGEFORMAT </w:instrText>
      </w:r>
      <w:r w:rsidR="00D83CDA" w:rsidRPr="00B506AA">
        <w:fldChar w:fldCharType="separate"/>
      </w:r>
      <w:r w:rsidR="00D9779F">
        <w:t>11</w:t>
      </w:r>
      <w:r w:rsidR="00D83CDA" w:rsidRPr="00B506AA">
        <w:fldChar w:fldCharType="end"/>
      </w:r>
      <w:r w:rsidR="00E00E5B">
        <w:t>.</w:t>
      </w:r>
      <w:r w:rsidR="00831F75" w:rsidRPr="00B506AA">
        <w:t xml:space="preserve"> </w:t>
      </w:r>
      <w:bookmarkEnd w:id="896"/>
    </w:p>
    <w:tbl>
      <w:tblPr>
        <w:tblStyle w:val="TableGrid"/>
        <w:tblW w:w="9180" w:type="dxa"/>
        <w:tblLook w:val="04A0" w:firstRow="1" w:lastRow="0" w:firstColumn="1" w:lastColumn="0" w:noHBand="0" w:noVBand="1"/>
      </w:tblPr>
      <w:tblGrid>
        <w:gridCol w:w="7479"/>
        <w:gridCol w:w="1701"/>
      </w:tblGrid>
      <w:tr w:rsidR="00DF391F" w:rsidRPr="0008204E" w14:paraId="7DFE1EE3" w14:textId="77777777" w:rsidTr="00340A32">
        <w:trPr>
          <w:tblHeader/>
        </w:trPr>
        <w:tc>
          <w:tcPr>
            <w:tcW w:w="7479" w:type="dxa"/>
            <w:shd w:val="clear" w:color="auto" w:fill="D9D9D9" w:themeFill="background1" w:themeFillShade="D9"/>
          </w:tcPr>
          <w:p w14:paraId="3697167A" w14:textId="77777777" w:rsidR="00DF391F" w:rsidRPr="00732FB5" w:rsidRDefault="00DF391F" w:rsidP="00A07EE0">
            <w:pPr>
              <w:jc w:val="left"/>
              <w:rPr>
                <w:b/>
              </w:rPr>
            </w:pPr>
            <w:bookmarkStart w:id="897" w:name="_Toc253142771"/>
            <w:bookmarkStart w:id="898" w:name="_Toc358981689"/>
            <w:bookmarkStart w:id="899" w:name="_Toc437513703"/>
            <w:bookmarkStart w:id="900" w:name="_Toc440562124"/>
            <w:bookmarkStart w:id="901" w:name="_Ref444018227"/>
            <w:r w:rsidRPr="00732FB5">
              <w:rPr>
                <w:b/>
              </w:rPr>
              <w:t>Cr</w:t>
            </w:r>
            <w:r w:rsidRPr="00732FB5">
              <w:rPr>
                <w:b/>
                <w:spacing w:val="-1"/>
              </w:rPr>
              <w:t>i</w:t>
            </w:r>
            <w:r w:rsidRPr="00732FB5">
              <w:rPr>
                <w:b/>
              </w:rPr>
              <w:t>ter</w:t>
            </w:r>
            <w:r w:rsidRPr="00732FB5">
              <w:rPr>
                <w:b/>
                <w:spacing w:val="-1"/>
              </w:rPr>
              <w:t>i</w:t>
            </w:r>
            <w:r w:rsidRPr="00732FB5">
              <w:rPr>
                <w:b/>
              </w:rPr>
              <w:t>a</w:t>
            </w:r>
            <w:r w:rsidRPr="00732FB5">
              <w:rPr>
                <w:b/>
                <w:spacing w:val="1"/>
              </w:rPr>
              <w:t xml:space="preserve"> </w:t>
            </w:r>
          </w:p>
        </w:tc>
        <w:tc>
          <w:tcPr>
            <w:tcW w:w="1701" w:type="dxa"/>
            <w:shd w:val="clear" w:color="auto" w:fill="D9D9D9" w:themeFill="background1" w:themeFillShade="D9"/>
          </w:tcPr>
          <w:p w14:paraId="5D4618BD" w14:textId="39EC1C64" w:rsidR="00DF391F" w:rsidRPr="00732FB5" w:rsidRDefault="00DF391F" w:rsidP="00A07EE0">
            <w:pPr>
              <w:jc w:val="left"/>
              <w:rPr>
                <w:b/>
              </w:rPr>
            </w:pPr>
            <w:r>
              <w:rPr>
                <w:b/>
                <w:spacing w:val="-1"/>
              </w:rPr>
              <w:t xml:space="preserve">All </w:t>
            </w:r>
            <w:r w:rsidRPr="00732FB5">
              <w:rPr>
                <w:b/>
                <w:spacing w:val="-1"/>
              </w:rPr>
              <w:t>Lot</w:t>
            </w:r>
            <w:r>
              <w:rPr>
                <w:b/>
              </w:rPr>
              <w:t>s</w:t>
            </w:r>
          </w:p>
        </w:tc>
      </w:tr>
      <w:tr w:rsidR="00DF391F" w:rsidRPr="0008204E" w14:paraId="785A96D9" w14:textId="77777777" w:rsidTr="00340A32">
        <w:tc>
          <w:tcPr>
            <w:tcW w:w="7479" w:type="dxa"/>
          </w:tcPr>
          <w:p w14:paraId="18F3E054" w14:textId="55F303F2" w:rsidR="00DF391F" w:rsidRPr="0008204E" w:rsidRDefault="00DF391F" w:rsidP="00A07EE0">
            <w:pPr>
              <w:jc w:val="left"/>
            </w:pPr>
            <w:r>
              <w:rPr>
                <w:spacing w:val="-1"/>
              </w:rPr>
              <w:t xml:space="preserve">Quality assurance certification by the </w:t>
            </w:r>
            <w:r w:rsidR="00F51186">
              <w:rPr>
                <w:spacing w:val="-1"/>
              </w:rPr>
              <w:t>b</w:t>
            </w:r>
            <w:r w:rsidR="00132E87">
              <w:rPr>
                <w:spacing w:val="-1"/>
              </w:rPr>
              <w:t>idder</w:t>
            </w:r>
          </w:p>
        </w:tc>
        <w:tc>
          <w:tcPr>
            <w:tcW w:w="1701" w:type="dxa"/>
          </w:tcPr>
          <w:p w14:paraId="5EF1C5B7" w14:textId="4E23C3BC" w:rsidR="00DF391F" w:rsidRPr="0008204E" w:rsidRDefault="00DF391F" w:rsidP="00A07EE0">
            <w:pPr>
              <w:jc w:val="left"/>
            </w:pPr>
          </w:p>
        </w:tc>
      </w:tr>
      <w:tr w:rsidR="00DF391F" w:rsidRPr="0008204E" w14:paraId="6A849D67" w14:textId="77777777" w:rsidTr="00340A32">
        <w:tc>
          <w:tcPr>
            <w:tcW w:w="7479" w:type="dxa"/>
          </w:tcPr>
          <w:p w14:paraId="57EAAFAE" w14:textId="07437345" w:rsidR="00DF391F" w:rsidRPr="0008204E" w:rsidRDefault="00DF391F" w:rsidP="00A07EE0">
            <w:pPr>
              <w:jc w:val="left"/>
            </w:pPr>
            <w:r>
              <w:t xml:space="preserve">Training </w:t>
            </w:r>
            <w:r w:rsidR="000D09A6">
              <w:t>of</w:t>
            </w:r>
            <w:r>
              <w:t xml:space="preserve"> staff</w:t>
            </w:r>
          </w:p>
        </w:tc>
        <w:tc>
          <w:tcPr>
            <w:tcW w:w="1701" w:type="dxa"/>
          </w:tcPr>
          <w:p w14:paraId="61629255" w14:textId="2C23E85E" w:rsidR="00DF391F" w:rsidRPr="0008204E" w:rsidRDefault="00DF391F" w:rsidP="00A07EE0">
            <w:pPr>
              <w:jc w:val="left"/>
            </w:pPr>
          </w:p>
        </w:tc>
      </w:tr>
      <w:tr w:rsidR="00DF391F" w:rsidRPr="0008204E" w14:paraId="0A747F06" w14:textId="77777777" w:rsidTr="00340A32">
        <w:tc>
          <w:tcPr>
            <w:tcW w:w="7479" w:type="dxa"/>
          </w:tcPr>
          <w:p w14:paraId="78BDF370" w14:textId="77777777" w:rsidR="00DF391F" w:rsidRPr="0008204E" w:rsidRDefault="00DF391F" w:rsidP="00A07EE0">
            <w:pPr>
              <w:jc w:val="left"/>
            </w:pPr>
            <w:r w:rsidRPr="0008204E">
              <w:t>De</w:t>
            </w:r>
            <w:r w:rsidRPr="0008204E">
              <w:rPr>
                <w:spacing w:val="1"/>
              </w:rPr>
              <w:t>t</w:t>
            </w:r>
            <w:r w:rsidRPr="0008204E">
              <w:t>ect</w:t>
            </w:r>
            <w:r w:rsidRPr="0008204E">
              <w:rPr>
                <w:spacing w:val="-1"/>
              </w:rPr>
              <w:t>io</w:t>
            </w:r>
            <w:r w:rsidRPr="0008204E">
              <w:t>n</w:t>
            </w:r>
            <w:r w:rsidRPr="0008204E">
              <w:rPr>
                <w:spacing w:val="1"/>
              </w:rPr>
              <w:t xml:space="preserve"> </w:t>
            </w:r>
            <w:r w:rsidRPr="0008204E">
              <w:t>Cap</w:t>
            </w:r>
            <w:r w:rsidRPr="0008204E">
              <w:rPr>
                <w:spacing w:val="-1"/>
              </w:rPr>
              <w:t>a</w:t>
            </w:r>
            <w:r w:rsidRPr="0008204E">
              <w:t>b</w:t>
            </w:r>
            <w:r w:rsidRPr="0008204E">
              <w:rPr>
                <w:spacing w:val="-1"/>
              </w:rPr>
              <w:t>i</w:t>
            </w:r>
            <w:r w:rsidRPr="0008204E">
              <w:t>l</w:t>
            </w:r>
            <w:r w:rsidRPr="0008204E">
              <w:rPr>
                <w:spacing w:val="-1"/>
              </w:rPr>
              <w:t>i</w:t>
            </w:r>
            <w:r w:rsidRPr="0008204E">
              <w:t>ty/Available Sensors</w:t>
            </w:r>
          </w:p>
        </w:tc>
        <w:tc>
          <w:tcPr>
            <w:tcW w:w="1701" w:type="dxa"/>
          </w:tcPr>
          <w:p w14:paraId="2A30FDFC" w14:textId="42DF1813" w:rsidR="00DF391F" w:rsidRPr="0008204E" w:rsidRDefault="00DF391F" w:rsidP="00A07EE0">
            <w:pPr>
              <w:jc w:val="left"/>
            </w:pPr>
          </w:p>
        </w:tc>
      </w:tr>
      <w:tr w:rsidR="00DF391F" w:rsidRPr="0008204E" w14:paraId="309B70AC" w14:textId="77777777" w:rsidTr="00340A32">
        <w:tc>
          <w:tcPr>
            <w:tcW w:w="7479" w:type="dxa"/>
          </w:tcPr>
          <w:p w14:paraId="3239CA98" w14:textId="674D3B17" w:rsidR="00DF391F" w:rsidRPr="0008204E" w:rsidRDefault="00DF391F" w:rsidP="00A07EE0">
            <w:pPr>
              <w:pStyle w:val="ListParagraph"/>
              <w:numPr>
                <w:ilvl w:val="0"/>
                <w:numId w:val="6"/>
              </w:numPr>
              <w:ind w:left="0"/>
              <w:jc w:val="left"/>
            </w:pPr>
            <w:r>
              <w:t>Project Management Plan</w:t>
            </w:r>
          </w:p>
        </w:tc>
        <w:tc>
          <w:tcPr>
            <w:tcW w:w="1701" w:type="dxa"/>
          </w:tcPr>
          <w:p w14:paraId="6E1DF2A5" w14:textId="77777777" w:rsidR="00DF391F" w:rsidRPr="0008204E" w:rsidRDefault="00DF391F" w:rsidP="00A07EE0">
            <w:pPr>
              <w:jc w:val="left"/>
            </w:pPr>
          </w:p>
        </w:tc>
      </w:tr>
      <w:tr w:rsidR="00DF391F" w:rsidRPr="0008204E" w14:paraId="15E8FA42" w14:textId="77777777" w:rsidTr="00340A32">
        <w:tc>
          <w:tcPr>
            <w:tcW w:w="7479" w:type="dxa"/>
          </w:tcPr>
          <w:p w14:paraId="563E465B" w14:textId="7B23E47C" w:rsidR="00DF391F" w:rsidRPr="0008204E" w:rsidRDefault="00DF391F" w:rsidP="00A07EE0">
            <w:pPr>
              <w:pStyle w:val="ListParagraph"/>
              <w:numPr>
                <w:ilvl w:val="0"/>
                <w:numId w:val="6"/>
              </w:numPr>
              <w:ind w:left="0"/>
              <w:jc w:val="left"/>
            </w:pPr>
            <w:r>
              <w:t>Operation</w:t>
            </w:r>
            <w:r w:rsidR="006E438D">
              <w:t>al</w:t>
            </w:r>
            <w:r>
              <w:t xml:space="preserve"> Plan</w:t>
            </w:r>
          </w:p>
        </w:tc>
        <w:tc>
          <w:tcPr>
            <w:tcW w:w="1701" w:type="dxa"/>
          </w:tcPr>
          <w:p w14:paraId="2E1E0307" w14:textId="77777777" w:rsidR="00DF391F" w:rsidRPr="0008204E" w:rsidRDefault="00DF391F" w:rsidP="00A07EE0">
            <w:pPr>
              <w:jc w:val="left"/>
            </w:pPr>
          </w:p>
        </w:tc>
      </w:tr>
      <w:tr w:rsidR="00DF391F" w:rsidRPr="0008204E" w14:paraId="1D318A72" w14:textId="77777777" w:rsidTr="00340A32">
        <w:tc>
          <w:tcPr>
            <w:tcW w:w="7479" w:type="dxa"/>
          </w:tcPr>
          <w:p w14:paraId="25D56363" w14:textId="29AC2AA7" w:rsidR="00DF391F" w:rsidRPr="0008204E" w:rsidRDefault="00DF391F" w:rsidP="00A07EE0">
            <w:pPr>
              <w:pStyle w:val="ListParagraph"/>
              <w:numPr>
                <w:ilvl w:val="0"/>
                <w:numId w:val="6"/>
              </w:numPr>
              <w:ind w:left="0"/>
              <w:jc w:val="left"/>
            </w:pPr>
            <w:r>
              <w:t>Emergency /Contingency Plan</w:t>
            </w:r>
          </w:p>
        </w:tc>
        <w:tc>
          <w:tcPr>
            <w:tcW w:w="1701" w:type="dxa"/>
          </w:tcPr>
          <w:p w14:paraId="0652834B" w14:textId="77777777" w:rsidR="00DF391F" w:rsidRPr="0008204E" w:rsidRDefault="00DF391F" w:rsidP="00A07EE0">
            <w:pPr>
              <w:jc w:val="left"/>
            </w:pPr>
          </w:p>
        </w:tc>
      </w:tr>
      <w:tr w:rsidR="00DF391F" w:rsidRPr="0008204E" w14:paraId="5E06E926" w14:textId="77777777" w:rsidTr="00340A32">
        <w:tc>
          <w:tcPr>
            <w:tcW w:w="7479" w:type="dxa"/>
          </w:tcPr>
          <w:p w14:paraId="1098ED84" w14:textId="685A326C" w:rsidR="00DF391F" w:rsidRPr="0008204E" w:rsidRDefault="00DF391F" w:rsidP="00A07EE0">
            <w:pPr>
              <w:pStyle w:val="ListParagraph"/>
              <w:numPr>
                <w:ilvl w:val="0"/>
                <w:numId w:val="6"/>
              </w:numPr>
              <w:ind w:left="0"/>
              <w:jc w:val="left"/>
              <w:rPr>
                <w:spacing w:val="1"/>
              </w:rPr>
            </w:pPr>
            <w:r>
              <w:t>Quality Plan</w:t>
            </w:r>
          </w:p>
        </w:tc>
        <w:tc>
          <w:tcPr>
            <w:tcW w:w="1701" w:type="dxa"/>
          </w:tcPr>
          <w:p w14:paraId="55DC99F9" w14:textId="77777777" w:rsidR="00DF391F" w:rsidRPr="0008204E" w:rsidRDefault="00DF391F" w:rsidP="00A07EE0">
            <w:pPr>
              <w:jc w:val="left"/>
            </w:pPr>
          </w:p>
        </w:tc>
      </w:tr>
      <w:tr w:rsidR="00DF391F" w:rsidRPr="0008204E" w14:paraId="2F272CEB" w14:textId="77777777" w:rsidTr="00340A32">
        <w:tc>
          <w:tcPr>
            <w:tcW w:w="7479" w:type="dxa"/>
          </w:tcPr>
          <w:p w14:paraId="2578C7E5" w14:textId="77777777" w:rsidR="00DF391F" w:rsidRPr="0008204E" w:rsidRDefault="00DF391F" w:rsidP="00A07EE0">
            <w:pPr>
              <w:jc w:val="left"/>
            </w:pPr>
            <w:r w:rsidRPr="0008204E">
              <w:t>T</w:t>
            </w:r>
            <w:r w:rsidRPr="0008204E">
              <w:rPr>
                <w:spacing w:val="1"/>
              </w:rPr>
              <w:t>O</w:t>
            </w:r>
            <w:r w:rsidRPr="0008204E">
              <w:t>T</w:t>
            </w:r>
            <w:r w:rsidRPr="0008204E">
              <w:rPr>
                <w:spacing w:val="-1"/>
              </w:rPr>
              <w:t>A</w:t>
            </w:r>
            <w:r w:rsidRPr="0008204E">
              <w:t>L</w:t>
            </w:r>
          </w:p>
        </w:tc>
        <w:tc>
          <w:tcPr>
            <w:tcW w:w="1701" w:type="dxa"/>
          </w:tcPr>
          <w:p w14:paraId="25994FD2" w14:textId="2A6B54A6" w:rsidR="00DF391F" w:rsidRPr="0008204E" w:rsidRDefault="00DF391F" w:rsidP="00A07EE0">
            <w:pPr>
              <w:jc w:val="left"/>
            </w:pPr>
            <w:r>
              <w:rPr>
                <w:rFonts w:ascii="Arial" w:hAnsi="Arial" w:cs="Arial"/>
                <w:spacing w:val="1"/>
              </w:rPr>
              <w:t>1</w:t>
            </w:r>
            <w:r w:rsidRPr="0008204E">
              <w:rPr>
                <w:rFonts w:ascii="Arial" w:hAnsi="Arial" w:cs="Arial"/>
                <w:spacing w:val="1"/>
              </w:rPr>
              <w:t>0</w:t>
            </w:r>
          </w:p>
        </w:tc>
      </w:tr>
    </w:tbl>
    <w:p w14:paraId="0CF30259" w14:textId="75588749" w:rsidR="00DF391F" w:rsidRPr="00D313A6" w:rsidRDefault="00DF391F" w:rsidP="00A07EE0">
      <w:pPr>
        <w:jc w:val="center"/>
      </w:pPr>
      <w:r w:rsidRPr="00D313A6">
        <w:lastRenderedPageBreak/>
        <w:t xml:space="preserve">Table </w:t>
      </w:r>
      <w:r w:rsidR="00AB14CE">
        <w:fldChar w:fldCharType="begin"/>
      </w:r>
      <w:r w:rsidR="00AB14CE">
        <w:instrText xml:space="preserve"> SEQ Table \* ARABIC </w:instrText>
      </w:r>
      <w:r w:rsidR="00AB14CE">
        <w:fldChar w:fldCharType="separate"/>
      </w:r>
      <w:r w:rsidR="00D9779F">
        <w:rPr>
          <w:noProof/>
        </w:rPr>
        <w:t>11</w:t>
      </w:r>
      <w:r w:rsidR="00AB14CE">
        <w:rPr>
          <w:noProof/>
        </w:rPr>
        <w:fldChar w:fldCharType="end"/>
      </w:r>
      <w:r w:rsidRPr="00D313A6">
        <w:t xml:space="preserve"> Grid </w:t>
      </w:r>
      <w:r>
        <w:t>award criteria (</w:t>
      </w:r>
      <w:r w:rsidRPr="00DF391F">
        <w:t>Quality Assurance of products and services</w:t>
      </w:r>
      <w:r>
        <w:t>)</w:t>
      </w:r>
    </w:p>
    <w:p w14:paraId="7C3641FE" w14:textId="77777777" w:rsidR="007C02C0" w:rsidRPr="0008204E" w:rsidRDefault="007C02C0" w:rsidP="00EB78DD">
      <w:pPr>
        <w:pStyle w:val="Heading2"/>
      </w:pPr>
      <w:bookmarkStart w:id="902" w:name="_Toc444681640"/>
      <w:bookmarkStart w:id="903" w:name="_Toc444790610"/>
      <w:bookmarkStart w:id="904" w:name="_Ref445233873"/>
      <w:bookmarkStart w:id="905" w:name="_Toc445390609"/>
      <w:bookmarkStart w:id="906" w:name="_Toc448149780"/>
      <w:bookmarkStart w:id="907" w:name="_Toc448153641"/>
      <w:bookmarkStart w:id="908" w:name="_Toc448326817"/>
      <w:r w:rsidRPr="0008204E">
        <w:t>Price award criteria (</w:t>
      </w:r>
      <w:r w:rsidR="00865004" w:rsidRPr="0008204E">
        <w:t>3</w:t>
      </w:r>
      <w:r w:rsidR="008E779D" w:rsidRPr="0008204E">
        <w:t>0%</w:t>
      </w:r>
      <w:r w:rsidRPr="0008204E">
        <w:t>)</w:t>
      </w:r>
      <w:bookmarkEnd w:id="897"/>
      <w:bookmarkEnd w:id="898"/>
      <w:bookmarkEnd w:id="899"/>
      <w:bookmarkEnd w:id="900"/>
      <w:bookmarkEnd w:id="901"/>
      <w:bookmarkEnd w:id="902"/>
      <w:bookmarkEnd w:id="903"/>
      <w:bookmarkEnd w:id="904"/>
      <w:bookmarkEnd w:id="905"/>
      <w:bookmarkEnd w:id="906"/>
      <w:bookmarkEnd w:id="907"/>
      <w:bookmarkEnd w:id="908"/>
    </w:p>
    <w:p w14:paraId="7C3641FF" w14:textId="2123F198" w:rsidR="005D06CE" w:rsidRPr="0008204E" w:rsidRDefault="007C02C0" w:rsidP="00EB78DD">
      <w:pPr>
        <w:pStyle w:val="Justifiednumbered"/>
      </w:pPr>
      <w:r w:rsidRPr="0008204E">
        <w:t xml:space="preserve">The </w:t>
      </w:r>
      <w:r w:rsidR="00F74779" w:rsidRPr="0008204E">
        <w:t xml:space="preserve">evaluators </w:t>
      </w:r>
      <w:r w:rsidRPr="0008204E">
        <w:t xml:space="preserve">will consider all price elements as award criteria for </w:t>
      </w:r>
      <w:r w:rsidR="002527C6">
        <w:t xml:space="preserve">the </w:t>
      </w:r>
      <w:r w:rsidRPr="0008204E">
        <w:t xml:space="preserve">evaluation of the bid. The price evaluation will take </w:t>
      </w:r>
      <w:r w:rsidR="005D272A" w:rsidRPr="0008204E">
        <w:t xml:space="preserve">into consideration </w:t>
      </w:r>
      <w:r w:rsidRPr="0008204E">
        <w:t xml:space="preserve">the </w:t>
      </w:r>
      <w:r w:rsidR="00AF4CE5">
        <w:t>basic</w:t>
      </w:r>
      <w:r w:rsidRPr="0008204E">
        <w:t xml:space="preserve"> lifetime of the </w:t>
      </w:r>
      <w:r w:rsidR="00AF4CE5">
        <w:t xml:space="preserve">framework </w:t>
      </w:r>
      <w:r w:rsidRPr="0008204E">
        <w:t>contract</w:t>
      </w:r>
      <w:r w:rsidR="00AF4CE5">
        <w:t xml:space="preserve"> (2 years)</w:t>
      </w:r>
      <w:r w:rsidR="005D272A" w:rsidRPr="0008204E">
        <w:t>.</w:t>
      </w:r>
      <w:r w:rsidR="00554E85" w:rsidRPr="0008204E">
        <w:t xml:space="preserve"> </w:t>
      </w:r>
    </w:p>
    <w:p w14:paraId="7C364200" w14:textId="07C1C0FB" w:rsidR="0022399D" w:rsidRPr="0008204E" w:rsidRDefault="0022399D" w:rsidP="00EB78DD">
      <w:pPr>
        <w:pStyle w:val="Justifiednumbered"/>
      </w:pPr>
      <w:r w:rsidRPr="0008204E">
        <w:t>The price award criteria are evaluated per lot. For each lot</w:t>
      </w:r>
      <w:r w:rsidR="00536B1D">
        <w:t>,</w:t>
      </w:r>
      <w:r w:rsidRPr="0008204E">
        <w:t xml:space="preserve"> two scenarios are defined which specify a certain price for each scenario. According to </w:t>
      </w:r>
      <w:r w:rsidR="0070553B" w:rsidRPr="0008204E">
        <w:t>the prices given</w:t>
      </w:r>
      <w:r w:rsidR="00A92C36">
        <w:t xml:space="preserve"> by the </w:t>
      </w:r>
      <w:r w:rsidR="00F51186">
        <w:t>b</w:t>
      </w:r>
      <w:r w:rsidR="00132E87">
        <w:t>idder</w:t>
      </w:r>
      <w:r w:rsidR="0070553B" w:rsidRPr="0008204E">
        <w:t xml:space="preserve"> in the tables described in section</w:t>
      </w:r>
      <w:r w:rsidR="009A5198" w:rsidRPr="0008204E">
        <w:t xml:space="preserve"> </w:t>
      </w:r>
      <w:r w:rsidR="005372BD" w:rsidRPr="0008204E">
        <w:fldChar w:fldCharType="begin"/>
      </w:r>
      <w:r w:rsidR="00CC5797" w:rsidRPr="0008204E">
        <w:instrText xml:space="preserve"> REF _Ref440637800 \r \h </w:instrText>
      </w:r>
      <w:r w:rsidR="005372BD" w:rsidRPr="0008204E">
        <w:fldChar w:fldCharType="separate"/>
      </w:r>
      <w:r w:rsidR="00D9779F">
        <w:t>19.2</w:t>
      </w:r>
      <w:r w:rsidR="005372BD" w:rsidRPr="0008204E">
        <w:fldChar w:fldCharType="end"/>
      </w:r>
      <w:r w:rsidR="0070553B" w:rsidRPr="0008204E">
        <w:t>, the scenarios below</w:t>
      </w:r>
      <w:r w:rsidR="00A92C36">
        <w:t xml:space="preserve"> will then be used to</w:t>
      </w:r>
      <w:r w:rsidR="0070553B" w:rsidRPr="0008204E">
        <w:t xml:space="preserve"> enable </w:t>
      </w:r>
      <w:r w:rsidR="00CC5797" w:rsidRPr="0008204E">
        <w:t>the price points to be awarded</w:t>
      </w:r>
      <w:r w:rsidR="00A92C36">
        <w:t xml:space="preserve"> for each bid</w:t>
      </w:r>
      <w:r w:rsidR="0070553B" w:rsidRPr="0008204E">
        <w:t xml:space="preserve">. These will be </w:t>
      </w:r>
      <w:r w:rsidRPr="0008204E">
        <w:t xml:space="preserve">weighted </w:t>
      </w:r>
      <w:r w:rsidR="0070553B" w:rsidRPr="0008204E">
        <w:t xml:space="preserve">according to each Lot </w:t>
      </w:r>
      <w:r w:rsidRPr="0008204E">
        <w:t>as i</w:t>
      </w:r>
      <w:r w:rsidR="0070553B" w:rsidRPr="0008204E">
        <w:t>ndicated</w:t>
      </w:r>
      <w:r w:rsidRPr="0008204E">
        <w:t xml:space="preserve"> below.</w:t>
      </w:r>
    </w:p>
    <w:p w14:paraId="7C364201" w14:textId="291B8C61" w:rsidR="00E927A9" w:rsidRDefault="00812959" w:rsidP="00EB78DD">
      <w:pPr>
        <w:pStyle w:val="Justifiednumbered"/>
      </w:pPr>
      <w:r w:rsidRPr="0008204E">
        <w:t xml:space="preserve">The price evaluation will be done </w:t>
      </w:r>
      <w:r w:rsidR="002C4034">
        <w:t>for a two year period</w:t>
      </w:r>
      <w:r w:rsidR="002C4034" w:rsidRPr="0008204E">
        <w:t xml:space="preserve"> </w:t>
      </w:r>
      <w:r w:rsidRPr="0008204E">
        <w:t xml:space="preserve">based upon the following </w:t>
      </w:r>
      <w:r w:rsidR="00ED2693">
        <w:t xml:space="preserve">operational </w:t>
      </w:r>
      <w:r w:rsidRPr="0008204E">
        <w:t>scenario</w:t>
      </w:r>
      <w:r w:rsidR="006E0E1B">
        <w:t>s</w:t>
      </w:r>
      <w:r w:rsidR="002C4034">
        <w:t>:</w:t>
      </w:r>
      <w:r w:rsidR="006E0E1B">
        <w:t xml:space="preserve"> </w:t>
      </w:r>
    </w:p>
    <w:p w14:paraId="32474031" w14:textId="77777777" w:rsidR="00E927A9" w:rsidRDefault="00E927A9">
      <w:pPr>
        <w:spacing w:before="0" w:after="0" w:line="240" w:lineRule="auto"/>
        <w:jc w:val="left"/>
        <w:rPr>
          <w:bCs/>
          <w:szCs w:val="20"/>
        </w:rPr>
      </w:pPr>
      <w:r>
        <w:br w:type="page"/>
      </w:r>
    </w:p>
    <w:p w14:paraId="7C364202" w14:textId="687A1953" w:rsidR="00055613" w:rsidRPr="0008204E" w:rsidRDefault="00055613" w:rsidP="00EB78DD">
      <w:pPr>
        <w:pStyle w:val="Heading3"/>
        <w:rPr>
          <w:lang w:val="de-DE"/>
        </w:rPr>
      </w:pPr>
      <w:bookmarkStart w:id="909" w:name="_Toc440562125"/>
      <w:bookmarkStart w:id="910" w:name="_Toc444681641"/>
      <w:bookmarkStart w:id="911" w:name="_Ref444783272"/>
      <w:bookmarkStart w:id="912" w:name="_Toc444790611"/>
      <w:bookmarkStart w:id="913" w:name="_Toc445390610"/>
      <w:bookmarkStart w:id="914" w:name="_Toc448149781"/>
      <w:bookmarkStart w:id="915" w:name="_Toc448153642"/>
      <w:bookmarkStart w:id="916" w:name="_Toc448326818"/>
      <w:r w:rsidRPr="0008204E">
        <w:rPr>
          <w:lang w:val="de-DE"/>
        </w:rPr>
        <w:lastRenderedPageBreak/>
        <w:t>Lot 1</w:t>
      </w:r>
      <w:bookmarkEnd w:id="909"/>
      <w:bookmarkEnd w:id="910"/>
      <w:bookmarkEnd w:id="911"/>
      <w:bookmarkEnd w:id="912"/>
      <w:bookmarkEnd w:id="913"/>
      <w:bookmarkEnd w:id="914"/>
      <w:bookmarkEnd w:id="915"/>
      <w:bookmarkEnd w:id="916"/>
      <w:r w:rsidRPr="0008204E">
        <w:rPr>
          <w:lang w:val="de-DE"/>
        </w:rPr>
        <w:t xml:space="preserve"> </w:t>
      </w:r>
    </w:p>
    <w:p w14:paraId="7C364203" w14:textId="77777777" w:rsidR="00055613" w:rsidRPr="0008204E" w:rsidRDefault="00055613" w:rsidP="00A07EE0">
      <w:pPr>
        <w:widowControl w:val="0"/>
        <w:autoSpaceDE w:val="0"/>
        <w:autoSpaceDN w:val="0"/>
        <w:adjustRightInd w:val="0"/>
        <w:spacing w:after="0" w:line="240" w:lineRule="auto"/>
        <w:rPr>
          <w:b/>
          <w:bCs/>
          <w:u w:val="single"/>
          <w:lang w:val="de-DE"/>
        </w:rPr>
      </w:pPr>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694"/>
        <w:gridCol w:w="1559"/>
        <w:gridCol w:w="1559"/>
        <w:gridCol w:w="3260"/>
      </w:tblGrid>
      <w:tr w:rsidR="00055613" w:rsidRPr="0008204E" w14:paraId="7C364207" w14:textId="77777777" w:rsidTr="00152DD2">
        <w:trPr>
          <w:trHeight w:val="212"/>
          <w:tblHeader/>
        </w:trPr>
        <w:tc>
          <w:tcPr>
            <w:tcW w:w="2694" w:type="dxa"/>
            <w:vMerge w:val="restart"/>
            <w:shd w:val="clear" w:color="auto" w:fill="D9D9D9" w:themeFill="background1" w:themeFillShade="D9"/>
          </w:tcPr>
          <w:p w14:paraId="7C364204" w14:textId="66020CF5" w:rsidR="00055613" w:rsidRPr="0008204E" w:rsidRDefault="00E00E5B" w:rsidP="00A07EE0">
            <w:pPr>
              <w:keepNext/>
              <w:keepLines/>
              <w:autoSpaceDE w:val="0"/>
              <w:autoSpaceDN w:val="0"/>
              <w:adjustRightInd w:val="0"/>
              <w:spacing w:after="0" w:line="240" w:lineRule="auto"/>
              <w:jc w:val="left"/>
              <w:rPr>
                <w:b/>
                <w:bCs/>
                <w:lang w:val="de-DE"/>
              </w:rPr>
            </w:pPr>
            <w:r w:rsidRPr="0008204E">
              <w:rPr>
                <w:b/>
                <w:bCs/>
                <w:lang w:val="de-DE"/>
              </w:rPr>
              <w:t>Weighting</w:t>
            </w:r>
          </w:p>
        </w:tc>
        <w:tc>
          <w:tcPr>
            <w:tcW w:w="3118" w:type="dxa"/>
            <w:gridSpan w:val="2"/>
            <w:shd w:val="clear" w:color="auto" w:fill="D9D9D9" w:themeFill="background1" w:themeFillShade="D9"/>
          </w:tcPr>
          <w:p w14:paraId="7C364205" w14:textId="77777777" w:rsidR="00055613" w:rsidRPr="0008204E" w:rsidRDefault="00055613" w:rsidP="00A07EE0">
            <w:pPr>
              <w:keepNext/>
              <w:keepLines/>
              <w:autoSpaceDE w:val="0"/>
              <w:autoSpaceDN w:val="0"/>
              <w:adjustRightInd w:val="0"/>
              <w:spacing w:after="0" w:line="240" w:lineRule="auto"/>
              <w:rPr>
                <w:b/>
                <w:bCs/>
                <w:lang w:val="de-DE"/>
              </w:rPr>
            </w:pPr>
            <w:r w:rsidRPr="0008204E">
              <w:rPr>
                <w:b/>
                <w:bCs/>
                <w:lang w:val="de-DE"/>
              </w:rPr>
              <w:t>Scenario</w:t>
            </w:r>
          </w:p>
        </w:tc>
        <w:tc>
          <w:tcPr>
            <w:tcW w:w="3260" w:type="dxa"/>
            <w:vMerge w:val="restart"/>
            <w:shd w:val="clear" w:color="auto" w:fill="D9D9D9" w:themeFill="background1" w:themeFillShade="D9"/>
          </w:tcPr>
          <w:p w14:paraId="7C364206" w14:textId="77777777" w:rsidR="00055613" w:rsidRPr="0008204E" w:rsidRDefault="00055613" w:rsidP="00A07EE0">
            <w:pPr>
              <w:keepNext/>
              <w:keepLines/>
              <w:autoSpaceDE w:val="0"/>
              <w:autoSpaceDN w:val="0"/>
              <w:adjustRightInd w:val="0"/>
              <w:spacing w:after="0" w:line="240" w:lineRule="auto"/>
              <w:rPr>
                <w:b/>
                <w:bCs/>
                <w:lang w:val="de-DE"/>
              </w:rPr>
            </w:pPr>
            <w:r w:rsidRPr="0008204E">
              <w:rPr>
                <w:b/>
                <w:bCs/>
                <w:lang w:val="de-DE"/>
              </w:rPr>
              <w:t>Conditions</w:t>
            </w:r>
          </w:p>
        </w:tc>
      </w:tr>
      <w:tr w:rsidR="00055613" w:rsidRPr="0008204E" w14:paraId="7C36420C" w14:textId="77777777" w:rsidTr="00152DD2">
        <w:trPr>
          <w:trHeight w:val="204"/>
          <w:tblHeader/>
        </w:trPr>
        <w:tc>
          <w:tcPr>
            <w:tcW w:w="2694" w:type="dxa"/>
            <w:vMerge/>
            <w:shd w:val="clear" w:color="auto" w:fill="D9D9D9" w:themeFill="background1" w:themeFillShade="D9"/>
          </w:tcPr>
          <w:p w14:paraId="7C364208" w14:textId="77777777" w:rsidR="00055613" w:rsidRPr="0008204E" w:rsidRDefault="00055613" w:rsidP="00A07EE0">
            <w:pPr>
              <w:keepNext/>
              <w:keepLines/>
              <w:autoSpaceDE w:val="0"/>
              <w:autoSpaceDN w:val="0"/>
              <w:adjustRightInd w:val="0"/>
              <w:spacing w:after="0" w:line="240" w:lineRule="auto"/>
              <w:jc w:val="left"/>
              <w:rPr>
                <w:b/>
                <w:bCs/>
                <w:lang w:val="de-DE"/>
              </w:rPr>
            </w:pPr>
          </w:p>
        </w:tc>
        <w:tc>
          <w:tcPr>
            <w:tcW w:w="1559" w:type="dxa"/>
            <w:shd w:val="clear" w:color="auto" w:fill="D9D9D9" w:themeFill="background1" w:themeFillShade="D9"/>
          </w:tcPr>
          <w:p w14:paraId="7C364209" w14:textId="151872E4" w:rsidR="00055613" w:rsidRPr="0008204E" w:rsidRDefault="00055613" w:rsidP="00A07EE0">
            <w:pPr>
              <w:keepNext/>
              <w:keepLines/>
              <w:autoSpaceDE w:val="0"/>
              <w:autoSpaceDN w:val="0"/>
              <w:adjustRightInd w:val="0"/>
              <w:spacing w:after="0" w:line="240" w:lineRule="auto"/>
              <w:rPr>
                <w:b/>
                <w:bCs/>
                <w:lang w:val="de-DE"/>
              </w:rPr>
            </w:pPr>
            <w:r w:rsidRPr="0008204E">
              <w:rPr>
                <w:b/>
                <w:bCs/>
                <w:lang w:val="de-DE"/>
              </w:rPr>
              <w:t>A</w:t>
            </w:r>
          </w:p>
        </w:tc>
        <w:tc>
          <w:tcPr>
            <w:tcW w:w="1559" w:type="dxa"/>
            <w:shd w:val="clear" w:color="auto" w:fill="D9D9D9" w:themeFill="background1" w:themeFillShade="D9"/>
          </w:tcPr>
          <w:p w14:paraId="7C36420A" w14:textId="488BCB8E" w:rsidR="00055613" w:rsidRPr="0008204E" w:rsidRDefault="00055613" w:rsidP="00A07EE0">
            <w:pPr>
              <w:keepNext/>
              <w:keepLines/>
              <w:autoSpaceDE w:val="0"/>
              <w:autoSpaceDN w:val="0"/>
              <w:adjustRightInd w:val="0"/>
              <w:spacing w:after="0" w:line="240" w:lineRule="auto"/>
              <w:rPr>
                <w:b/>
                <w:bCs/>
                <w:lang w:val="de-DE"/>
              </w:rPr>
            </w:pPr>
            <w:r w:rsidRPr="0008204E">
              <w:rPr>
                <w:b/>
                <w:bCs/>
                <w:lang w:val="de-DE"/>
              </w:rPr>
              <w:t>B</w:t>
            </w:r>
          </w:p>
        </w:tc>
        <w:tc>
          <w:tcPr>
            <w:tcW w:w="3260" w:type="dxa"/>
            <w:vMerge/>
            <w:shd w:val="clear" w:color="auto" w:fill="D9D9D9" w:themeFill="background1" w:themeFillShade="D9"/>
          </w:tcPr>
          <w:p w14:paraId="7C36420B" w14:textId="77777777" w:rsidR="00055613" w:rsidRPr="0008204E" w:rsidRDefault="00055613" w:rsidP="00A07EE0">
            <w:pPr>
              <w:keepNext/>
              <w:keepLines/>
              <w:autoSpaceDE w:val="0"/>
              <w:autoSpaceDN w:val="0"/>
              <w:adjustRightInd w:val="0"/>
              <w:spacing w:after="0" w:line="240" w:lineRule="auto"/>
              <w:rPr>
                <w:b/>
                <w:bCs/>
                <w:lang w:val="de-DE"/>
              </w:rPr>
            </w:pPr>
          </w:p>
        </w:tc>
      </w:tr>
      <w:tr w:rsidR="00152DD2" w:rsidRPr="0008204E" w14:paraId="7C364217" w14:textId="77777777" w:rsidTr="003520E7">
        <w:tc>
          <w:tcPr>
            <w:tcW w:w="9072" w:type="dxa"/>
            <w:gridSpan w:val="4"/>
            <w:shd w:val="clear" w:color="auto" w:fill="auto"/>
          </w:tcPr>
          <w:p w14:paraId="7C364216" w14:textId="5BFFE06C" w:rsidR="00152DD2" w:rsidRPr="0008204E" w:rsidRDefault="00152DD2" w:rsidP="00A07EE0">
            <w:pPr>
              <w:widowControl w:val="0"/>
              <w:autoSpaceDE w:val="0"/>
              <w:autoSpaceDN w:val="0"/>
              <w:adjustRightInd w:val="0"/>
              <w:spacing w:after="0" w:line="240" w:lineRule="auto"/>
              <w:jc w:val="left"/>
              <w:rPr>
                <w:lang w:val="en-IE"/>
              </w:rPr>
            </w:pPr>
            <w:r w:rsidRPr="0008204E">
              <w:rPr>
                <w:b/>
              </w:rPr>
              <w:t>Module 1 –Intial Set-Up Phase</w:t>
            </w:r>
          </w:p>
        </w:tc>
      </w:tr>
      <w:tr w:rsidR="00055613" w:rsidRPr="0008204E" w14:paraId="7C36421C" w14:textId="77777777" w:rsidTr="00651023">
        <w:tc>
          <w:tcPr>
            <w:tcW w:w="2694" w:type="dxa"/>
            <w:shd w:val="clear" w:color="auto" w:fill="auto"/>
          </w:tcPr>
          <w:p w14:paraId="7C364218" w14:textId="77777777" w:rsidR="00055613" w:rsidRPr="0008204E" w:rsidRDefault="00157602" w:rsidP="00A07EE0">
            <w:pPr>
              <w:widowControl w:val="0"/>
              <w:autoSpaceDE w:val="0"/>
              <w:autoSpaceDN w:val="0"/>
              <w:adjustRightInd w:val="0"/>
              <w:spacing w:after="0" w:line="240" w:lineRule="auto"/>
              <w:jc w:val="left"/>
            </w:pPr>
            <w:r w:rsidRPr="0008204E">
              <w:t xml:space="preserve">Fixed set-up fee </w:t>
            </w:r>
          </w:p>
        </w:tc>
        <w:tc>
          <w:tcPr>
            <w:tcW w:w="1559" w:type="dxa"/>
            <w:shd w:val="clear" w:color="auto" w:fill="auto"/>
          </w:tcPr>
          <w:p w14:paraId="7C364219" w14:textId="77777777" w:rsidR="00055613" w:rsidRPr="0008204E" w:rsidRDefault="00055613" w:rsidP="00A07EE0">
            <w:pPr>
              <w:widowControl w:val="0"/>
              <w:autoSpaceDE w:val="0"/>
              <w:autoSpaceDN w:val="0"/>
              <w:adjustRightInd w:val="0"/>
              <w:spacing w:after="0" w:line="240" w:lineRule="auto"/>
              <w:jc w:val="left"/>
              <w:rPr>
                <w:lang w:val="de-DE"/>
              </w:rPr>
            </w:pPr>
            <w:r w:rsidRPr="0008204E">
              <w:rPr>
                <w:lang w:val="de-DE"/>
              </w:rPr>
              <w:t>Once per framework contract</w:t>
            </w:r>
          </w:p>
        </w:tc>
        <w:tc>
          <w:tcPr>
            <w:tcW w:w="1559" w:type="dxa"/>
            <w:shd w:val="clear" w:color="auto" w:fill="auto"/>
          </w:tcPr>
          <w:p w14:paraId="7C36421A" w14:textId="77777777" w:rsidR="00055613" w:rsidRPr="0008204E" w:rsidRDefault="00055613" w:rsidP="00A07EE0">
            <w:pPr>
              <w:widowControl w:val="0"/>
              <w:autoSpaceDE w:val="0"/>
              <w:autoSpaceDN w:val="0"/>
              <w:adjustRightInd w:val="0"/>
              <w:spacing w:after="0" w:line="240" w:lineRule="auto"/>
              <w:jc w:val="left"/>
              <w:rPr>
                <w:lang w:val="de-DE"/>
              </w:rPr>
            </w:pPr>
            <w:r w:rsidRPr="0008204E">
              <w:rPr>
                <w:lang w:val="de-DE"/>
              </w:rPr>
              <w:t>Once per framework contract</w:t>
            </w:r>
          </w:p>
        </w:tc>
        <w:tc>
          <w:tcPr>
            <w:tcW w:w="3260" w:type="dxa"/>
            <w:shd w:val="clear" w:color="auto" w:fill="auto"/>
          </w:tcPr>
          <w:p w14:paraId="7C36421B" w14:textId="77777777" w:rsidR="00055613" w:rsidRPr="0008204E" w:rsidRDefault="00CC5797" w:rsidP="00A07EE0">
            <w:pPr>
              <w:widowControl w:val="0"/>
              <w:autoSpaceDE w:val="0"/>
              <w:autoSpaceDN w:val="0"/>
              <w:adjustRightInd w:val="0"/>
              <w:spacing w:after="0" w:line="240" w:lineRule="auto"/>
              <w:jc w:val="left"/>
              <w:rPr>
                <w:lang w:val="de-DE"/>
              </w:rPr>
            </w:pPr>
            <w:r w:rsidRPr="0008204E">
              <w:rPr>
                <w:lang w:val="de-DE"/>
              </w:rPr>
              <w:t xml:space="preserve">Limitation see chapter </w:t>
            </w:r>
            <w:r w:rsidR="005372BD" w:rsidRPr="0008204E">
              <w:rPr>
                <w:lang w:val="de-DE"/>
              </w:rPr>
              <w:fldChar w:fldCharType="begin"/>
            </w:r>
            <w:r w:rsidRPr="0008204E">
              <w:rPr>
                <w:lang w:val="de-DE"/>
              </w:rPr>
              <w:instrText xml:space="preserve"> REF _Ref440637778 \r \h </w:instrText>
            </w:r>
            <w:r w:rsidR="005372BD" w:rsidRPr="0008204E">
              <w:rPr>
                <w:lang w:val="de-DE"/>
              </w:rPr>
            </w:r>
            <w:r w:rsidR="005372BD" w:rsidRPr="0008204E">
              <w:rPr>
                <w:lang w:val="de-DE"/>
              </w:rPr>
              <w:fldChar w:fldCharType="separate"/>
            </w:r>
            <w:r w:rsidR="00D9779F">
              <w:rPr>
                <w:lang w:val="de-DE"/>
              </w:rPr>
              <w:t>19.2</w:t>
            </w:r>
            <w:r w:rsidR="005372BD" w:rsidRPr="0008204E">
              <w:rPr>
                <w:lang w:val="de-DE"/>
              </w:rPr>
              <w:fldChar w:fldCharType="end"/>
            </w:r>
          </w:p>
        </w:tc>
      </w:tr>
      <w:tr w:rsidR="00152DD2" w:rsidRPr="0008204E" w14:paraId="7C364221" w14:textId="77777777" w:rsidTr="003520E7">
        <w:tc>
          <w:tcPr>
            <w:tcW w:w="9072" w:type="dxa"/>
            <w:gridSpan w:val="4"/>
            <w:shd w:val="clear" w:color="auto" w:fill="auto"/>
          </w:tcPr>
          <w:p w14:paraId="7C364220" w14:textId="7ED64175" w:rsidR="00152DD2" w:rsidRPr="0008204E" w:rsidRDefault="00152DD2" w:rsidP="00A07EE0">
            <w:pPr>
              <w:widowControl w:val="0"/>
              <w:autoSpaceDE w:val="0"/>
              <w:autoSpaceDN w:val="0"/>
              <w:adjustRightInd w:val="0"/>
              <w:spacing w:after="0" w:line="240" w:lineRule="auto"/>
              <w:jc w:val="left"/>
            </w:pPr>
            <w:r w:rsidRPr="0008204E">
              <w:rPr>
                <w:b/>
              </w:rPr>
              <w:t xml:space="preserve">Module 2 – Mobilisation </w:t>
            </w:r>
          </w:p>
        </w:tc>
      </w:tr>
      <w:tr w:rsidR="000A5EC7" w:rsidRPr="0008204E" w14:paraId="7C36422C" w14:textId="77777777" w:rsidTr="00651023">
        <w:tc>
          <w:tcPr>
            <w:tcW w:w="2694" w:type="dxa"/>
            <w:shd w:val="clear" w:color="auto" w:fill="auto"/>
          </w:tcPr>
          <w:p w14:paraId="7C364222" w14:textId="59ED5793" w:rsidR="000A5EC7" w:rsidRPr="0008204E" w:rsidRDefault="000A5EC7" w:rsidP="00A07EE0">
            <w:pPr>
              <w:widowControl w:val="0"/>
              <w:autoSpaceDE w:val="0"/>
              <w:autoSpaceDN w:val="0"/>
              <w:adjustRightInd w:val="0"/>
              <w:spacing w:after="0" w:line="240" w:lineRule="auto"/>
              <w:jc w:val="left"/>
            </w:pPr>
            <w:r w:rsidRPr="0008204E">
              <w:t xml:space="preserve">Number of RPAS </w:t>
            </w:r>
            <w:r w:rsidR="00651023">
              <w:t>mobilisations</w:t>
            </w:r>
            <w:r w:rsidRPr="0008204E">
              <w:t xml:space="preserve"> per year </w:t>
            </w:r>
          </w:p>
          <w:p w14:paraId="7C364223" w14:textId="77777777" w:rsidR="00321D22" w:rsidRPr="0008204E" w:rsidRDefault="00321D22" w:rsidP="00A07EE0">
            <w:pPr>
              <w:widowControl w:val="0"/>
              <w:autoSpaceDE w:val="0"/>
              <w:autoSpaceDN w:val="0"/>
              <w:adjustRightInd w:val="0"/>
              <w:spacing w:after="0" w:line="240" w:lineRule="auto"/>
              <w:jc w:val="left"/>
            </w:pPr>
          </w:p>
          <w:p w14:paraId="7C364224" w14:textId="77777777" w:rsidR="00321D22" w:rsidRPr="0008204E" w:rsidRDefault="00321D22" w:rsidP="00A07EE0">
            <w:pPr>
              <w:widowControl w:val="0"/>
              <w:autoSpaceDE w:val="0"/>
              <w:autoSpaceDN w:val="0"/>
              <w:adjustRightInd w:val="0"/>
              <w:spacing w:after="0" w:line="240" w:lineRule="auto"/>
              <w:jc w:val="left"/>
            </w:pPr>
            <w:r w:rsidRPr="0008204E">
              <w:t xml:space="preserve"> </w:t>
            </w:r>
          </w:p>
        </w:tc>
        <w:tc>
          <w:tcPr>
            <w:tcW w:w="1559" w:type="dxa"/>
            <w:shd w:val="clear" w:color="auto" w:fill="auto"/>
          </w:tcPr>
          <w:p w14:paraId="7C364226" w14:textId="441B9A0B" w:rsidR="000A5EC7" w:rsidRPr="0008204E" w:rsidRDefault="002C4034" w:rsidP="00A07EE0">
            <w:pPr>
              <w:widowControl w:val="0"/>
              <w:autoSpaceDE w:val="0"/>
              <w:autoSpaceDN w:val="0"/>
              <w:adjustRightInd w:val="0"/>
              <w:spacing w:after="0" w:line="240" w:lineRule="auto"/>
              <w:jc w:val="left"/>
              <w:rPr>
                <w:lang w:val="en-IE"/>
              </w:rPr>
            </w:pPr>
            <w:r>
              <w:rPr>
                <w:lang w:val="en-IE"/>
              </w:rPr>
              <w:t>1</w:t>
            </w:r>
            <w:r w:rsidRPr="0008204E">
              <w:rPr>
                <w:lang w:val="en-IE"/>
              </w:rPr>
              <w:t xml:space="preserve"> </w:t>
            </w:r>
            <w:r w:rsidR="00651023">
              <w:rPr>
                <w:lang w:val="en-IE"/>
              </w:rPr>
              <w:t>mobilisation</w:t>
            </w:r>
            <w:r w:rsidR="000A5EC7" w:rsidRPr="0008204E">
              <w:rPr>
                <w:lang w:val="en-IE"/>
              </w:rPr>
              <w:t xml:space="preserve"> </w:t>
            </w:r>
          </w:p>
        </w:tc>
        <w:tc>
          <w:tcPr>
            <w:tcW w:w="1559" w:type="dxa"/>
            <w:shd w:val="clear" w:color="auto" w:fill="auto"/>
          </w:tcPr>
          <w:p w14:paraId="7C364228" w14:textId="35C37E7F" w:rsidR="000A5EC7" w:rsidRPr="0008204E" w:rsidRDefault="002C4034" w:rsidP="00A07EE0">
            <w:pPr>
              <w:widowControl w:val="0"/>
              <w:autoSpaceDE w:val="0"/>
              <w:autoSpaceDN w:val="0"/>
              <w:adjustRightInd w:val="0"/>
              <w:spacing w:after="0" w:line="240" w:lineRule="auto"/>
              <w:jc w:val="left"/>
              <w:rPr>
                <w:lang w:val="en-IE"/>
              </w:rPr>
            </w:pPr>
            <w:r>
              <w:rPr>
                <w:lang w:val="en-IE"/>
              </w:rPr>
              <w:t>2</w:t>
            </w:r>
            <w:r w:rsidR="000A5EC7" w:rsidRPr="0008204E">
              <w:rPr>
                <w:lang w:val="en-IE"/>
              </w:rPr>
              <w:t xml:space="preserve"> </w:t>
            </w:r>
            <w:r w:rsidR="00651023">
              <w:rPr>
                <w:lang w:val="en-IE"/>
              </w:rPr>
              <w:t>mobilisations</w:t>
            </w:r>
            <w:r w:rsidR="000A5EC7" w:rsidRPr="0008204E">
              <w:rPr>
                <w:lang w:val="en-IE"/>
              </w:rPr>
              <w:t xml:space="preserve"> </w:t>
            </w:r>
          </w:p>
        </w:tc>
        <w:tc>
          <w:tcPr>
            <w:tcW w:w="3260" w:type="dxa"/>
            <w:shd w:val="clear" w:color="auto" w:fill="auto"/>
          </w:tcPr>
          <w:p w14:paraId="7C364229" w14:textId="3F5A8EA5" w:rsidR="00321D22" w:rsidRPr="0008204E" w:rsidRDefault="000A5EC7" w:rsidP="00A07EE0">
            <w:pPr>
              <w:widowControl w:val="0"/>
              <w:autoSpaceDE w:val="0"/>
              <w:autoSpaceDN w:val="0"/>
              <w:adjustRightInd w:val="0"/>
              <w:spacing w:after="0" w:line="240" w:lineRule="auto"/>
              <w:jc w:val="left"/>
            </w:pPr>
            <w:r w:rsidRPr="0008204E">
              <w:t xml:space="preserve">A distance of </w:t>
            </w:r>
            <w:r w:rsidR="00321D22" w:rsidRPr="0008204E">
              <w:t xml:space="preserve">up to </w:t>
            </w:r>
            <w:r w:rsidRPr="0008204E">
              <w:t>2</w:t>
            </w:r>
            <w:r w:rsidR="00321D22" w:rsidRPr="0008204E">
              <w:t>0</w:t>
            </w:r>
            <w:r w:rsidRPr="0008204E">
              <w:t>00 km is assumed.</w:t>
            </w:r>
          </w:p>
          <w:p w14:paraId="7C36422A" w14:textId="77777777" w:rsidR="00321D22" w:rsidRPr="0008204E" w:rsidRDefault="00321D22" w:rsidP="00A07EE0">
            <w:pPr>
              <w:widowControl w:val="0"/>
              <w:autoSpaceDE w:val="0"/>
              <w:autoSpaceDN w:val="0"/>
              <w:adjustRightInd w:val="0"/>
              <w:spacing w:after="0" w:line="240" w:lineRule="auto"/>
              <w:jc w:val="left"/>
            </w:pPr>
          </w:p>
          <w:p w14:paraId="7C36422B" w14:textId="5A60A5CA" w:rsidR="000A5EC7" w:rsidRPr="0008204E" w:rsidRDefault="0010309F" w:rsidP="00A07EE0">
            <w:pPr>
              <w:widowControl w:val="0"/>
              <w:autoSpaceDE w:val="0"/>
              <w:autoSpaceDN w:val="0"/>
              <w:adjustRightInd w:val="0"/>
              <w:spacing w:after="0" w:line="240" w:lineRule="auto"/>
              <w:jc w:val="left"/>
            </w:pPr>
            <w:r>
              <w:t xml:space="preserve">Single </w:t>
            </w:r>
            <w:r w:rsidR="00651023">
              <w:t>mobilisation</w:t>
            </w:r>
            <w:r>
              <w:t xml:space="preserve"> fee </w:t>
            </w:r>
            <w:r w:rsidR="00321D22" w:rsidRPr="0008204E">
              <w:t>=</w:t>
            </w:r>
            <w:r>
              <w:t xml:space="preserve"> </w:t>
            </w:r>
            <w:r w:rsidR="00321D22" w:rsidRPr="0008204E">
              <w:t>Fixed fee + 4 *(fixed fee given for 500 km)</w:t>
            </w:r>
          </w:p>
        </w:tc>
      </w:tr>
      <w:tr w:rsidR="00152DD2" w:rsidRPr="0008204E" w14:paraId="7C364231" w14:textId="77777777" w:rsidTr="003520E7">
        <w:tc>
          <w:tcPr>
            <w:tcW w:w="9072" w:type="dxa"/>
            <w:gridSpan w:val="4"/>
            <w:shd w:val="clear" w:color="auto" w:fill="auto"/>
          </w:tcPr>
          <w:p w14:paraId="7C364230" w14:textId="693673A6" w:rsidR="00152DD2" w:rsidRPr="0008204E" w:rsidRDefault="00152DD2" w:rsidP="00A07EE0">
            <w:pPr>
              <w:widowControl w:val="0"/>
              <w:autoSpaceDE w:val="0"/>
              <w:autoSpaceDN w:val="0"/>
              <w:adjustRightInd w:val="0"/>
              <w:spacing w:after="0" w:line="240" w:lineRule="auto"/>
              <w:jc w:val="left"/>
            </w:pPr>
            <w:r w:rsidRPr="0008204E">
              <w:rPr>
                <w:b/>
              </w:rPr>
              <w:t xml:space="preserve">Module 3 – On-site </w:t>
            </w:r>
            <w:r>
              <w:rPr>
                <w:b/>
              </w:rPr>
              <w:t>activities</w:t>
            </w:r>
          </w:p>
        </w:tc>
      </w:tr>
      <w:tr w:rsidR="000A5EC7" w:rsidRPr="0008204E" w14:paraId="7C364238" w14:textId="77777777" w:rsidTr="00651023">
        <w:tc>
          <w:tcPr>
            <w:tcW w:w="2694" w:type="dxa"/>
            <w:shd w:val="clear" w:color="auto" w:fill="auto"/>
          </w:tcPr>
          <w:p w14:paraId="7C364232" w14:textId="06A2D9EC" w:rsidR="000A5EC7" w:rsidRPr="0008204E" w:rsidRDefault="000A5EC7" w:rsidP="00A07EE0">
            <w:pPr>
              <w:widowControl w:val="0"/>
              <w:autoSpaceDE w:val="0"/>
              <w:autoSpaceDN w:val="0"/>
              <w:adjustRightInd w:val="0"/>
              <w:spacing w:after="0" w:line="240" w:lineRule="auto"/>
              <w:jc w:val="left"/>
            </w:pPr>
            <w:r w:rsidRPr="0008204E">
              <w:t xml:space="preserve">Number of </w:t>
            </w:r>
            <w:r w:rsidR="00A33685">
              <w:t>calendar days</w:t>
            </w:r>
            <w:r w:rsidR="00A33685" w:rsidRPr="0008204E">
              <w:t xml:space="preserve"> </w:t>
            </w:r>
            <w:r w:rsidRPr="0008204E">
              <w:t xml:space="preserve">on site </w:t>
            </w:r>
            <w:r w:rsidR="00ED2693">
              <w:t>per year</w:t>
            </w:r>
          </w:p>
        </w:tc>
        <w:tc>
          <w:tcPr>
            <w:tcW w:w="1559" w:type="dxa"/>
            <w:shd w:val="clear" w:color="auto" w:fill="auto"/>
          </w:tcPr>
          <w:p w14:paraId="7C364233" w14:textId="7FBA085F" w:rsidR="000A5EC7" w:rsidRPr="0008204E" w:rsidRDefault="009C468B" w:rsidP="009C468B">
            <w:pPr>
              <w:widowControl w:val="0"/>
              <w:autoSpaceDE w:val="0"/>
              <w:autoSpaceDN w:val="0"/>
              <w:adjustRightInd w:val="0"/>
              <w:spacing w:after="0" w:line="240" w:lineRule="auto"/>
              <w:jc w:val="left"/>
              <w:rPr>
                <w:lang w:val="de-DE"/>
              </w:rPr>
            </w:pPr>
            <w:r>
              <w:rPr>
                <w:lang w:val="de-DE"/>
              </w:rPr>
              <w:t>6</w:t>
            </w:r>
            <w:r w:rsidR="00A33685">
              <w:rPr>
                <w:lang w:val="de-DE"/>
              </w:rPr>
              <w:t>0</w:t>
            </w:r>
            <w:r w:rsidR="00A33685" w:rsidRPr="0008204E">
              <w:rPr>
                <w:lang w:val="de-DE"/>
              </w:rPr>
              <w:t xml:space="preserve"> </w:t>
            </w:r>
            <w:r w:rsidR="00A33685">
              <w:rPr>
                <w:lang w:val="de-DE"/>
              </w:rPr>
              <w:t>days</w:t>
            </w:r>
          </w:p>
        </w:tc>
        <w:tc>
          <w:tcPr>
            <w:tcW w:w="1559" w:type="dxa"/>
            <w:shd w:val="clear" w:color="auto" w:fill="auto"/>
          </w:tcPr>
          <w:p w14:paraId="7C364234" w14:textId="454077F5" w:rsidR="000A5EC7" w:rsidRPr="0008204E" w:rsidRDefault="009C468B" w:rsidP="00A07EE0">
            <w:pPr>
              <w:widowControl w:val="0"/>
              <w:autoSpaceDE w:val="0"/>
              <w:autoSpaceDN w:val="0"/>
              <w:adjustRightInd w:val="0"/>
              <w:spacing w:after="0" w:line="240" w:lineRule="auto"/>
              <w:jc w:val="left"/>
              <w:rPr>
                <w:lang w:val="de-DE"/>
              </w:rPr>
            </w:pPr>
            <w:r>
              <w:rPr>
                <w:lang w:val="de-DE"/>
              </w:rPr>
              <w:t>18</w:t>
            </w:r>
            <w:r w:rsidR="002C4034">
              <w:rPr>
                <w:lang w:val="de-DE"/>
              </w:rPr>
              <w:t>0</w:t>
            </w:r>
            <w:r w:rsidR="002C4034" w:rsidRPr="0008204E">
              <w:rPr>
                <w:lang w:val="de-DE"/>
              </w:rPr>
              <w:t xml:space="preserve"> </w:t>
            </w:r>
            <w:r w:rsidR="00A33685">
              <w:rPr>
                <w:lang w:val="de-DE"/>
              </w:rPr>
              <w:t>days</w:t>
            </w:r>
          </w:p>
        </w:tc>
        <w:tc>
          <w:tcPr>
            <w:tcW w:w="3260" w:type="dxa"/>
            <w:shd w:val="clear" w:color="auto" w:fill="auto"/>
          </w:tcPr>
          <w:p w14:paraId="7C364237" w14:textId="37F83329" w:rsidR="000A5EC7" w:rsidRPr="0008204E" w:rsidRDefault="000A5EC7" w:rsidP="00A07EE0">
            <w:pPr>
              <w:widowControl w:val="0"/>
              <w:autoSpaceDE w:val="0"/>
              <w:autoSpaceDN w:val="0"/>
              <w:adjustRightInd w:val="0"/>
              <w:spacing w:after="0" w:line="240" w:lineRule="auto"/>
              <w:jc w:val="left"/>
            </w:pPr>
          </w:p>
        </w:tc>
      </w:tr>
      <w:tr w:rsidR="00152DD2" w:rsidRPr="0008204E" w14:paraId="7C36423D" w14:textId="77777777" w:rsidTr="003520E7">
        <w:tc>
          <w:tcPr>
            <w:tcW w:w="9072" w:type="dxa"/>
            <w:gridSpan w:val="4"/>
            <w:shd w:val="clear" w:color="auto" w:fill="auto"/>
          </w:tcPr>
          <w:p w14:paraId="53760F88" w14:textId="77777777" w:rsidR="00152DD2" w:rsidRPr="0008204E" w:rsidRDefault="00152DD2" w:rsidP="00A07EE0">
            <w:pPr>
              <w:widowControl w:val="0"/>
              <w:autoSpaceDE w:val="0"/>
              <w:autoSpaceDN w:val="0"/>
              <w:adjustRightInd w:val="0"/>
              <w:spacing w:after="0" w:line="240" w:lineRule="auto"/>
              <w:jc w:val="left"/>
              <w:rPr>
                <w:lang w:val="en-IE"/>
              </w:rPr>
            </w:pPr>
            <w:r w:rsidRPr="0008204E">
              <w:rPr>
                <w:b/>
              </w:rPr>
              <w:t>Module 4 – Flight operations</w:t>
            </w:r>
          </w:p>
          <w:p w14:paraId="7C36423C" w14:textId="1F9FE08C" w:rsidR="00152DD2" w:rsidRPr="0008204E" w:rsidRDefault="00152DD2" w:rsidP="00A07EE0">
            <w:pPr>
              <w:widowControl w:val="0"/>
              <w:autoSpaceDE w:val="0"/>
              <w:autoSpaceDN w:val="0"/>
              <w:adjustRightInd w:val="0"/>
              <w:spacing w:after="0" w:line="240" w:lineRule="auto"/>
              <w:jc w:val="left"/>
            </w:pPr>
            <w:r w:rsidRPr="0008204E">
              <w:t>The standard price will be assumed. During the lifetime of the contract</w:t>
            </w:r>
            <w:r>
              <w:t xml:space="preserve"> a scaling effect may be applied according to</w:t>
            </w:r>
            <w:r w:rsidRPr="0008204E">
              <w:t xml:space="preserve"> chapter </w:t>
            </w:r>
            <w:r w:rsidRPr="0008204E">
              <w:fldChar w:fldCharType="begin"/>
            </w:r>
            <w:r w:rsidRPr="0008204E">
              <w:instrText xml:space="preserve"> REF _Ref440637462 \r \h </w:instrText>
            </w:r>
            <w:r w:rsidRPr="0008204E">
              <w:fldChar w:fldCharType="separate"/>
            </w:r>
            <w:r w:rsidR="00D9779F">
              <w:t>6.5</w:t>
            </w:r>
            <w:r w:rsidRPr="0008204E">
              <w:fldChar w:fldCharType="end"/>
            </w:r>
            <w:r w:rsidRPr="0008204E">
              <w:t>.</w:t>
            </w:r>
          </w:p>
        </w:tc>
      </w:tr>
      <w:tr w:rsidR="000A5EC7" w:rsidRPr="0008204E" w14:paraId="7C364249" w14:textId="77777777" w:rsidTr="00651023">
        <w:tc>
          <w:tcPr>
            <w:tcW w:w="2694" w:type="dxa"/>
            <w:shd w:val="clear" w:color="auto" w:fill="auto"/>
          </w:tcPr>
          <w:p w14:paraId="7C36423E" w14:textId="20B55CD8" w:rsidR="000A5EC7" w:rsidRPr="0008204E" w:rsidRDefault="00152DD2" w:rsidP="00A07EE0">
            <w:pPr>
              <w:widowControl w:val="0"/>
              <w:autoSpaceDE w:val="0"/>
              <w:autoSpaceDN w:val="0"/>
              <w:adjustRightInd w:val="0"/>
              <w:spacing w:after="0" w:line="240" w:lineRule="auto"/>
              <w:jc w:val="left"/>
            </w:pPr>
            <w:r>
              <w:t>Y</w:t>
            </w:r>
            <w:r w:rsidR="00321D22" w:rsidRPr="0008204E">
              <w:t>early</w:t>
            </w:r>
            <w:r w:rsidR="000A5EC7" w:rsidRPr="0008204E">
              <w:t xml:space="preserve"> flight hour</w:t>
            </w:r>
            <w:r w:rsidR="00321D22" w:rsidRPr="0008204E">
              <w:t>s</w:t>
            </w:r>
            <w:r w:rsidR="000A5EC7" w:rsidRPr="0008204E">
              <w:t xml:space="preserve">  </w:t>
            </w:r>
          </w:p>
        </w:tc>
        <w:tc>
          <w:tcPr>
            <w:tcW w:w="1559" w:type="dxa"/>
            <w:shd w:val="clear" w:color="auto" w:fill="auto"/>
          </w:tcPr>
          <w:p w14:paraId="7C36423F" w14:textId="4FF5A746" w:rsidR="000A5EC7" w:rsidRPr="0008204E" w:rsidRDefault="009C468B" w:rsidP="00A07EE0">
            <w:pPr>
              <w:widowControl w:val="0"/>
              <w:autoSpaceDE w:val="0"/>
              <w:autoSpaceDN w:val="0"/>
              <w:adjustRightInd w:val="0"/>
              <w:spacing w:after="0" w:line="240" w:lineRule="auto"/>
              <w:jc w:val="left"/>
            </w:pPr>
            <w:r>
              <w:t>48</w:t>
            </w:r>
            <w:r w:rsidR="002C4034">
              <w:t>0</w:t>
            </w:r>
          </w:p>
          <w:p w14:paraId="7C364240" w14:textId="77777777" w:rsidR="000A5EC7" w:rsidRPr="0008204E" w:rsidRDefault="000A5EC7" w:rsidP="00A07EE0">
            <w:pPr>
              <w:widowControl w:val="0"/>
              <w:autoSpaceDE w:val="0"/>
              <w:autoSpaceDN w:val="0"/>
              <w:adjustRightInd w:val="0"/>
              <w:spacing w:after="0" w:line="240" w:lineRule="auto"/>
              <w:jc w:val="left"/>
            </w:pPr>
          </w:p>
          <w:p w14:paraId="7C364242" w14:textId="7DF66034" w:rsidR="000A5EC7" w:rsidRPr="0008204E" w:rsidRDefault="000A5EC7" w:rsidP="009C468B">
            <w:pPr>
              <w:widowControl w:val="0"/>
              <w:autoSpaceDE w:val="0"/>
              <w:autoSpaceDN w:val="0"/>
              <w:adjustRightInd w:val="0"/>
              <w:spacing w:after="0" w:line="240" w:lineRule="auto"/>
              <w:jc w:val="left"/>
            </w:pPr>
            <w:r w:rsidRPr="0008204E">
              <w:t>(</w:t>
            </w:r>
            <w:r w:rsidR="009C468B">
              <w:t>6</w:t>
            </w:r>
            <w:r w:rsidR="002C4034">
              <w:t xml:space="preserve">0 </w:t>
            </w:r>
            <w:r w:rsidR="00AF4CE5">
              <w:t>days x 8</w:t>
            </w:r>
            <w:r w:rsidRPr="0008204E">
              <w:t xml:space="preserve"> hours per day)</w:t>
            </w:r>
          </w:p>
        </w:tc>
        <w:tc>
          <w:tcPr>
            <w:tcW w:w="1559" w:type="dxa"/>
            <w:shd w:val="clear" w:color="auto" w:fill="auto"/>
          </w:tcPr>
          <w:p w14:paraId="7C364243" w14:textId="723660E5" w:rsidR="000A5EC7" w:rsidRPr="0008204E" w:rsidRDefault="002C4034" w:rsidP="00A07EE0">
            <w:pPr>
              <w:widowControl w:val="0"/>
              <w:autoSpaceDE w:val="0"/>
              <w:autoSpaceDN w:val="0"/>
              <w:adjustRightInd w:val="0"/>
              <w:spacing w:after="0" w:line="240" w:lineRule="auto"/>
              <w:jc w:val="left"/>
            </w:pPr>
            <w:r>
              <w:t>1</w:t>
            </w:r>
            <w:r w:rsidR="009C468B">
              <w:t>44</w:t>
            </w:r>
            <w:r>
              <w:t>0</w:t>
            </w:r>
          </w:p>
          <w:p w14:paraId="7C364244" w14:textId="77777777" w:rsidR="000A5EC7" w:rsidRPr="0008204E" w:rsidRDefault="000A5EC7" w:rsidP="00A07EE0">
            <w:pPr>
              <w:widowControl w:val="0"/>
              <w:autoSpaceDE w:val="0"/>
              <w:autoSpaceDN w:val="0"/>
              <w:adjustRightInd w:val="0"/>
              <w:spacing w:after="0" w:line="240" w:lineRule="auto"/>
              <w:jc w:val="left"/>
            </w:pPr>
          </w:p>
          <w:p w14:paraId="7C364245" w14:textId="1019BA3A" w:rsidR="000A5EC7" w:rsidRPr="0008204E" w:rsidRDefault="000A5EC7" w:rsidP="009C468B">
            <w:pPr>
              <w:widowControl w:val="0"/>
              <w:autoSpaceDE w:val="0"/>
              <w:autoSpaceDN w:val="0"/>
              <w:adjustRightInd w:val="0"/>
              <w:spacing w:after="0" w:line="240" w:lineRule="auto"/>
              <w:jc w:val="left"/>
            </w:pPr>
            <w:r w:rsidRPr="0008204E">
              <w:t>(</w:t>
            </w:r>
            <w:r w:rsidR="009C468B">
              <w:t>18</w:t>
            </w:r>
            <w:r w:rsidR="002C4034">
              <w:t>0</w:t>
            </w:r>
            <w:r w:rsidR="002C4034" w:rsidRPr="0008204E">
              <w:t xml:space="preserve"> </w:t>
            </w:r>
            <w:r w:rsidRPr="0008204E">
              <w:t xml:space="preserve">days x </w:t>
            </w:r>
            <w:r w:rsidR="00651023">
              <w:t>8</w:t>
            </w:r>
            <w:r w:rsidRPr="0008204E">
              <w:t xml:space="preserve"> </w:t>
            </w:r>
            <w:r w:rsidR="002C4034">
              <w:t xml:space="preserve">hours </w:t>
            </w:r>
            <w:r w:rsidRPr="0008204E">
              <w:t>per day)</w:t>
            </w:r>
          </w:p>
        </w:tc>
        <w:tc>
          <w:tcPr>
            <w:tcW w:w="3260" w:type="dxa"/>
            <w:shd w:val="clear" w:color="auto" w:fill="auto"/>
          </w:tcPr>
          <w:p w14:paraId="7C364248" w14:textId="4EFF7561" w:rsidR="000A5EC7" w:rsidRPr="0008204E" w:rsidRDefault="000A5EC7" w:rsidP="00152DD2">
            <w:pPr>
              <w:widowControl w:val="0"/>
              <w:spacing w:after="0" w:line="240" w:lineRule="auto"/>
              <w:jc w:val="left"/>
            </w:pPr>
          </w:p>
        </w:tc>
      </w:tr>
      <w:tr w:rsidR="00152DD2" w:rsidRPr="0008204E" w14:paraId="7C36424E" w14:textId="77777777" w:rsidTr="003520E7">
        <w:tc>
          <w:tcPr>
            <w:tcW w:w="9072" w:type="dxa"/>
            <w:gridSpan w:val="4"/>
            <w:shd w:val="clear" w:color="auto" w:fill="auto"/>
          </w:tcPr>
          <w:p w14:paraId="7C36424D" w14:textId="4A8BBE04" w:rsidR="00152DD2" w:rsidRPr="0008204E" w:rsidRDefault="00152DD2" w:rsidP="00A07EE0">
            <w:pPr>
              <w:widowControl w:val="0"/>
              <w:autoSpaceDE w:val="0"/>
              <w:autoSpaceDN w:val="0"/>
              <w:adjustRightInd w:val="0"/>
              <w:spacing w:after="0" w:line="240" w:lineRule="auto"/>
              <w:jc w:val="left"/>
            </w:pPr>
            <w:r w:rsidRPr="0008204E">
              <w:rPr>
                <w:b/>
              </w:rPr>
              <w:t>Module 5 - Aircraft Availability/</w:t>
            </w:r>
            <w:r>
              <w:rPr>
                <w:b/>
              </w:rPr>
              <w:t xml:space="preserve"> </w:t>
            </w:r>
            <w:r w:rsidRPr="0008204E">
              <w:rPr>
                <w:b/>
              </w:rPr>
              <w:t>Reservation Fee</w:t>
            </w:r>
          </w:p>
        </w:tc>
      </w:tr>
      <w:tr w:rsidR="00E00C9C" w:rsidRPr="0008204E" w14:paraId="7C364253" w14:textId="77777777" w:rsidTr="00651023">
        <w:tc>
          <w:tcPr>
            <w:tcW w:w="2694" w:type="dxa"/>
            <w:shd w:val="clear" w:color="auto" w:fill="auto"/>
          </w:tcPr>
          <w:p w14:paraId="7C36424F" w14:textId="77777777" w:rsidR="00E00C9C" w:rsidRPr="0008204E" w:rsidRDefault="00E00C9C" w:rsidP="00A07EE0">
            <w:pPr>
              <w:widowControl w:val="0"/>
              <w:autoSpaceDE w:val="0"/>
              <w:autoSpaceDN w:val="0"/>
              <w:adjustRightInd w:val="0"/>
              <w:spacing w:after="0" w:line="240" w:lineRule="auto"/>
              <w:jc w:val="left"/>
            </w:pPr>
            <w:r w:rsidRPr="0008204E">
              <w:t>Fixed Aircraft Availability/Reservation Fee</w:t>
            </w:r>
          </w:p>
        </w:tc>
        <w:tc>
          <w:tcPr>
            <w:tcW w:w="1559" w:type="dxa"/>
            <w:shd w:val="clear" w:color="auto" w:fill="auto"/>
          </w:tcPr>
          <w:p w14:paraId="7C364250" w14:textId="20A03D38" w:rsidR="00E00C9C" w:rsidRPr="0008204E" w:rsidRDefault="0010309F" w:rsidP="009C468B">
            <w:pPr>
              <w:widowControl w:val="0"/>
              <w:autoSpaceDE w:val="0"/>
              <w:autoSpaceDN w:val="0"/>
              <w:adjustRightInd w:val="0"/>
              <w:spacing w:after="0" w:line="240" w:lineRule="auto"/>
              <w:jc w:val="left"/>
              <w:rPr>
                <w:lang w:val="en-IE"/>
              </w:rPr>
            </w:pPr>
            <w:r>
              <w:rPr>
                <w:lang w:val="en-IE"/>
              </w:rPr>
              <w:t>2</w:t>
            </w:r>
            <w:r w:rsidR="009C468B">
              <w:rPr>
                <w:lang w:val="en-IE"/>
              </w:rPr>
              <w:t>1</w:t>
            </w:r>
            <w:r w:rsidRPr="0008204E">
              <w:rPr>
                <w:lang w:val="en-IE"/>
              </w:rPr>
              <w:t xml:space="preserve"> </w:t>
            </w:r>
            <w:r w:rsidR="00CD1555" w:rsidRPr="0008204E">
              <w:rPr>
                <w:lang w:val="en-IE"/>
              </w:rPr>
              <w:t>months</w:t>
            </w:r>
          </w:p>
        </w:tc>
        <w:tc>
          <w:tcPr>
            <w:tcW w:w="1559" w:type="dxa"/>
            <w:shd w:val="clear" w:color="auto" w:fill="auto"/>
          </w:tcPr>
          <w:p w14:paraId="7C364251" w14:textId="26DBEB65" w:rsidR="00E00C9C" w:rsidRPr="0008204E" w:rsidRDefault="009C468B" w:rsidP="009C468B">
            <w:pPr>
              <w:widowControl w:val="0"/>
              <w:autoSpaceDE w:val="0"/>
              <w:autoSpaceDN w:val="0"/>
              <w:adjustRightInd w:val="0"/>
              <w:spacing w:after="0" w:line="240" w:lineRule="auto"/>
              <w:jc w:val="left"/>
              <w:rPr>
                <w:lang w:val="en-IE"/>
              </w:rPr>
            </w:pPr>
            <w:r>
              <w:rPr>
                <w:lang w:val="en-IE"/>
              </w:rPr>
              <w:t>21</w:t>
            </w:r>
            <w:r w:rsidR="0010309F" w:rsidRPr="0008204E">
              <w:rPr>
                <w:lang w:val="en-IE"/>
              </w:rPr>
              <w:t xml:space="preserve"> </w:t>
            </w:r>
            <w:r w:rsidR="00CD1555" w:rsidRPr="0008204E">
              <w:rPr>
                <w:lang w:val="en-IE"/>
              </w:rPr>
              <w:t>months</w:t>
            </w:r>
          </w:p>
        </w:tc>
        <w:tc>
          <w:tcPr>
            <w:tcW w:w="3260" w:type="dxa"/>
            <w:shd w:val="clear" w:color="auto" w:fill="auto"/>
          </w:tcPr>
          <w:p w14:paraId="7C364252" w14:textId="15496CA8" w:rsidR="00E00C9C" w:rsidRPr="0008204E" w:rsidRDefault="00E00C9C" w:rsidP="00A07EE0">
            <w:pPr>
              <w:widowControl w:val="0"/>
              <w:autoSpaceDE w:val="0"/>
              <w:autoSpaceDN w:val="0"/>
              <w:adjustRightInd w:val="0"/>
              <w:spacing w:after="0" w:line="240" w:lineRule="auto"/>
              <w:jc w:val="left"/>
            </w:pPr>
          </w:p>
        </w:tc>
      </w:tr>
      <w:tr w:rsidR="00152DD2" w:rsidRPr="0008204E" w14:paraId="7C364258" w14:textId="77777777" w:rsidTr="003520E7">
        <w:tc>
          <w:tcPr>
            <w:tcW w:w="9072" w:type="dxa"/>
            <w:gridSpan w:val="4"/>
            <w:shd w:val="clear" w:color="auto" w:fill="auto"/>
          </w:tcPr>
          <w:p w14:paraId="7C364257" w14:textId="4D58DF52" w:rsidR="00152DD2" w:rsidRPr="0008204E" w:rsidRDefault="00152DD2" w:rsidP="00A07EE0">
            <w:pPr>
              <w:widowControl w:val="0"/>
              <w:autoSpaceDE w:val="0"/>
              <w:autoSpaceDN w:val="0"/>
              <w:adjustRightInd w:val="0"/>
              <w:spacing w:after="0" w:line="240" w:lineRule="auto"/>
              <w:jc w:val="left"/>
              <w:rPr>
                <w:lang w:val="de-DE"/>
              </w:rPr>
            </w:pPr>
            <w:r w:rsidRPr="0008204E">
              <w:rPr>
                <w:b/>
              </w:rPr>
              <w:t xml:space="preserve">Module 6 – </w:t>
            </w:r>
            <w:r>
              <w:rPr>
                <w:b/>
              </w:rPr>
              <w:t>Interfacing</w:t>
            </w:r>
          </w:p>
        </w:tc>
      </w:tr>
      <w:tr w:rsidR="00055613" w:rsidRPr="0008204E" w14:paraId="7C36425E" w14:textId="77777777" w:rsidTr="00651023">
        <w:trPr>
          <w:trHeight w:val="948"/>
        </w:trPr>
        <w:tc>
          <w:tcPr>
            <w:tcW w:w="2694" w:type="dxa"/>
            <w:shd w:val="clear" w:color="auto" w:fill="auto"/>
          </w:tcPr>
          <w:p w14:paraId="7C364259" w14:textId="562F330D" w:rsidR="00055613" w:rsidRPr="0008204E" w:rsidRDefault="0010309F" w:rsidP="00A07EE0">
            <w:pPr>
              <w:widowControl w:val="0"/>
              <w:autoSpaceDE w:val="0"/>
              <w:autoSpaceDN w:val="0"/>
              <w:adjustRightInd w:val="0"/>
              <w:spacing w:after="0" w:line="240" w:lineRule="auto"/>
              <w:jc w:val="left"/>
            </w:pPr>
            <w:r>
              <w:t>Fixed fee</w:t>
            </w:r>
          </w:p>
        </w:tc>
        <w:tc>
          <w:tcPr>
            <w:tcW w:w="1559" w:type="dxa"/>
            <w:shd w:val="clear" w:color="auto" w:fill="auto"/>
          </w:tcPr>
          <w:p w14:paraId="7C36425B" w14:textId="51798697" w:rsidR="00055613" w:rsidRPr="0010309F" w:rsidRDefault="0010309F" w:rsidP="00A07EE0">
            <w:pPr>
              <w:widowControl w:val="0"/>
              <w:autoSpaceDE w:val="0"/>
              <w:autoSpaceDN w:val="0"/>
              <w:adjustRightInd w:val="0"/>
              <w:spacing w:after="0" w:line="240" w:lineRule="auto"/>
              <w:jc w:val="left"/>
            </w:pPr>
            <w:r w:rsidRPr="0010309F">
              <w:t xml:space="preserve">Once per framework contract </w:t>
            </w:r>
          </w:p>
        </w:tc>
        <w:tc>
          <w:tcPr>
            <w:tcW w:w="1559" w:type="dxa"/>
            <w:shd w:val="clear" w:color="auto" w:fill="auto"/>
          </w:tcPr>
          <w:p w14:paraId="7C36425C" w14:textId="72645BD5" w:rsidR="00055613" w:rsidRPr="0010309F" w:rsidRDefault="0010309F" w:rsidP="00A07EE0">
            <w:pPr>
              <w:widowControl w:val="0"/>
              <w:autoSpaceDE w:val="0"/>
              <w:autoSpaceDN w:val="0"/>
              <w:adjustRightInd w:val="0"/>
              <w:spacing w:after="0" w:line="240" w:lineRule="auto"/>
              <w:jc w:val="left"/>
            </w:pPr>
            <w:r w:rsidRPr="00BA62A4">
              <w:t xml:space="preserve">Once per framework contract </w:t>
            </w:r>
          </w:p>
        </w:tc>
        <w:tc>
          <w:tcPr>
            <w:tcW w:w="3260" w:type="dxa"/>
            <w:shd w:val="clear" w:color="auto" w:fill="auto"/>
          </w:tcPr>
          <w:p w14:paraId="7C36425D" w14:textId="77777777" w:rsidR="00321D22" w:rsidRPr="0010309F" w:rsidRDefault="00321D22" w:rsidP="00A07EE0">
            <w:pPr>
              <w:widowControl w:val="0"/>
              <w:autoSpaceDE w:val="0"/>
              <w:autoSpaceDN w:val="0"/>
              <w:adjustRightInd w:val="0"/>
              <w:spacing w:after="0" w:line="240" w:lineRule="auto"/>
              <w:jc w:val="left"/>
            </w:pPr>
          </w:p>
        </w:tc>
      </w:tr>
    </w:tbl>
    <w:p w14:paraId="1B78E3AE" w14:textId="78643805" w:rsidR="00E927A9" w:rsidRDefault="00D111C7" w:rsidP="00A07EE0">
      <w:pPr>
        <w:jc w:val="center"/>
      </w:pPr>
      <w:r w:rsidRPr="00D313A6">
        <w:t xml:space="preserve">Table </w:t>
      </w:r>
      <w:r w:rsidR="00AB14CE">
        <w:fldChar w:fldCharType="begin"/>
      </w:r>
      <w:r w:rsidR="00AB14CE">
        <w:instrText xml:space="preserve"> SEQ Table \* ARABIC </w:instrText>
      </w:r>
      <w:r w:rsidR="00AB14CE">
        <w:fldChar w:fldCharType="separate"/>
      </w:r>
      <w:r w:rsidR="00D9779F">
        <w:rPr>
          <w:noProof/>
        </w:rPr>
        <w:t>12</w:t>
      </w:r>
      <w:r w:rsidR="00AB14CE">
        <w:rPr>
          <w:noProof/>
        </w:rPr>
        <w:fldChar w:fldCharType="end"/>
      </w:r>
      <w:r w:rsidRPr="00D313A6">
        <w:t xml:space="preserve"> </w:t>
      </w:r>
      <w:r>
        <w:t>Evaluation Scenario Lot 1</w:t>
      </w:r>
    </w:p>
    <w:p w14:paraId="37C61759" w14:textId="77777777" w:rsidR="00E927A9" w:rsidRDefault="00E927A9">
      <w:pPr>
        <w:spacing w:before="0" w:after="0" w:line="240" w:lineRule="auto"/>
        <w:jc w:val="left"/>
      </w:pPr>
      <w:r>
        <w:br w:type="page"/>
      </w:r>
    </w:p>
    <w:p w14:paraId="7C364266" w14:textId="2CD89D71" w:rsidR="0022399D" w:rsidRPr="007A1ECB" w:rsidRDefault="0022399D" w:rsidP="00EB78DD">
      <w:pPr>
        <w:pStyle w:val="Heading3"/>
      </w:pPr>
      <w:bookmarkStart w:id="917" w:name="_Toc440562126"/>
      <w:bookmarkStart w:id="918" w:name="_Toc444681642"/>
      <w:bookmarkStart w:id="919" w:name="_Ref444783276"/>
      <w:bookmarkStart w:id="920" w:name="_Toc444790612"/>
      <w:bookmarkStart w:id="921" w:name="_Toc445390611"/>
      <w:bookmarkStart w:id="922" w:name="_Toc448149782"/>
      <w:bookmarkStart w:id="923" w:name="_Toc448153643"/>
      <w:bookmarkStart w:id="924" w:name="_Toc448326819"/>
      <w:bookmarkStart w:id="925" w:name="_Toc437513705"/>
      <w:r w:rsidRPr="007A1ECB">
        <w:lastRenderedPageBreak/>
        <w:t xml:space="preserve">Lot </w:t>
      </w:r>
      <w:r w:rsidR="00536B1D" w:rsidRPr="007A1ECB">
        <w:t>2</w:t>
      </w:r>
      <w:bookmarkEnd w:id="917"/>
      <w:bookmarkEnd w:id="918"/>
      <w:bookmarkEnd w:id="919"/>
      <w:bookmarkEnd w:id="920"/>
      <w:bookmarkEnd w:id="921"/>
      <w:bookmarkEnd w:id="922"/>
      <w:bookmarkEnd w:id="923"/>
      <w:bookmarkEnd w:id="924"/>
      <w:r w:rsidRPr="007A1ECB">
        <w:t xml:space="preserve"> </w:t>
      </w:r>
      <w:bookmarkEnd w:id="925"/>
    </w:p>
    <w:tbl>
      <w:tblPr>
        <w:tblW w:w="90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552"/>
        <w:gridCol w:w="1701"/>
        <w:gridCol w:w="1559"/>
        <w:gridCol w:w="3260"/>
      </w:tblGrid>
      <w:tr w:rsidR="00DC2AB4" w:rsidRPr="0008204E" w14:paraId="7C36426A" w14:textId="77777777" w:rsidTr="00651023">
        <w:trPr>
          <w:tblHeader/>
        </w:trPr>
        <w:tc>
          <w:tcPr>
            <w:tcW w:w="2552" w:type="dxa"/>
            <w:vMerge w:val="restart"/>
            <w:shd w:val="clear" w:color="auto" w:fill="D9D9D9" w:themeFill="background1" w:themeFillShade="D9"/>
          </w:tcPr>
          <w:p w14:paraId="7C364267" w14:textId="78D4729D" w:rsidR="00DC2AB4" w:rsidRPr="007A1ECB" w:rsidRDefault="00E00E5B" w:rsidP="00A07EE0">
            <w:pPr>
              <w:keepNext/>
              <w:keepLines/>
              <w:autoSpaceDE w:val="0"/>
              <w:autoSpaceDN w:val="0"/>
              <w:adjustRightInd w:val="0"/>
              <w:spacing w:after="0" w:line="240" w:lineRule="auto"/>
              <w:jc w:val="left"/>
              <w:rPr>
                <w:b/>
              </w:rPr>
            </w:pPr>
            <w:r w:rsidRPr="0008204E">
              <w:rPr>
                <w:b/>
                <w:bCs/>
                <w:lang w:val="de-DE"/>
              </w:rPr>
              <w:t>Weighting</w:t>
            </w:r>
          </w:p>
        </w:tc>
        <w:tc>
          <w:tcPr>
            <w:tcW w:w="3260" w:type="dxa"/>
            <w:gridSpan w:val="2"/>
            <w:shd w:val="clear" w:color="auto" w:fill="D9D9D9" w:themeFill="background1" w:themeFillShade="D9"/>
          </w:tcPr>
          <w:p w14:paraId="7C364268" w14:textId="77777777" w:rsidR="00DC2AB4" w:rsidRPr="0008204E" w:rsidRDefault="00DC2AB4" w:rsidP="00A07EE0">
            <w:pPr>
              <w:keepNext/>
              <w:keepLines/>
              <w:autoSpaceDE w:val="0"/>
              <w:autoSpaceDN w:val="0"/>
              <w:adjustRightInd w:val="0"/>
              <w:spacing w:after="0" w:line="240" w:lineRule="auto"/>
              <w:rPr>
                <w:b/>
                <w:bCs/>
                <w:lang w:val="de-DE"/>
              </w:rPr>
            </w:pPr>
            <w:r w:rsidRPr="007A1ECB">
              <w:rPr>
                <w:b/>
              </w:rPr>
              <w:t>Scena</w:t>
            </w:r>
            <w:r w:rsidRPr="0008204E">
              <w:rPr>
                <w:b/>
                <w:bCs/>
                <w:lang w:val="de-DE"/>
              </w:rPr>
              <w:t>rio</w:t>
            </w:r>
          </w:p>
        </w:tc>
        <w:tc>
          <w:tcPr>
            <w:tcW w:w="3260" w:type="dxa"/>
            <w:vMerge w:val="restart"/>
            <w:shd w:val="clear" w:color="auto" w:fill="D9D9D9" w:themeFill="background1" w:themeFillShade="D9"/>
          </w:tcPr>
          <w:p w14:paraId="7C364269" w14:textId="77777777" w:rsidR="00DC2AB4" w:rsidRPr="0008204E" w:rsidRDefault="00DC2AB4" w:rsidP="00A07EE0">
            <w:pPr>
              <w:keepNext/>
              <w:keepLines/>
              <w:autoSpaceDE w:val="0"/>
              <w:autoSpaceDN w:val="0"/>
              <w:adjustRightInd w:val="0"/>
              <w:spacing w:after="0" w:line="240" w:lineRule="auto"/>
              <w:rPr>
                <w:b/>
                <w:bCs/>
                <w:lang w:val="de-DE"/>
              </w:rPr>
            </w:pPr>
            <w:r w:rsidRPr="0008204E">
              <w:rPr>
                <w:b/>
                <w:bCs/>
                <w:lang w:val="de-DE"/>
              </w:rPr>
              <w:t>Conditions</w:t>
            </w:r>
          </w:p>
        </w:tc>
      </w:tr>
      <w:tr w:rsidR="00DC2AB4" w:rsidRPr="0008204E" w14:paraId="7C36426F" w14:textId="77777777" w:rsidTr="00152DD2">
        <w:trPr>
          <w:trHeight w:val="314"/>
          <w:tblHeader/>
        </w:trPr>
        <w:tc>
          <w:tcPr>
            <w:tcW w:w="2552" w:type="dxa"/>
            <w:vMerge/>
            <w:shd w:val="clear" w:color="auto" w:fill="D9D9D9" w:themeFill="background1" w:themeFillShade="D9"/>
          </w:tcPr>
          <w:p w14:paraId="7C36426B" w14:textId="77777777" w:rsidR="00DC2AB4" w:rsidRPr="0008204E" w:rsidRDefault="00DC2AB4" w:rsidP="00A07EE0">
            <w:pPr>
              <w:keepNext/>
              <w:keepLines/>
              <w:autoSpaceDE w:val="0"/>
              <w:autoSpaceDN w:val="0"/>
              <w:adjustRightInd w:val="0"/>
              <w:spacing w:after="0" w:line="240" w:lineRule="auto"/>
              <w:jc w:val="left"/>
              <w:rPr>
                <w:b/>
                <w:bCs/>
                <w:lang w:val="de-DE"/>
              </w:rPr>
            </w:pPr>
          </w:p>
        </w:tc>
        <w:tc>
          <w:tcPr>
            <w:tcW w:w="1701" w:type="dxa"/>
            <w:shd w:val="clear" w:color="auto" w:fill="D9D9D9" w:themeFill="background1" w:themeFillShade="D9"/>
          </w:tcPr>
          <w:p w14:paraId="7C36426C" w14:textId="03955C09" w:rsidR="00DC2AB4" w:rsidRPr="0008204E" w:rsidRDefault="00DC2AB4" w:rsidP="00A07EE0">
            <w:pPr>
              <w:keepNext/>
              <w:keepLines/>
              <w:autoSpaceDE w:val="0"/>
              <w:autoSpaceDN w:val="0"/>
              <w:adjustRightInd w:val="0"/>
              <w:spacing w:after="0" w:line="240" w:lineRule="auto"/>
              <w:rPr>
                <w:b/>
                <w:bCs/>
                <w:lang w:val="de-DE"/>
              </w:rPr>
            </w:pPr>
            <w:r w:rsidRPr="0008204E">
              <w:rPr>
                <w:b/>
                <w:bCs/>
                <w:lang w:val="de-DE"/>
              </w:rPr>
              <w:t>A</w:t>
            </w:r>
          </w:p>
        </w:tc>
        <w:tc>
          <w:tcPr>
            <w:tcW w:w="1559" w:type="dxa"/>
            <w:shd w:val="clear" w:color="auto" w:fill="D9D9D9" w:themeFill="background1" w:themeFillShade="D9"/>
          </w:tcPr>
          <w:p w14:paraId="7C36426D" w14:textId="0E9C314B" w:rsidR="00DC2AB4" w:rsidRPr="0008204E" w:rsidRDefault="00DC2AB4" w:rsidP="00A07EE0">
            <w:pPr>
              <w:keepNext/>
              <w:keepLines/>
              <w:autoSpaceDE w:val="0"/>
              <w:autoSpaceDN w:val="0"/>
              <w:adjustRightInd w:val="0"/>
              <w:spacing w:after="0" w:line="240" w:lineRule="auto"/>
              <w:rPr>
                <w:b/>
                <w:bCs/>
                <w:lang w:val="de-DE"/>
              </w:rPr>
            </w:pPr>
            <w:r w:rsidRPr="0008204E">
              <w:rPr>
                <w:b/>
                <w:bCs/>
                <w:lang w:val="de-DE"/>
              </w:rPr>
              <w:t>B</w:t>
            </w:r>
          </w:p>
        </w:tc>
        <w:tc>
          <w:tcPr>
            <w:tcW w:w="3260" w:type="dxa"/>
            <w:vMerge/>
            <w:shd w:val="clear" w:color="auto" w:fill="D9D9D9" w:themeFill="background1" w:themeFillShade="D9"/>
          </w:tcPr>
          <w:p w14:paraId="7C36426E" w14:textId="77777777" w:rsidR="00DC2AB4" w:rsidRPr="0008204E" w:rsidRDefault="00DC2AB4" w:rsidP="00A07EE0">
            <w:pPr>
              <w:keepNext/>
              <w:keepLines/>
              <w:autoSpaceDE w:val="0"/>
              <w:autoSpaceDN w:val="0"/>
              <w:adjustRightInd w:val="0"/>
              <w:spacing w:after="0" w:line="240" w:lineRule="auto"/>
              <w:rPr>
                <w:b/>
                <w:bCs/>
                <w:lang w:val="de-DE"/>
              </w:rPr>
            </w:pPr>
          </w:p>
        </w:tc>
      </w:tr>
      <w:tr w:rsidR="00152DD2" w:rsidRPr="0008204E" w14:paraId="7C36427A" w14:textId="77777777" w:rsidTr="003520E7">
        <w:tc>
          <w:tcPr>
            <w:tcW w:w="9072" w:type="dxa"/>
            <w:gridSpan w:val="4"/>
            <w:shd w:val="clear" w:color="auto" w:fill="auto"/>
          </w:tcPr>
          <w:p w14:paraId="7C364279" w14:textId="3DEB1D77" w:rsidR="00152DD2" w:rsidRPr="00A23A46" w:rsidRDefault="00152DD2" w:rsidP="00A07EE0">
            <w:pPr>
              <w:widowControl w:val="0"/>
              <w:autoSpaceDE w:val="0"/>
              <w:autoSpaceDN w:val="0"/>
              <w:adjustRightInd w:val="0"/>
              <w:spacing w:after="0" w:line="240" w:lineRule="auto"/>
              <w:jc w:val="left"/>
            </w:pPr>
            <w:r w:rsidRPr="0008204E">
              <w:rPr>
                <w:b/>
              </w:rPr>
              <w:t>Module 1 –Intial Set-Up Phase</w:t>
            </w:r>
          </w:p>
        </w:tc>
      </w:tr>
      <w:tr w:rsidR="00DC2AB4" w:rsidRPr="0008204E" w14:paraId="7C36427F" w14:textId="77777777" w:rsidTr="00651023">
        <w:tc>
          <w:tcPr>
            <w:tcW w:w="2552" w:type="dxa"/>
            <w:shd w:val="clear" w:color="auto" w:fill="auto"/>
          </w:tcPr>
          <w:p w14:paraId="7C36427B" w14:textId="77777777" w:rsidR="00DC2AB4" w:rsidRPr="0008204E" w:rsidRDefault="00DC2AB4" w:rsidP="00A07EE0">
            <w:pPr>
              <w:widowControl w:val="0"/>
              <w:autoSpaceDE w:val="0"/>
              <w:autoSpaceDN w:val="0"/>
              <w:adjustRightInd w:val="0"/>
              <w:spacing w:after="0" w:line="240" w:lineRule="auto"/>
              <w:jc w:val="left"/>
            </w:pPr>
            <w:r w:rsidRPr="0008204E">
              <w:t xml:space="preserve">Fixed set-up fee </w:t>
            </w:r>
          </w:p>
        </w:tc>
        <w:tc>
          <w:tcPr>
            <w:tcW w:w="1701" w:type="dxa"/>
            <w:shd w:val="clear" w:color="auto" w:fill="auto"/>
          </w:tcPr>
          <w:p w14:paraId="7C36427C" w14:textId="77777777" w:rsidR="00DC2AB4" w:rsidRPr="0008204E" w:rsidRDefault="00DC2AB4" w:rsidP="00A07EE0">
            <w:pPr>
              <w:widowControl w:val="0"/>
              <w:autoSpaceDE w:val="0"/>
              <w:autoSpaceDN w:val="0"/>
              <w:adjustRightInd w:val="0"/>
              <w:spacing w:after="0" w:line="240" w:lineRule="auto"/>
              <w:jc w:val="left"/>
              <w:rPr>
                <w:lang w:val="de-DE"/>
              </w:rPr>
            </w:pPr>
            <w:r w:rsidRPr="0008204E">
              <w:rPr>
                <w:lang w:val="de-DE"/>
              </w:rPr>
              <w:t>Once per framework contract</w:t>
            </w:r>
          </w:p>
        </w:tc>
        <w:tc>
          <w:tcPr>
            <w:tcW w:w="1559" w:type="dxa"/>
            <w:shd w:val="clear" w:color="auto" w:fill="auto"/>
          </w:tcPr>
          <w:p w14:paraId="7C36427D" w14:textId="77777777" w:rsidR="00DC2AB4" w:rsidRPr="0008204E" w:rsidRDefault="00DC2AB4" w:rsidP="00A07EE0">
            <w:pPr>
              <w:widowControl w:val="0"/>
              <w:autoSpaceDE w:val="0"/>
              <w:autoSpaceDN w:val="0"/>
              <w:adjustRightInd w:val="0"/>
              <w:spacing w:after="0" w:line="240" w:lineRule="auto"/>
              <w:jc w:val="left"/>
              <w:rPr>
                <w:lang w:val="de-DE"/>
              </w:rPr>
            </w:pPr>
            <w:r w:rsidRPr="0008204E">
              <w:rPr>
                <w:lang w:val="de-DE"/>
              </w:rPr>
              <w:t>Once per framework contract</w:t>
            </w:r>
          </w:p>
        </w:tc>
        <w:tc>
          <w:tcPr>
            <w:tcW w:w="3260" w:type="dxa"/>
            <w:shd w:val="clear" w:color="auto" w:fill="auto"/>
          </w:tcPr>
          <w:p w14:paraId="7C36427E" w14:textId="77777777" w:rsidR="00DC2AB4" w:rsidRPr="0008204E" w:rsidRDefault="00DC2AB4" w:rsidP="00A07EE0">
            <w:pPr>
              <w:widowControl w:val="0"/>
              <w:autoSpaceDE w:val="0"/>
              <w:autoSpaceDN w:val="0"/>
              <w:adjustRightInd w:val="0"/>
              <w:spacing w:after="0" w:line="240" w:lineRule="auto"/>
              <w:jc w:val="left"/>
              <w:rPr>
                <w:lang w:val="de-DE"/>
              </w:rPr>
            </w:pPr>
            <w:r w:rsidRPr="0008204E">
              <w:rPr>
                <w:lang w:val="de-DE"/>
              </w:rPr>
              <w:t xml:space="preserve">Limitation see chapter </w:t>
            </w:r>
            <w:r w:rsidR="005372BD" w:rsidRPr="0008204E">
              <w:rPr>
                <w:lang w:val="de-DE"/>
              </w:rPr>
              <w:fldChar w:fldCharType="begin"/>
            </w:r>
            <w:r w:rsidRPr="0008204E">
              <w:rPr>
                <w:lang w:val="de-DE"/>
              </w:rPr>
              <w:instrText xml:space="preserve"> REF _Ref440637778 \r \h </w:instrText>
            </w:r>
            <w:r w:rsidR="005372BD" w:rsidRPr="0008204E">
              <w:rPr>
                <w:lang w:val="de-DE"/>
              </w:rPr>
            </w:r>
            <w:r w:rsidR="005372BD" w:rsidRPr="0008204E">
              <w:rPr>
                <w:lang w:val="de-DE"/>
              </w:rPr>
              <w:fldChar w:fldCharType="separate"/>
            </w:r>
            <w:r w:rsidR="00D9779F">
              <w:rPr>
                <w:lang w:val="de-DE"/>
              </w:rPr>
              <w:t>19.2</w:t>
            </w:r>
            <w:r w:rsidR="005372BD" w:rsidRPr="0008204E">
              <w:rPr>
                <w:lang w:val="de-DE"/>
              </w:rPr>
              <w:fldChar w:fldCharType="end"/>
            </w:r>
          </w:p>
        </w:tc>
      </w:tr>
      <w:tr w:rsidR="00152DD2" w:rsidRPr="0008204E" w14:paraId="7C364284" w14:textId="77777777" w:rsidTr="003520E7">
        <w:tc>
          <w:tcPr>
            <w:tcW w:w="9072" w:type="dxa"/>
            <w:gridSpan w:val="4"/>
            <w:shd w:val="clear" w:color="auto" w:fill="auto"/>
          </w:tcPr>
          <w:p w14:paraId="7C364283" w14:textId="052B66F6" w:rsidR="00152DD2" w:rsidRPr="0008204E" w:rsidRDefault="00152DD2" w:rsidP="00A07EE0">
            <w:pPr>
              <w:widowControl w:val="0"/>
              <w:autoSpaceDE w:val="0"/>
              <w:autoSpaceDN w:val="0"/>
              <w:adjustRightInd w:val="0"/>
              <w:spacing w:after="0" w:line="240" w:lineRule="auto"/>
              <w:jc w:val="left"/>
            </w:pPr>
            <w:r w:rsidRPr="0008204E">
              <w:rPr>
                <w:b/>
              </w:rPr>
              <w:t xml:space="preserve">Module 2 – Mobilisation </w:t>
            </w:r>
          </w:p>
        </w:tc>
      </w:tr>
      <w:tr w:rsidR="00DC2AB4" w:rsidRPr="0008204E" w14:paraId="7C36428F" w14:textId="77777777" w:rsidTr="00651023">
        <w:tc>
          <w:tcPr>
            <w:tcW w:w="2552" w:type="dxa"/>
            <w:shd w:val="clear" w:color="auto" w:fill="auto"/>
          </w:tcPr>
          <w:p w14:paraId="7C364285" w14:textId="6CA614E2" w:rsidR="00DC2AB4" w:rsidRPr="0008204E" w:rsidRDefault="00DC2AB4" w:rsidP="00A07EE0">
            <w:pPr>
              <w:widowControl w:val="0"/>
              <w:autoSpaceDE w:val="0"/>
              <w:autoSpaceDN w:val="0"/>
              <w:adjustRightInd w:val="0"/>
              <w:spacing w:after="0" w:line="240" w:lineRule="auto"/>
              <w:jc w:val="left"/>
            </w:pPr>
            <w:r w:rsidRPr="0008204E">
              <w:t xml:space="preserve">Number of RPAS </w:t>
            </w:r>
            <w:r w:rsidR="00651023">
              <w:t>mobilisations</w:t>
            </w:r>
            <w:r w:rsidRPr="0008204E">
              <w:t xml:space="preserve"> per year </w:t>
            </w:r>
          </w:p>
          <w:p w14:paraId="7C364286" w14:textId="77777777" w:rsidR="00DC2AB4" w:rsidRPr="0008204E" w:rsidRDefault="00DC2AB4" w:rsidP="00A07EE0">
            <w:pPr>
              <w:widowControl w:val="0"/>
              <w:autoSpaceDE w:val="0"/>
              <w:autoSpaceDN w:val="0"/>
              <w:adjustRightInd w:val="0"/>
              <w:spacing w:after="0" w:line="240" w:lineRule="auto"/>
              <w:jc w:val="left"/>
            </w:pPr>
          </w:p>
          <w:p w14:paraId="7C364287" w14:textId="77777777" w:rsidR="00DC2AB4" w:rsidRPr="0008204E" w:rsidRDefault="00DC2AB4" w:rsidP="00A07EE0">
            <w:pPr>
              <w:widowControl w:val="0"/>
              <w:autoSpaceDE w:val="0"/>
              <w:autoSpaceDN w:val="0"/>
              <w:adjustRightInd w:val="0"/>
              <w:spacing w:after="0" w:line="240" w:lineRule="auto"/>
              <w:jc w:val="left"/>
            </w:pPr>
            <w:r w:rsidRPr="0008204E">
              <w:t xml:space="preserve"> </w:t>
            </w:r>
          </w:p>
        </w:tc>
        <w:tc>
          <w:tcPr>
            <w:tcW w:w="1701" w:type="dxa"/>
            <w:shd w:val="clear" w:color="auto" w:fill="auto"/>
          </w:tcPr>
          <w:p w14:paraId="7C364288" w14:textId="40B91203" w:rsidR="00087A92" w:rsidRPr="0008204E" w:rsidRDefault="002C4034" w:rsidP="00A07EE0">
            <w:pPr>
              <w:widowControl w:val="0"/>
              <w:autoSpaceDE w:val="0"/>
              <w:autoSpaceDN w:val="0"/>
              <w:adjustRightInd w:val="0"/>
              <w:spacing w:after="0" w:line="240" w:lineRule="auto"/>
              <w:jc w:val="left"/>
              <w:rPr>
                <w:lang w:val="en-IE"/>
              </w:rPr>
            </w:pPr>
            <w:r>
              <w:rPr>
                <w:lang w:val="en-IE"/>
              </w:rPr>
              <w:t>1</w:t>
            </w:r>
            <w:r w:rsidRPr="0008204E">
              <w:rPr>
                <w:lang w:val="en-IE"/>
              </w:rPr>
              <w:t xml:space="preserve"> </w:t>
            </w:r>
            <w:r w:rsidR="00651023">
              <w:rPr>
                <w:lang w:val="en-IE"/>
              </w:rPr>
              <w:t>mobilisation</w:t>
            </w:r>
            <w:r w:rsidR="00DC2AB4" w:rsidRPr="0008204E">
              <w:rPr>
                <w:lang w:val="en-IE"/>
              </w:rPr>
              <w:t xml:space="preserve"> </w:t>
            </w:r>
          </w:p>
          <w:p w14:paraId="7C364289" w14:textId="77777777" w:rsidR="00DC2AB4" w:rsidRPr="0008204E" w:rsidRDefault="00DC2AB4" w:rsidP="00A07EE0">
            <w:pPr>
              <w:widowControl w:val="0"/>
              <w:autoSpaceDE w:val="0"/>
              <w:autoSpaceDN w:val="0"/>
              <w:adjustRightInd w:val="0"/>
              <w:spacing w:after="0" w:line="240" w:lineRule="auto"/>
              <w:jc w:val="left"/>
              <w:rPr>
                <w:lang w:val="en-IE"/>
              </w:rPr>
            </w:pPr>
          </w:p>
        </w:tc>
        <w:tc>
          <w:tcPr>
            <w:tcW w:w="1559" w:type="dxa"/>
            <w:shd w:val="clear" w:color="auto" w:fill="auto"/>
          </w:tcPr>
          <w:p w14:paraId="745ADCCA" w14:textId="16F4C16D" w:rsidR="00AF4CE5" w:rsidRDefault="002C4034" w:rsidP="00A07EE0">
            <w:pPr>
              <w:widowControl w:val="0"/>
              <w:autoSpaceDE w:val="0"/>
              <w:autoSpaceDN w:val="0"/>
              <w:adjustRightInd w:val="0"/>
              <w:spacing w:after="0" w:line="240" w:lineRule="auto"/>
              <w:jc w:val="left"/>
              <w:rPr>
                <w:lang w:val="en-IE"/>
              </w:rPr>
            </w:pPr>
            <w:r>
              <w:rPr>
                <w:lang w:val="en-IE"/>
              </w:rPr>
              <w:t>2</w:t>
            </w:r>
          </w:p>
          <w:p w14:paraId="7C36428A" w14:textId="222158DD" w:rsidR="00087A92" w:rsidRPr="0008204E" w:rsidRDefault="00651023" w:rsidP="00A07EE0">
            <w:pPr>
              <w:widowControl w:val="0"/>
              <w:autoSpaceDE w:val="0"/>
              <w:autoSpaceDN w:val="0"/>
              <w:adjustRightInd w:val="0"/>
              <w:spacing w:after="0" w:line="240" w:lineRule="auto"/>
              <w:jc w:val="left"/>
              <w:rPr>
                <w:lang w:val="en-IE"/>
              </w:rPr>
            </w:pPr>
            <w:r>
              <w:rPr>
                <w:lang w:val="en-IE"/>
              </w:rPr>
              <w:t>mobilisation</w:t>
            </w:r>
            <w:r w:rsidR="00DC2AB4" w:rsidRPr="0008204E">
              <w:rPr>
                <w:lang w:val="en-IE"/>
              </w:rPr>
              <w:t xml:space="preserve">s </w:t>
            </w:r>
          </w:p>
          <w:p w14:paraId="7C36428B" w14:textId="77777777" w:rsidR="00DC2AB4" w:rsidRPr="0008204E" w:rsidRDefault="00DC2AB4" w:rsidP="00A07EE0">
            <w:pPr>
              <w:widowControl w:val="0"/>
              <w:autoSpaceDE w:val="0"/>
              <w:autoSpaceDN w:val="0"/>
              <w:adjustRightInd w:val="0"/>
              <w:spacing w:after="0" w:line="240" w:lineRule="auto"/>
              <w:jc w:val="left"/>
              <w:rPr>
                <w:lang w:val="en-IE"/>
              </w:rPr>
            </w:pPr>
          </w:p>
        </w:tc>
        <w:tc>
          <w:tcPr>
            <w:tcW w:w="3260" w:type="dxa"/>
            <w:shd w:val="clear" w:color="auto" w:fill="auto"/>
          </w:tcPr>
          <w:p w14:paraId="7C36428C" w14:textId="6272367C" w:rsidR="00DC2AB4" w:rsidRPr="0008204E" w:rsidRDefault="00DC2AB4" w:rsidP="00A07EE0">
            <w:pPr>
              <w:widowControl w:val="0"/>
              <w:autoSpaceDE w:val="0"/>
              <w:autoSpaceDN w:val="0"/>
              <w:adjustRightInd w:val="0"/>
              <w:spacing w:after="0" w:line="240" w:lineRule="auto"/>
              <w:jc w:val="left"/>
            </w:pPr>
            <w:r w:rsidRPr="0008204E">
              <w:t>A distance of up to 2000 km is assumed.</w:t>
            </w:r>
          </w:p>
          <w:p w14:paraId="7C36428D" w14:textId="77777777" w:rsidR="00DC2AB4" w:rsidRPr="0008204E" w:rsidRDefault="00DC2AB4" w:rsidP="00A07EE0">
            <w:pPr>
              <w:widowControl w:val="0"/>
              <w:autoSpaceDE w:val="0"/>
              <w:autoSpaceDN w:val="0"/>
              <w:adjustRightInd w:val="0"/>
              <w:spacing w:after="0" w:line="240" w:lineRule="auto"/>
              <w:jc w:val="left"/>
            </w:pPr>
          </w:p>
          <w:p w14:paraId="7C36428E" w14:textId="1B766735" w:rsidR="00DC2AB4" w:rsidRPr="0008204E" w:rsidRDefault="0010309F" w:rsidP="00A07EE0">
            <w:pPr>
              <w:widowControl w:val="0"/>
              <w:autoSpaceDE w:val="0"/>
              <w:autoSpaceDN w:val="0"/>
              <w:adjustRightInd w:val="0"/>
              <w:spacing w:after="0" w:line="240" w:lineRule="auto"/>
              <w:jc w:val="left"/>
            </w:pPr>
            <w:r>
              <w:t xml:space="preserve">Single </w:t>
            </w:r>
            <w:r w:rsidR="00A80013">
              <w:t>mobilisation</w:t>
            </w:r>
            <w:r>
              <w:t xml:space="preserve"> fee </w:t>
            </w:r>
            <w:r w:rsidR="00DC2AB4" w:rsidRPr="0008204E">
              <w:t>=</w:t>
            </w:r>
            <w:r>
              <w:t xml:space="preserve"> </w:t>
            </w:r>
            <w:r w:rsidR="00DC2AB4" w:rsidRPr="0008204E">
              <w:t>Fixed fee + 4 *(fixed fee given for 500 km)</w:t>
            </w:r>
          </w:p>
        </w:tc>
      </w:tr>
      <w:tr w:rsidR="00152DD2" w:rsidRPr="0008204E" w14:paraId="7C364294" w14:textId="77777777" w:rsidTr="003520E7">
        <w:tc>
          <w:tcPr>
            <w:tcW w:w="9072" w:type="dxa"/>
            <w:gridSpan w:val="4"/>
            <w:shd w:val="clear" w:color="auto" w:fill="auto"/>
          </w:tcPr>
          <w:p w14:paraId="7C364293" w14:textId="37D922B0" w:rsidR="00152DD2" w:rsidRPr="0008204E" w:rsidRDefault="00152DD2" w:rsidP="00A07EE0">
            <w:pPr>
              <w:widowControl w:val="0"/>
              <w:autoSpaceDE w:val="0"/>
              <w:autoSpaceDN w:val="0"/>
              <w:adjustRightInd w:val="0"/>
              <w:spacing w:after="0" w:line="240" w:lineRule="auto"/>
              <w:jc w:val="left"/>
            </w:pPr>
            <w:r w:rsidRPr="0008204E">
              <w:rPr>
                <w:b/>
              </w:rPr>
              <w:t xml:space="preserve">Module 3 – On-site </w:t>
            </w:r>
            <w:r>
              <w:rPr>
                <w:b/>
              </w:rPr>
              <w:t>activities</w:t>
            </w:r>
          </w:p>
        </w:tc>
      </w:tr>
      <w:tr w:rsidR="00DC2AB4" w:rsidRPr="0008204E" w14:paraId="7C36429B" w14:textId="77777777" w:rsidTr="00651023">
        <w:tc>
          <w:tcPr>
            <w:tcW w:w="2552" w:type="dxa"/>
            <w:shd w:val="clear" w:color="auto" w:fill="auto"/>
          </w:tcPr>
          <w:p w14:paraId="7C364295" w14:textId="5B396A64" w:rsidR="00DC2AB4" w:rsidRPr="0008204E" w:rsidRDefault="00DC2AB4" w:rsidP="00A07EE0">
            <w:pPr>
              <w:widowControl w:val="0"/>
              <w:autoSpaceDE w:val="0"/>
              <w:autoSpaceDN w:val="0"/>
              <w:adjustRightInd w:val="0"/>
              <w:spacing w:after="0" w:line="240" w:lineRule="auto"/>
              <w:jc w:val="left"/>
            </w:pPr>
            <w:r w:rsidRPr="0008204E">
              <w:t xml:space="preserve">Number of </w:t>
            </w:r>
            <w:r w:rsidR="0010309F">
              <w:t>calendar days</w:t>
            </w:r>
            <w:r w:rsidR="0010309F" w:rsidRPr="0008204E">
              <w:t xml:space="preserve"> </w:t>
            </w:r>
            <w:r w:rsidRPr="0008204E">
              <w:t xml:space="preserve">on site </w:t>
            </w:r>
            <w:r w:rsidR="00ED2693">
              <w:t>per year</w:t>
            </w:r>
          </w:p>
        </w:tc>
        <w:tc>
          <w:tcPr>
            <w:tcW w:w="1701" w:type="dxa"/>
            <w:shd w:val="clear" w:color="auto" w:fill="auto"/>
          </w:tcPr>
          <w:p w14:paraId="7C364296" w14:textId="31C4BFD1" w:rsidR="00DC2AB4" w:rsidRPr="0008204E" w:rsidRDefault="009C468B" w:rsidP="00A07EE0">
            <w:pPr>
              <w:widowControl w:val="0"/>
              <w:autoSpaceDE w:val="0"/>
              <w:autoSpaceDN w:val="0"/>
              <w:adjustRightInd w:val="0"/>
              <w:spacing w:after="0" w:line="240" w:lineRule="auto"/>
              <w:jc w:val="left"/>
              <w:rPr>
                <w:lang w:val="de-DE"/>
              </w:rPr>
            </w:pPr>
            <w:r>
              <w:rPr>
                <w:lang w:val="de-DE"/>
              </w:rPr>
              <w:t>6</w:t>
            </w:r>
            <w:r w:rsidR="002C4034">
              <w:rPr>
                <w:lang w:val="de-DE"/>
              </w:rPr>
              <w:t>0</w:t>
            </w:r>
            <w:r w:rsidR="002C4034" w:rsidRPr="0008204E">
              <w:rPr>
                <w:lang w:val="de-DE"/>
              </w:rPr>
              <w:t xml:space="preserve"> </w:t>
            </w:r>
            <w:r w:rsidR="0010309F">
              <w:rPr>
                <w:lang w:val="de-DE"/>
              </w:rPr>
              <w:t>days</w:t>
            </w:r>
          </w:p>
        </w:tc>
        <w:tc>
          <w:tcPr>
            <w:tcW w:w="1559" w:type="dxa"/>
            <w:shd w:val="clear" w:color="auto" w:fill="auto"/>
          </w:tcPr>
          <w:p w14:paraId="7C364297" w14:textId="1C4E8810" w:rsidR="00DC2AB4" w:rsidRPr="0008204E" w:rsidRDefault="009C468B" w:rsidP="00A07EE0">
            <w:pPr>
              <w:widowControl w:val="0"/>
              <w:autoSpaceDE w:val="0"/>
              <w:autoSpaceDN w:val="0"/>
              <w:adjustRightInd w:val="0"/>
              <w:spacing w:after="0" w:line="240" w:lineRule="auto"/>
              <w:jc w:val="left"/>
              <w:rPr>
                <w:lang w:val="de-DE"/>
              </w:rPr>
            </w:pPr>
            <w:r>
              <w:rPr>
                <w:lang w:val="de-DE"/>
              </w:rPr>
              <w:t>18</w:t>
            </w:r>
            <w:r w:rsidR="002C4034">
              <w:rPr>
                <w:lang w:val="de-DE"/>
              </w:rPr>
              <w:t>0</w:t>
            </w:r>
            <w:r w:rsidR="002C4034" w:rsidRPr="0008204E">
              <w:rPr>
                <w:lang w:val="de-DE"/>
              </w:rPr>
              <w:t xml:space="preserve"> </w:t>
            </w:r>
            <w:r w:rsidR="0010309F">
              <w:rPr>
                <w:lang w:val="de-DE"/>
              </w:rPr>
              <w:t>days</w:t>
            </w:r>
          </w:p>
        </w:tc>
        <w:tc>
          <w:tcPr>
            <w:tcW w:w="3260" w:type="dxa"/>
            <w:shd w:val="clear" w:color="auto" w:fill="auto"/>
          </w:tcPr>
          <w:p w14:paraId="7C36429A" w14:textId="3F56ABF2" w:rsidR="00DC2AB4" w:rsidRPr="0008204E" w:rsidRDefault="00DC2AB4" w:rsidP="00A07EE0">
            <w:pPr>
              <w:widowControl w:val="0"/>
              <w:autoSpaceDE w:val="0"/>
              <w:autoSpaceDN w:val="0"/>
              <w:adjustRightInd w:val="0"/>
              <w:spacing w:after="0" w:line="240" w:lineRule="auto"/>
              <w:jc w:val="left"/>
            </w:pPr>
          </w:p>
        </w:tc>
      </w:tr>
      <w:tr w:rsidR="00152DD2" w:rsidRPr="0008204E" w14:paraId="7C3642A0" w14:textId="77777777" w:rsidTr="003520E7">
        <w:tc>
          <w:tcPr>
            <w:tcW w:w="9072" w:type="dxa"/>
            <w:gridSpan w:val="4"/>
            <w:shd w:val="clear" w:color="auto" w:fill="auto"/>
          </w:tcPr>
          <w:p w14:paraId="30E2B2BF" w14:textId="77777777" w:rsidR="00152DD2" w:rsidRPr="0008204E" w:rsidRDefault="00152DD2" w:rsidP="00A07EE0">
            <w:pPr>
              <w:widowControl w:val="0"/>
              <w:autoSpaceDE w:val="0"/>
              <w:autoSpaceDN w:val="0"/>
              <w:adjustRightInd w:val="0"/>
              <w:spacing w:after="0" w:line="240" w:lineRule="auto"/>
              <w:jc w:val="left"/>
            </w:pPr>
            <w:r w:rsidRPr="0008204E">
              <w:rPr>
                <w:b/>
              </w:rPr>
              <w:t>Module 4 – Flight operations</w:t>
            </w:r>
            <w:r>
              <w:rPr>
                <w:b/>
              </w:rPr>
              <w:t>/missions</w:t>
            </w:r>
          </w:p>
          <w:p w14:paraId="7C36429F" w14:textId="216EC0AF" w:rsidR="00152DD2" w:rsidRPr="0008204E" w:rsidRDefault="00152DD2" w:rsidP="00A07EE0">
            <w:pPr>
              <w:widowControl w:val="0"/>
              <w:autoSpaceDE w:val="0"/>
              <w:autoSpaceDN w:val="0"/>
              <w:adjustRightInd w:val="0"/>
              <w:spacing w:after="0" w:line="240" w:lineRule="auto"/>
              <w:jc w:val="left"/>
            </w:pPr>
            <w:r w:rsidRPr="0008204E">
              <w:t>The standard price will be assumed. During the lifetime of the contract</w:t>
            </w:r>
            <w:r>
              <w:t xml:space="preserve"> a scaling effect may be applied according to</w:t>
            </w:r>
            <w:r w:rsidRPr="0008204E">
              <w:t xml:space="preserve"> chapter </w:t>
            </w:r>
            <w:r w:rsidRPr="0008204E">
              <w:fldChar w:fldCharType="begin"/>
            </w:r>
            <w:r w:rsidRPr="0008204E">
              <w:instrText xml:space="preserve"> REF _Ref440637462 \r \h </w:instrText>
            </w:r>
            <w:r w:rsidRPr="0008204E">
              <w:fldChar w:fldCharType="separate"/>
            </w:r>
            <w:r w:rsidR="00D9779F">
              <w:t>6.5</w:t>
            </w:r>
            <w:r w:rsidRPr="0008204E">
              <w:fldChar w:fldCharType="end"/>
            </w:r>
            <w:r w:rsidRPr="0008204E">
              <w:t>.</w:t>
            </w:r>
          </w:p>
        </w:tc>
      </w:tr>
      <w:tr w:rsidR="00DC2AB4" w:rsidRPr="0008204E" w14:paraId="7C3642AC" w14:textId="77777777" w:rsidTr="00651023">
        <w:tc>
          <w:tcPr>
            <w:tcW w:w="2552" w:type="dxa"/>
            <w:shd w:val="clear" w:color="auto" w:fill="auto"/>
          </w:tcPr>
          <w:p w14:paraId="7C3642A1" w14:textId="7FEECB22" w:rsidR="00DC2AB4" w:rsidRPr="0008204E" w:rsidRDefault="00152DD2" w:rsidP="00A07EE0">
            <w:pPr>
              <w:widowControl w:val="0"/>
              <w:autoSpaceDE w:val="0"/>
              <w:autoSpaceDN w:val="0"/>
              <w:adjustRightInd w:val="0"/>
              <w:spacing w:after="0" w:line="240" w:lineRule="auto"/>
              <w:jc w:val="left"/>
            </w:pPr>
            <w:r>
              <w:t>Y</w:t>
            </w:r>
            <w:r w:rsidR="00DC2AB4" w:rsidRPr="0008204E">
              <w:t xml:space="preserve">early flight hours  </w:t>
            </w:r>
          </w:p>
        </w:tc>
        <w:tc>
          <w:tcPr>
            <w:tcW w:w="1701" w:type="dxa"/>
            <w:shd w:val="clear" w:color="auto" w:fill="auto"/>
          </w:tcPr>
          <w:p w14:paraId="7C3642A2" w14:textId="47D2D490" w:rsidR="00DC2AB4" w:rsidRPr="0008204E" w:rsidRDefault="009C468B" w:rsidP="00A07EE0">
            <w:pPr>
              <w:widowControl w:val="0"/>
              <w:autoSpaceDE w:val="0"/>
              <w:autoSpaceDN w:val="0"/>
              <w:adjustRightInd w:val="0"/>
              <w:spacing w:after="0" w:line="240" w:lineRule="auto"/>
              <w:jc w:val="left"/>
            </w:pPr>
            <w:r>
              <w:t>24</w:t>
            </w:r>
            <w:r w:rsidR="002C4034">
              <w:t>0</w:t>
            </w:r>
          </w:p>
          <w:p w14:paraId="7C3642A3" w14:textId="77777777" w:rsidR="00DC2AB4" w:rsidRPr="0008204E" w:rsidRDefault="00DC2AB4" w:rsidP="00A07EE0">
            <w:pPr>
              <w:widowControl w:val="0"/>
              <w:autoSpaceDE w:val="0"/>
              <w:autoSpaceDN w:val="0"/>
              <w:adjustRightInd w:val="0"/>
              <w:spacing w:after="0" w:line="240" w:lineRule="auto"/>
              <w:jc w:val="left"/>
            </w:pPr>
          </w:p>
          <w:p w14:paraId="7C3642A5" w14:textId="3F80D20E" w:rsidR="00DC2AB4" w:rsidRPr="0008204E" w:rsidRDefault="00DC2AB4" w:rsidP="00A07EE0">
            <w:pPr>
              <w:widowControl w:val="0"/>
              <w:autoSpaceDE w:val="0"/>
              <w:autoSpaceDN w:val="0"/>
              <w:adjustRightInd w:val="0"/>
              <w:spacing w:after="0" w:line="240" w:lineRule="auto"/>
              <w:jc w:val="left"/>
            </w:pPr>
            <w:r w:rsidRPr="0008204E">
              <w:t>(</w:t>
            </w:r>
            <w:r w:rsidR="00AF4CE5">
              <w:t>6</w:t>
            </w:r>
            <w:r w:rsidR="00ED2693">
              <w:t>0</w:t>
            </w:r>
            <w:r w:rsidR="00ED2693" w:rsidRPr="0008204E">
              <w:t xml:space="preserve"> </w:t>
            </w:r>
            <w:r w:rsidRPr="0008204E">
              <w:t xml:space="preserve">days x </w:t>
            </w:r>
            <w:r w:rsidR="0010309F">
              <w:t>4</w:t>
            </w:r>
            <w:r w:rsidR="00ED2693">
              <w:t xml:space="preserve"> </w:t>
            </w:r>
            <w:r w:rsidRPr="0008204E">
              <w:t>hours per day)</w:t>
            </w:r>
          </w:p>
        </w:tc>
        <w:tc>
          <w:tcPr>
            <w:tcW w:w="1559" w:type="dxa"/>
            <w:shd w:val="clear" w:color="auto" w:fill="auto"/>
          </w:tcPr>
          <w:p w14:paraId="7C3642A6" w14:textId="07E02990" w:rsidR="00DC2AB4" w:rsidRPr="0008204E" w:rsidRDefault="002C4034" w:rsidP="00A07EE0">
            <w:pPr>
              <w:widowControl w:val="0"/>
              <w:autoSpaceDE w:val="0"/>
              <w:autoSpaceDN w:val="0"/>
              <w:adjustRightInd w:val="0"/>
              <w:spacing w:after="0" w:line="240" w:lineRule="auto"/>
              <w:jc w:val="left"/>
            </w:pPr>
            <w:r>
              <w:t>1</w:t>
            </w:r>
            <w:r w:rsidR="009C468B">
              <w:t>44</w:t>
            </w:r>
            <w:r>
              <w:t>0</w:t>
            </w:r>
          </w:p>
          <w:p w14:paraId="7C3642A7" w14:textId="77777777" w:rsidR="00DC2AB4" w:rsidRPr="0008204E" w:rsidRDefault="00DC2AB4" w:rsidP="00A07EE0">
            <w:pPr>
              <w:widowControl w:val="0"/>
              <w:autoSpaceDE w:val="0"/>
              <w:autoSpaceDN w:val="0"/>
              <w:adjustRightInd w:val="0"/>
              <w:spacing w:after="0" w:line="240" w:lineRule="auto"/>
              <w:jc w:val="left"/>
            </w:pPr>
          </w:p>
          <w:p w14:paraId="7C3642A8" w14:textId="4497AED2" w:rsidR="00DC2AB4" w:rsidRPr="0008204E" w:rsidRDefault="00DC2AB4" w:rsidP="009C468B">
            <w:pPr>
              <w:widowControl w:val="0"/>
              <w:autoSpaceDE w:val="0"/>
              <w:autoSpaceDN w:val="0"/>
              <w:adjustRightInd w:val="0"/>
              <w:spacing w:after="0" w:line="240" w:lineRule="auto"/>
              <w:jc w:val="left"/>
            </w:pPr>
            <w:r w:rsidRPr="0008204E">
              <w:t>(</w:t>
            </w:r>
            <w:r w:rsidR="009C468B">
              <w:t>18</w:t>
            </w:r>
            <w:r w:rsidR="002C4034">
              <w:t>0</w:t>
            </w:r>
            <w:r w:rsidR="002C4034" w:rsidRPr="0008204E">
              <w:t xml:space="preserve"> </w:t>
            </w:r>
            <w:r w:rsidRPr="0008204E">
              <w:t xml:space="preserve">days x </w:t>
            </w:r>
            <w:r w:rsidR="001C6F27">
              <w:t>8</w:t>
            </w:r>
            <w:r w:rsidRPr="0008204E">
              <w:t xml:space="preserve"> hours per day)</w:t>
            </w:r>
          </w:p>
        </w:tc>
        <w:tc>
          <w:tcPr>
            <w:tcW w:w="3260" w:type="dxa"/>
            <w:shd w:val="clear" w:color="auto" w:fill="auto"/>
          </w:tcPr>
          <w:p w14:paraId="7C3642AA" w14:textId="77777777" w:rsidR="00DC2AB4" w:rsidRPr="0008204E" w:rsidRDefault="00DC2AB4" w:rsidP="00A07EE0">
            <w:pPr>
              <w:widowControl w:val="0"/>
              <w:autoSpaceDE w:val="0"/>
              <w:autoSpaceDN w:val="0"/>
              <w:adjustRightInd w:val="0"/>
              <w:spacing w:after="0" w:line="240" w:lineRule="auto"/>
              <w:jc w:val="left"/>
            </w:pPr>
          </w:p>
          <w:p w14:paraId="7C3642AB" w14:textId="3ADCF817" w:rsidR="00DC2AB4" w:rsidRPr="0008204E" w:rsidRDefault="00CC2507" w:rsidP="00A07EE0">
            <w:pPr>
              <w:widowControl w:val="0"/>
              <w:autoSpaceDE w:val="0"/>
              <w:autoSpaceDN w:val="0"/>
              <w:adjustRightInd w:val="0"/>
              <w:spacing w:after="0" w:line="240" w:lineRule="auto"/>
              <w:jc w:val="left"/>
            </w:pPr>
            <w:r>
              <w:t xml:space="preserve"> </w:t>
            </w:r>
          </w:p>
        </w:tc>
      </w:tr>
      <w:tr w:rsidR="00152DD2" w:rsidRPr="0008204E" w14:paraId="7C3642B1" w14:textId="77777777" w:rsidTr="003520E7">
        <w:tc>
          <w:tcPr>
            <w:tcW w:w="9072" w:type="dxa"/>
            <w:gridSpan w:val="4"/>
            <w:shd w:val="clear" w:color="auto" w:fill="auto"/>
          </w:tcPr>
          <w:p w14:paraId="7C3642B0" w14:textId="459D6277" w:rsidR="00152DD2" w:rsidRPr="0008204E" w:rsidRDefault="00152DD2" w:rsidP="00A07EE0">
            <w:pPr>
              <w:widowControl w:val="0"/>
              <w:autoSpaceDE w:val="0"/>
              <w:autoSpaceDN w:val="0"/>
              <w:adjustRightInd w:val="0"/>
              <w:spacing w:after="0" w:line="240" w:lineRule="auto"/>
              <w:jc w:val="left"/>
            </w:pPr>
            <w:r w:rsidRPr="0008204E">
              <w:rPr>
                <w:b/>
              </w:rPr>
              <w:t>Module 5 - Aircraft Availability/Reservation Fee</w:t>
            </w:r>
          </w:p>
        </w:tc>
      </w:tr>
      <w:tr w:rsidR="00DC2AB4" w:rsidRPr="0008204E" w14:paraId="7C3642B6" w14:textId="77777777" w:rsidTr="00651023">
        <w:tc>
          <w:tcPr>
            <w:tcW w:w="2552" w:type="dxa"/>
            <w:shd w:val="clear" w:color="auto" w:fill="auto"/>
          </w:tcPr>
          <w:p w14:paraId="7C3642B2" w14:textId="77777777" w:rsidR="00DC2AB4" w:rsidRPr="0008204E" w:rsidRDefault="00DC2AB4" w:rsidP="00A07EE0">
            <w:pPr>
              <w:widowControl w:val="0"/>
              <w:autoSpaceDE w:val="0"/>
              <w:autoSpaceDN w:val="0"/>
              <w:adjustRightInd w:val="0"/>
              <w:spacing w:after="0" w:line="240" w:lineRule="auto"/>
              <w:jc w:val="left"/>
            </w:pPr>
            <w:r w:rsidRPr="0008204E">
              <w:t>Fixed Aircraft Availability/Reservation Fee</w:t>
            </w:r>
          </w:p>
        </w:tc>
        <w:tc>
          <w:tcPr>
            <w:tcW w:w="1701" w:type="dxa"/>
            <w:shd w:val="clear" w:color="auto" w:fill="auto"/>
          </w:tcPr>
          <w:p w14:paraId="7C3642B3" w14:textId="74AFC0AB" w:rsidR="00DC2AB4" w:rsidRPr="0008204E" w:rsidRDefault="00AB14CE" w:rsidP="00A07EE0">
            <w:pPr>
              <w:widowControl w:val="0"/>
              <w:autoSpaceDE w:val="0"/>
              <w:autoSpaceDN w:val="0"/>
              <w:adjustRightInd w:val="0"/>
              <w:spacing w:after="0" w:line="240" w:lineRule="auto"/>
              <w:jc w:val="left"/>
              <w:rPr>
                <w:lang w:val="en-IE"/>
              </w:rPr>
            </w:pPr>
            <w:r>
              <w:rPr>
                <w:lang w:val="en-IE"/>
              </w:rPr>
              <w:t>N/A (not applicable)</w:t>
            </w:r>
          </w:p>
        </w:tc>
        <w:tc>
          <w:tcPr>
            <w:tcW w:w="1559" w:type="dxa"/>
            <w:shd w:val="clear" w:color="auto" w:fill="auto"/>
          </w:tcPr>
          <w:p w14:paraId="7C3642B4" w14:textId="289E10C3" w:rsidR="00DC2AB4" w:rsidRPr="0008204E" w:rsidRDefault="00AB14CE" w:rsidP="00A07EE0">
            <w:pPr>
              <w:widowControl w:val="0"/>
              <w:autoSpaceDE w:val="0"/>
              <w:autoSpaceDN w:val="0"/>
              <w:adjustRightInd w:val="0"/>
              <w:spacing w:after="0" w:line="240" w:lineRule="auto"/>
              <w:jc w:val="left"/>
              <w:rPr>
                <w:lang w:val="en-IE"/>
              </w:rPr>
            </w:pPr>
            <w:r>
              <w:rPr>
                <w:lang w:val="en-IE"/>
              </w:rPr>
              <w:t>N/A (not applicab</w:t>
            </w:r>
            <w:bookmarkStart w:id="926" w:name="_GoBack"/>
            <w:r>
              <w:rPr>
                <w:lang w:val="en-IE"/>
              </w:rPr>
              <w:t>l</w:t>
            </w:r>
            <w:bookmarkEnd w:id="926"/>
            <w:r>
              <w:rPr>
                <w:lang w:val="en-IE"/>
              </w:rPr>
              <w:t>e)</w:t>
            </w:r>
          </w:p>
        </w:tc>
        <w:tc>
          <w:tcPr>
            <w:tcW w:w="3260" w:type="dxa"/>
            <w:shd w:val="clear" w:color="auto" w:fill="auto"/>
          </w:tcPr>
          <w:p w14:paraId="7C3642B5" w14:textId="76FF6F39" w:rsidR="00DC2AB4" w:rsidRPr="0008204E" w:rsidRDefault="00DC2AB4" w:rsidP="00A07EE0">
            <w:pPr>
              <w:widowControl w:val="0"/>
              <w:autoSpaceDE w:val="0"/>
              <w:autoSpaceDN w:val="0"/>
              <w:adjustRightInd w:val="0"/>
              <w:spacing w:after="0" w:line="240" w:lineRule="auto"/>
              <w:jc w:val="left"/>
            </w:pPr>
          </w:p>
        </w:tc>
      </w:tr>
      <w:tr w:rsidR="00152DD2" w:rsidRPr="0008204E" w14:paraId="7C3642BB" w14:textId="77777777" w:rsidTr="003520E7">
        <w:tc>
          <w:tcPr>
            <w:tcW w:w="9072" w:type="dxa"/>
            <w:gridSpan w:val="4"/>
            <w:shd w:val="clear" w:color="auto" w:fill="auto"/>
          </w:tcPr>
          <w:p w14:paraId="7C3642BA" w14:textId="7E2DCAB9" w:rsidR="00152DD2" w:rsidRPr="0008204E" w:rsidRDefault="00152DD2" w:rsidP="00A07EE0">
            <w:pPr>
              <w:widowControl w:val="0"/>
              <w:autoSpaceDE w:val="0"/>
              <w:autoSpaceDN w:val="0"/>
              <w:adjustRightInd w:val="0"/>
              <w:spacing w:after="0" w:line="240" w:lineRule="auto"/>
              <w:jc w:val="left"/>
              <w:rPr>
                <w:lang w:val="de-DE"/>
              </w:rPr>
            </w:pPr>
            <w:r w:rsidRPr="0008204E">
              <w:rPr>
                <w:b/>
              </w:rPr>
              <w:t xml:space="preserve">Module 6 – </w:t>
            </w:r>
            <w:r>
              <w:rPr>
                <w:b/>
              </w:rPr>
              <w:t>Interfacing</w:t>
            </w:r>
          </w:p>
        </w:tc>
      </w:tr>
      <w:tr w:rsidR="00DC2AB4" w:rsidRPr="0008204E" w14:paraId="7C3642C1" w14:textId="77777777" w:rsidTr="00651023">
        <w:trPr>
          <w:trHeight w:val="817"/>
        </w:trPr>
        <w:tc>
          <w:tcPr>
            <w:tcW w:w="2552" w:type="dxa"/>
            <w:shd w:val="clear" w:color="auto" w:fill="auto"/>
          </w:tcPr>
          <w:p w14:paraId="7C3642BC" w14:textId="421DD3C3" w:rsidR="00DC2AB4" w:rsidRPr="0008204E" w:rsidRDefault="007A1ECB" w:rsidP="00A07EE0">
            <w:pPr>
              <w:widowControl w:val="0"/>
              <w:autoSpaceDE w:val="0"/>
              <w:autoSpaceDN w:val="0"/>
              <w:adjustRightInd w:val="0"/>
              <w:spacing w:after="0" w:line="240" w:lineRule="auto"/>
              <w:jc w:val="left"/>
            </w:pPr>
            <w:r>
              <w:t>Fixed fee</w:t>
            </w:r>
          </w:p>
        </w:tc>
        <w:tc>
          <w:tcPr>
            <w:tcW w:w="1701" w:type="dxa"/>
            <w:shd w:val="clear" w:color="auto" w:fill="auto"/>
          </w:tcPr>
          <w:p w14:paraId="7C3642BE" w14:textId="639A32D9" w:rsidR="00DC2AB4" w:rsidRPr="008E409B" w:rsidRDefault="007A1ECB" w:rsidP="00A07EE0">
            <w:pPr>
              <w:widowControl w:val="0"/>
              <w:autoSpaceDE w:val="0"/>
              <w:autoSpaceDN w:val="0"/>
              <w:adjustRightInd w:val="0"/>
              <w:spacing w:after="0" w:line="240" w:lineRule="auto"/>
              <w:jc w:val="left"/>
            </w:pPr>
            <w:r w:rsidRPr="0010309F">
              <w:t xml:space="preserve">Once per framework contract </w:t>
            </w:r>
          </w:p>
        </w:tc>
        <w:tc>
          <w:tcPr>
            <w:tcW w:w="1559" w:type="dxa"/>
            <w:shd w:val="clear" w:color="auto" w:fill="auto"/>
          </w:tcPr>
          <w:p w14:paraId="7C3642BF" w14:textId="015668E1" w:rsidR="00DC2AB4" w:rsidRPr="008E409B" w:rsidRDefault="007A1ECB" w:rsidP="00A07EE0">
            <w:pPr>
              <w:widowControl w:val="0"/>
              <w:autoSpaceDE w:val="0"/>
              <w:autoSpaceDN w:val="0"/>
              <w:adjustRightInd w:val="0"/>
              <w:spacing w:after="0" w:line="240" w:lineRule="auto"/>
              <w:jc w:val="left"/>
            </w:pPr>
            <w:r w:rsidRPr="00BA62A4">
              <w:t xml:space="preserve">Once per framework contract </w:t>
            </w:r>
          </w:p>
        </w:tc>
        <w:tc>
          <w:tcPr>
            <w:tcW w:w="3260" w:type="dxa"/>
            <w:shd w:val="clear" w:color="auto" w:fill="auto"/>
          </w:tcPr>
          <w:p w14:paraId="7C3642C0" w14:textId="77777777" w:rsidR="00DC2AB4" w:rsidRPr="0008204E" w:rsidRDefault="00DC2AB4" w:rsidP="00A07EE0">
            <w:pPr>
              <w:widowControl w:val="0"/>
              <w:autoSpaceDE w:val="0"/>
              <w:autoSpaceDN w:val="0"/>
              <w:adjustRightInd w:val="0"/>
              <w:spacing w:after="0" w:line="240" w:lineRule="auto"/>
              <w:jc w:val="left"/>
              <w:rPr>
                <w:lang w:val="de-DE"/>
              </w:rPr>
            </w:pPr>
          </w:p>
        </w:tc>
      </w:tr>
    </w:tbl>
    <w:p w14:paraId="7C3642C8" w14:textId="789C2134" w:rsidR="0022399D" w:rsidRPr="00D111C7" w:rsidRDefault="00D111C7" w:rsidP="00A07EE0">
      <w:pPr>
        <w:widowControl w:val="0"/>
        <w:autoSpaceDE w:val="0"/>
        <w:autoSpaceDN w:val="0"/>
        <w:adjustRightInd w:val="0"/>
        <w:spacing w:after="0" w:line="240" w:lineRule="auto"/>
        <w:jc w:val="center"/>
      </w:pPr>
      <w:r w:rsidRPr="00D313A6">
        <w:t xml:space="preserve">Table </w:t>
      </w:r>
      <w:r w:rsidR="00AB14CE">
        <w:fldChar w:fldCharType="begin"/>
      </w:r>
      <w:r w:rsidR="00AB14CE">
        <w:instrText xml:space="preserve"> SEQ Table \* ARABIC </w:instrText>
      </w:r>
      <w:r w:rsidR="00AB14CE">
        <w:fldChar w:fldCharType="separate"/>
      </w:r>
      <w:r w:rsidR="00D9779F">
        <w:rPr>
          <w:noProof/>
        </w:rPr>
        <w:t>13</w:t>
      </w:r>
      <w:r w:rsidR="00AB14CE">
        <w:rPr>
          <w:noProof/>
        </w:rPr>
        <w:fldChar w:fldCharType="end"/>
      </w:r>
      <w:r w:rsidRPr="00D313A6">
        <w:t xml:space="preserve"> </w:t>
      </w:r>
      <w:r>
        <w:t xml:space="preserve">Evaluation Scenario Lot </w:t>
      </w:r>
      <w:r w:rsidR="006E0E1B">
        <w:t>2</w:t>
      </w:r>
    </w:p>
    <w:p w14:paraId="7C3642CA" w14:textId="77777777" w:rsidR="00CD12EF" w:rsidRPr="00CD12EF" w:rsidRDefault="00CD12EF" w:rsidP="00E927A9">
      <w:pPr>
        <w:pStyle w:val="Heading1"/>
      </w:pPr>
      <w:bookmarkStart w:id="927" w:name="_Toc198727204"/>
      <w:bookmarkStart w:id="928" w:name="_Toc199042401"/>
      <w:bookmarkStart w:id="929" w:name="_Toc199043470"/>
      <w:bookmarkStart w:id="930" w:name="_Toc198727205"/>
      <w:bookmarkStart w:id="931" w:name="_Toc199042402"/>
      <w:bookmarkStart w:id="932" w:name="_Toc199043471"/>
      <w:bookmarkStart w:id="933" w:name="_Toc440562106"/>
      <w:bookmarkStart w:id="934" w:name="_Toc444681643"/>
      <w:bookmarkStart w:id="935" w:name="_Toc444790613"/>
      <w:bookmarkStart w:id="936" w:name="_Toc445390612"/>
      <w:bookmarkStart w:id="937" w:name="_Toc448149783"/>
      <w:bookmarkStart w:id="938" w:name="_Toc448153644"/>
      <w:bookmarkStart w:id="939" w:name="_Toc448326820"/>
      <w:bookmarkStart w:id="940" w:name="_Toc127874001"/>
      <w:bookmarkStart w:id="941" w:name="_Toc129059638"/>
      <w:bookmarkStart w:id="942" w:name="_Toc225745457"/>
      <w:bookmarkStart w:id="943" w:name="_Toc253142772"/>
      <w:bookmarkStart w:id="944" w:name="_Toc358981690"/>
      <w:bookmarkStart w:id="945" w:name="_Ref361909173"/>
      <w:bookmarkStart w:id="946" w:name="_Toc437513706"/>
      <w:bookmarkStart w:id="947" w:name="_Toc440562127"/>
      <w:bookmarkEnd w:id="850"/>
      <w:bookmarkEnd w:id="851"/>
      <w:bookmarkEnd w:id="852"/>
      <w:bookmarkEnd w:id="853"/>
      <w:bookmarkEnd w:id="854"/>
      <w:bookmarkEnd w:id="927"/>
      <w:bookmarkEnd w:id="928"/>
      <w:bookmarkEnd w:id="929"/>
      <w:bookmarkEnd w:id="930"/>
      <w:bookmarkEnd w:id="931"/>
      <w:bookmarkEnd w:id="932"/>
      <w:r w:rsidRPr="00E927A9">
        <w:t>Rejection</w:t>
      </w:r>
      <w:r w:rsidRPr="00CD12EF">
        <w:t xml:space="preserve"> from the procedure</w:t>
      </w:r>
      <w:bookmarkEnd w:id="933"/>
      <w:bookmarkEnd w:id="934"/>
      <w:bookmarkEnd w:id="935"/>
      <w:bookmarkEnd w:id="936"/>
      <w:bookmarkEnd w:id="937"/>
      <w:bookmarkEnd w:id="938"/>
      <w:bookmarkEnd w:id="939"/>
    </w:p>
    <w:p w14:paraId="7C3642CB" w14:textId="6F652AE3" w:rsidR="00CD12EF" w:rsidRPr="00CD12EF" w:rsidRDefault="00CD12EF" w:rsidP="00EB78DD">
      <w:pPr>
        <w:pStyle w:val="Justifiednumbered"/>
      </w:pPr>
      <w:r w:rsidRPr="00CD12EF">
        <w:t xml:space="preserve">Contracts will not be awarded to </w:t>
      </w:r>
      <w:r w:rsidR="00340167">
        <w:t>tenderers</w:t>
      </w:r>
      <w:r w:rsidRPr="00CD12EF">
        <w:t xml:space="preserve"> who, during the procurement procedure, are in one of the following situations: </w:t>
      </w:r>
    </w:p>
    <w:p w14:paraId="7C3642CC" w14:textId="77777777" w:rsidR="00CD12EF" w:rsidRPr="00CD12EF" w:rsidRDefault="00CD12EF" w:rsidP="00623107">
      <w:pPr>
        <w:pStyle w:val="Justifiedsub-letters"/>
        <w:numPr>
          <w:ilvl w:val="0"/>
          <w:numId w:val="15"/>
        </w:numPr>
      </w:pPr>
      <w:r w:rsidRPr="00CD12EF">
        <w:t>are in an exclusion situation;</w:t>
      </w:r>
    </w:p>
    <w:p w14:paraId="7C3642CD" w14:textId="77777777" w:rsidR="00CD12EF" w:rsidRPr="00CD12EF" w:rsidRDefault="00CD12EF" w:rsidP="00EB78DD">
      <w:pPr>
        <w:pStyle w:val="Justifiedsub-letters"/>
      </w:pPr>
      <w:r w:rsidRPr="00CD12EF">
        <w:t>have misrepresented the information required as a condition for participating in the procedure or have failed to supply that information;</w:t>
      </w:r>
    </w:p>
    <w:p w14:paraId="7C3642CE" w14:textId="77777777" w:rsidR="00CD12EF" w:rsidRPr="0008204E" w:rsidRDefault="00CD12EF" w:rsidP="00EB78DD">
      <w:pPr>
        <w:pStyle w:val="Justifiedsub-letters"/>
      </w:pPr>
      <w:r w:rsidRPr="00CD12EF">
        <w:lastRenderedPageBreak/>
        <w:t xml:space="preserve">were </w:t>
      </w:r>
      <w:r w:rsidRPr="0008204E">
        <w:t>previously involved in the preparation of procurement documents where this entails a distortion of competition that cannot be remedied otherwise.</w:t>
      </w:r>
    </w:p>
    <w:p w14:paraId="7C3642CF" w14:textId="358ED41B" w:rsidR="00BC208E" w:rsidRPr="0008204E" w:rsidRDefault="00BC208E" w:rsidP="00E927A9">
      <w:pPr>
        <w:pStyle w:val="Heading1"/>
      </w:pPr>
      <w:bookmarkStart w:id="948" w:name="_Toc440562139"/>
      <w:bookmarkStart w:id="949" w:name="_Toc444681644"/>
      <w:bookmarkStart w:id="950" w:name="_Toc444790614"/>
      <w:bookmarkStart w:id="951" w:name="_Toc445390613"/>
      <w:bookmarkStart w:id="952" w:name="_Toc448149784"/>
      <w:bookmarkStart w:id="953" w:name="_Toc448153645"/>
      <w:bookmarkStart w:id="954" w:name="_Toc448326821"/>
      <w:bookmarkStart w:id="955" w:name="_Toc129059646"/>
      <w:bookmarkStart w:id="956" w:name="_Toc225745469"/>
      <w:bookmarkStart w:id="957" w:name="_Toc253142784"/>
      <w:bookmarkStart w:id="958" w:name="_Toc358981702"/>
      <w:bookmarkStart w:id="959" w:name="_Toc437513718"/>
      <w:bookmarkEnd w:id="940"/>
      <w:bookmarkEnd w:id="941"/>
      <w:bookmarkEnd w:id="942"/>
      <w:bookmarkEnd w:id="943"/>
      <w:bookmarkEnd w:id="944"/>
      <w:bookmarkEnd w:id="945"/>
      <w:bookmarkEnd w:id="946"/>
      <w:bookmarkEnd w:id="947"/>
      <w:r w:rsidRPr="00E927A9">
        <w:t>Intellectual</w:t>
      </w:r>
      <w:r w:rsidRPr="0008204E">
        <w:t xml:space="preserve"> Property Right</w:t>
      </w:r>
      <w:r w:rsidR="00A52BE5">
        <w:t>s</w:t>
      </w:r>
      <w:r w:rsidRPr="0008204E">
        <w:t xml:space="preserve"> (IPR)</w:t>
      </w:r>
      <w:bookmarkEnd w:id="948"/>
      <w:bookmarkEnd w:id="949"/>
      <w:bookmarkEnd w:id="950"/>
      <w:bookmarkEnd w:id="951"/>
      <w:bookmarkEnd w:id="952"/>
      <w:bookmarkEnd w:id="953"/>
      <w:bookmarkEnd w:id="954"/>
    </w:p>
    <w:p w14:paraId="7C3642D0" w14:textId="41614160" w:rsidR="00BC208E" w:rsidRPr="0008204E" w:rsidRDefault="00BC208E" w:rsidP="00EB78DD">
      <w:pPr>
        <w:pStyle w:val="Justifiednumbered"/>
      </w:pPr>
      <w:r w:rsidRPr="0008204E">
        <w:t xml:space="preserve">Please consult the </w:t>
      </w:r>
      <w:r w:rsidR="00AB5D1F" w:rsidRPr="0008204E">
        <w:t xml:space="preserve">draft </w:t>
      </w:r>
      <w:r w:rsidR="00C017E1">
        <w:t xml:space="preserve">framework </w:t>
      </w:r>
      <w:r w:rsidRPr="0008204E">
        <w:t>contract for IPR related clauses.</w:t>
      </w:r>
    </w:p>
    <w:p w14:paraId="7C3642D1" w14:textId="77777777" w:rsidR="00BC208E" w:rsidRPr="0008204E" w:rsidRDefault="00BC208E" w:rsidP="00EB78DD">
      <w:pPr>
        <w:pStyle w:val="Justifiednumbered"/>
      </w:pPr>
      <w:r w:rsidRPr="0008204E">
        <w:t>If the results are not fully created for the purpose of the contract this should be clearly pointed out by the tenderer in the tender. Information should be provided about the scope of pre-existing materials, their source and when and how the rights to these materials have been or will be acquired.</w:t>
      </w:r>
    </w:p>
    <w:p w14:paraId="7C3642D2" w14:textId="77777777" w:rsidR="00BC208E" w:rsidRPr="0008204E" w:rsidRDefault="00BC208E" w:rsidP="00EB78DD">
      <w:pPr>
        <w:pStyle w:val="Justifiednumbered"/>
      </w:pPr>
      <w:r w:rsidRPr="0008204E">
        <w:t>In the tender all quotations or information originating from other sources and to which third parties may claim rights have to be clearly marked (source publication including date and place, creator, number, full title etc.) in a way allowing easy identification.</w:t>
      </w:r>
    </w:p>
    <w:p w14:paraId="7C3642D3" w14:textId="13A164FD" w:rsidR="007B0446" w:rsidRPr="0008204E" w:rsidRDefault="007B0446" w:rsidP="00E927A9">
      <w:pPr>
        <w:pStyle w:val="Heading1"/>
        <w:rPr>
          <w:rStyle w:val="Heading1Char"/>
          <w:b/>
          <w:bCs/>
        </w:rPr>
      </w:pPr>
      <w:bookmarkStart w:id="960" w:name="_Toc444681645"/>
      <w:bookmarkStart w:id="961" w:name="_Toc444790615"/>
      <w:bookmarkStart w:id="962" w:name="_Toc445390614"/>
      <w:bookmarkStart w:id="963" w:name="_Toc448149785"/>
      <w:bookmarkStart w:id="964" w:name="_Toc448153646"/>
      <w:bookmarkStart w:id="965" w:name="_Toc448326822"/>
      <w:bookmarkEnd w:id="955"/>
      <w:bookmarkEnd w:id="956"/>
      <w:bookmarkEnd w:id="957"/>
      <w:bookmarkEnd w:id="958"/>
      <w:bookmarkEnd w:id="959"/>
      <w:r w:rsidRPr="00E927A9">
        <w:rPr>
          <w:rStyle w:val="Heading1Char"/>
          <w:b/>
          <w:bCs/>
        </w:rPr>
        <w:t>Special</w:t>
      </w:r>
      <w:r w:rsidRPr="0008204E">
        <w:rPr>
          <w:rStyle w:val="Heading1Char"/>
          <w:b/>
          <w:bCs/>
        </w:rPr>
        <w:t xml:space="preserve"> negotiated procedure under Article 134(1)</w:t>
      </w:r>
      <w:r w:rsidR="00DB52A6">
        <w:rPr>
          <w:rStyle w:val="Heading1Char"/>
          <w:b/>
          <w:bCs/>
        </w:rPr>
        <w:t xml:space="preserve"> RAP</w:t>
      </w:r>
      <w:bookmarkEnd w:id="960"/>
      <w:bookmarkEnd w:id="961"/>
      <w:bookmarkEnd w:id="962"/>
      <w:bookmarkEnd w:id="963"/>
      <w:bookmarkEnd w:id="964"/>
      <w:bookmarkEnd w:id="965"/>
    </w:p>
    <w:p w14:paraId="6990A4F9" w14:textId="070B0459" w:rsidR="00DB52A6" w:rsidRPr="0008204E" w:rsidRDefault="007B0446" w:rsidP="00EB78DD">
      <w:pPr>
        <w:pStyle w:val="Justifiednumbered"/>
      </w:pPr>
      <w:r w:rsidRPr="0008204E">
        <w:t xml:space="preserve">EMSA may at a later stage exercise the option to increase the estimated value of the contract via </w:t>
      </w:r>
      <w:r w:rsidR="00C017E1">
        <w:t xml:space="preserve">a </w:t>
      </w:r>
      <w:r w:rsidRPr="0008204E">
        <w:t>negotiated procedure with the successful tenderer</w:t>
      </w:r>
      <w:r w:rsidR="00C017E1">
        <w:t>(</w:t>
      </w:r>
      <w:r w:rsidRPr="0008204E">
        <w:t>s</w:t>
      </w:r>
      <w:r w:rsidR="00C017E1">
        <w:t>)</w:t>
      </w:r>
      <w:r w:rsidRPr="0008204E">
        <w:t xml:space="preserve"> in accordance with Article 134(1)</w:t>
      </w:r>
      <w:r w:rsidR="00DB52A6">
        <w:t xml:space="preserve"> (b) or </w:t>
      </w:r>
      <w:r w:rsidRPr="0008204E">
        <w:t>(e) of the Rules of Application to the Financial Regulation.</w:t>
      </w:r>
      <w:r w:rsidR="00DB52A6">
        <w:t xml:space="preserve"> </w:t>
      </w:r>
      <w:r w:rsidR="00DB52A6" w:rsidRPr="002B2BB1">
        <w:t>There might be future EMSA needs for further service adaptations meeting an appropriate quality/price ratio. These adaptations would be beyond the proposed solution of the bids and would not alter the services in general.</w:t>
      </w:r>
    </w:p>
    <w:p w14:paraId="7C3642D5" w14:textId="77777777" w:rsidR="0008204E" w:rsidRPr="0008204E" w:rsidRDefault="0008204E" w:rsidP="00E927A9">
      <w:pPr>
        <w:pStyle w:val="Heading1"/>
      </w:pPr>
      <w:bookmarkStart w:id="966" w:name="_Toc440562140"/>
      <w:bookmarkStart w:id="967" w:name="_Toc444681646"/>
      <w:bookmarkStart w:id="968" w:name="_Toc444790616"/>
      <w:bookmarkStart w:id="969" w:name="_Toc445390615"/>
      <w:bookmarkStart w:id="970" w:name="_Toc448149786"/>
      <w:bookmarkStart w:id="971" w:name="_Toc448153647"/>
      <w:bookmarkStart w:id="972" w:name="_Toc448326823"/>
      <w:r w:rsidRPr="00E927A9">
        <w:t>Information</w:t>
      </w:r>
      <w:r w:rsidRPr="0008204E">
        <w:t xml:space="preserve"> resources</w:t>
      </w:r>
      <w:bookmarkEnd w:id="966"/>
      <w:bookmarkEnd w:id="967"/>
      <w:bookmarkEnd w:id="968"/>
      <w:bookmarkEnd w:id="969"/>
      <w:bookmarkEnd w:id="970"/>
      <w:bookmarkEnd w:id="971"/>
      <w:bookmarkEnd w:id="972"/>
    </w:p>
    <w:p w14:paraId="7C3642D6" w14:textId="5B8889BB" w:rsidR="0008204E" w:rsidRPr="0008204E" w:rsidRDefault="0008204E" w:rsidP="00EB78DD">
      <w:pPr>
        <w:pStyle w:val="Justifiednumbered"/>
      </w:pPr>
      <w:r w:rsidRPr="0008204E">
        <w:t xml:space="preserve">The </w:t>
      </w:r>
      <w:r w:rsidR="00D846A6">
        <w:t>c</w:t>
      </w:r>
      <w:r w:rsidR="00132E87">
        <w:t>ontractor</w:t>
      </w:r>
      <w:r w:rsidRPr="0008204E">
        <w:t xml:space="preserve"> is advised to consult the EMSA (</w:t>
      </w:r>
      <w:hyperlink r:id="rId29" w:history="1">
        <w:r w:rsidRPr="0008204E">
          <w:t>http://www.emsa.europa.eu</w:t>
        </w:r>
      </w:hyperlink>
      <w:r w:rsidRPr="0008204E">
        <w:t>) website for links to reference documents and further information.</w:t>
      </w:r>
    </w:p>
    <w:p w14:paraId="7C3642D7" w14:textId="77777777" w:rsidR="007B0446" w:rsidRPr="00FD2055" w:rsidRDefault="007B0446" w:rsidP="00EB78DD">
      <w:pPr>
        <w:pStyle w:val="Justifiednumbered"/>
        <w:numPr>
          <w:ilvl w:val="0"/>
          <w:numId w:val="0"/>
        </w:numPr>
      </w:pPr>
    </w:p>
    <w:p w14:paraId="7C3642D8" w14:textId="77777777" w:rsidR="0071220A" w:rsidRPr="00634FFA" w:rsidRDefault="00012F13" w:rsidP="00A07EE0">
      <w:r w:rsidRPr="00634FFA">
        <w:br w:type="page"/>
      </w:r>
    </w:p>
    <w:p w14:paraId="7C3642D9" w14:textId="77777777" w:rsidR="00EC4707" w:rsidRDefault="00122927" w:rsidP="00E927A9">
      <w:pPr>
        <w:pStyle w:val="Heading1"/>
      </w:pPr>
      <w:bookmarkStart w:id="973" w:name="_Toc358981703"/>
      <w:bookmarkStart w:id="974" w:name="_Toc437448135"/>
      <w:bookmarkStart w:id="975" w:name="_Toc437513719"/>
      <w:bookmarkStart w:id="976" w:name="_Toc440562141"/>
      <w:bookmarkStart w:id="977" w:name="_Toc444681647"/>
      <w:bookmarkStart w:id="978" w:name="_Toc444790617"/>
      <w:bookmarkStart w:id="979" w:name="_Toc445390616"/>
      <w:bookmarkStart w:id="980" w:name="_Toc448149787"/>
      <w:bookmarkStart w:id="981" w:name="_Toc448153648"/>
      <w:bookmarkStart w:id="982" w:name="_Toc448326824"/>
      <w:r w:rsidRPr="004E1E1B">
        <w:rPr>
          <w:bCs w:val="0"/>
        </w:rPr>
        <w:lastRenderedPageBreak/>
        <w:t>ANNEX</w:t>
      </w:r>
      <w:r w:rsidRPr="00634FFA">
        <w:t xml:space="preserve"> A</w:t>
      </w:r>
      <w:r w:rsidR="00EC4707" w:rsidRPr="00634FFA">
        <w:t xml:space="preserve">: </w:t>
      </w:r>
      <w:bookmarkEnd w:id="973"/>
      <w:bookmarkEnd w:id="974"/>
      <w:r w:rsidR="006F4A17">
        <w:t>Abbreviations</w:t>
      </w:r>
      <w:bookmarkEnd w:id="975"/>
      <w:bookmarkEnd w:id="976"/>
      <w:bookmarkEnd w:id="977"/>
      <w:bookmarkEnd w:id="978"/>
      <w:bookmarkEnd w:id="979"/>
      <w:bookmarkEnd w:id="980"/>
      <w:bookmarkEnd w:id="981"/>
      <w:bookmarkEnd w:id="982"/>
    </w:p>
    <w:p w14:paraId="7C3642DA" w14:textId="77777777" w:rsidR="0022399D" w:rsidRPr="00C2524B" w:rsidRDefault="0022399D" w:rsidP="00EB78DD">
      <w:pPr>
        <w:pStyle w:val="Justified"/>
        <w:numPr>
          <w:ilvl w:val="0"/>
          <w:numId w:val="0"/>
        </w:numPr>
      </w:pPr>
      <w:r w:rsidRPr="00C2524B">
        <w:t>The terms in the table below, appearing either in a complete or in an abbreviated form, when used in this document and its annexes, relating to the Technical Proposal, Financial Proposal and Draft Contract, shall be understood to have the following meaning:</w:t>
      </w:r>
    </w:p>
    <w:tbl>
      <w:tblPr>
        <w:tblStyle w:val="TableGrid"/>
        <w:tblW w:w="9216" w:type="dxa"/>
        <w:tblLook w:val="04A0" w:firstRow="1" w:lastRow="0" w:firstColumn="1" w:lastColumn="0" w:noHBand="0" w:noVBand="1"/>
      </w:tblPr>
      <w:tblGrid>
        <w:gridCol w:w="2093"/>
        <w:gridCol w:w="1701"/>
        <w:gridCol w:w="5422"/>
      </w:tblGrid>
      <w:tr w:rsidR="0022399D" w14:paraId="7C3642DF" w14:textId="77777777" w:rsidTr="00732FB5">
        <w:trPr>
          <w:tblHeader/>
        </w:trPr>
        <w:tc>
          <w:tcPr>
            <w:tcW w:w="2093" w:type="dxa"/>
            <w:shd w:val="clear" w:color="auto" w:fill="D9D9D9" w:themeFill="background1" w:themeFillShade="D9"/>
          </w:tcPr>
          <w:p w14:paraId="7C3642DC" w14:textId="77777777" w:rsidR="0022399D" w:rsidRDefault="0022399D" w:rsidP="00A07EE0">
            <w:pPr>
              <w:spacing w:before="0" w:after="0" w:line="240" w:lineRule="auto"/>
            </w:pPr>
            <w:r w:rsidRPr="006F4A17">
              <w:t>Term</w:t>
            </w:r>
          </w:p>
        </w:tc>
        <w:tc>
          <w:tcPr>
            <w:tcW w:w="1701" w:type="dxa"/>
            <w:shd w:val="clear" w:color="auto" w:fill="D9D9D9" w:themeFill="background1" w:themeFillShade="D9"/>
          </w:tcPr>
          <w:p w14:paraId="7C3642DD" w14:textId="77777777" w:rsidR="0022399D" w:rsidRDefault="0022399D" w:rsidP="00A07EE0">
            <w:pPr>
              <w:spacing w:before="0" w:after="0" w:line="240" w:lineRule="auto"/>
            </w:pPr>
            <w:r w:rsidRPr="006F4A17">
              <w:t>Abbreviation</w:t>
            </w:r>
          </w:p>
        </w:tc>
        <w:tc>
          <w:tcPr>
            <w:tcW w:w="5422" w:type="dxa"/>
            <w:shd w:val="clear" w:color="auto" w:fill="D9D9D9" w:themeFill="background1" w:themeFillShade="D9"/>
          </w:tcPr>
          <w:p w14:paraId="7C3642DE" w14:textId="77777777" w:rsidR="0022399D" w:rsidRDefault="0022399D" w:rsidP="00A07EE0">
            <w:pPr>
              <w:spacing w:before="0" w:after="0" w:line="240" w:lineRule="auto"/>
            </w:pPr>
            <w:r w:rsidRPr="006F4A17">
              <w:t>Meaning</w:t>
            </w:r>
          </w:p>
        </w:tc>
      </w:tr>
      <w:tr w:rsidR="0022399D" w14:paraId="7C3642E3" w14:textId="77777777" w:rsidTr="00954C87">
        <w:tc>
          <w:tcPr>
            <w:tcW w:w="2093" w:type="dxa"/>
          </w:tcPr>
          <w:p w14:paraId="7C3642E0" w14:textId="77777777" w:rsidR="0022399D" w:rsidRPr="0016607B" w:rsidRDefault="0022399D" w:rsidP="00A07EE0">
            <w:pPr>
              <w:spacing w:before="0" w:after="0" w:line="240" w:lineRule="auto"/>
            </w:pPr>
            <w:r w:rsidRPr="00C2524B">
              <w:t>A</w:t>
            </w:r>
            <w:r w:rsidRPr="0016607B">
              <w:t xml:space="preserve">rea </w:t>
            </w:r>
            <w:r w:rsidRPr="00C2524B">
              <w:t>o</w:t>
            </w:r>
            <w:r w:rsidRPr="0016607B">
              <w:t>f Intere</w:t>
            </w:r>
            <w:r w:rsidRPr="00C2524B">
              <w:t>s</w:t>
            </w:r>
            <w:r w:rsidRPr="0016607B">
              <w:t>t</w:t>
            </w:r>
          </w:p>
        </w:tc>
        <w:tc>
          <w:tcPr>
            <w:tcW w:w="1701" w:type="dxa"/>
          </w:tcPr>
          <w:p w14:paraId="7C3642E1" w14:textId="62B8BB50" w:rsidR="0022399D" w:rsidRPr="0016607B" w:rsidRDefault="0022399D" w:rsidP="00A07EE0">
            <w:pPr>
              <w:spacing w:before="0" w:after="0" w:line="240" w:lineRule="auto"/>
            </w:pPr>
            <w:r w:rsidRPr="00C2524B">
              <w:t>A</w:t>
            </w:r>
            <w:r w:rsidR="00914577">
              <w:t>o</w:t>
            </w:r>
            <w:r w:rsidRPr="00C2524B">
              <w:t>I</w:t>
            </w:r>
          </w:p>
        </w:tc>
        <w:tc>
          <w:tcPr>
            <w:tcW w:w="5422" w:type="dxa"/>
          </w:tcPr>
          <w:p w14:paraId="7C3642E2" w14:textId="2DB41DA8" w:rsidR="0022399D" w:rsidRPr="0016607B" w:rsidRDefault="0022399D" w:rsidP="00A07EE0">
            <w:pPr>
              <w:spacing w:before="0" w:after="0" w:line="240" w:lineRule="auto"/>
            </w:pPr>
            <w:r w:rsidRPr="0016607B">
              <w:t>The  geogr</w:t>
            </w:r>
            <w:r w:rsidRPr="00C2524B">
              <w:t>a</w:t>
            </w:r>
            <w:r w:rsidRPr="0016607B">
              <w:t>ph</w:t>
            </w:r>
            <w:r w:rsidRPr="00C2524B">
              <w:t>i</w:t>
            </w:r>
            <w:r w:rsidRPr="0016607B">
              <w:t>c</w:t>
            </w:r>
            <w:r w:rsidRPr="00C2524B">
              <w:t>a</w:t>
            </w:r>
            <w:r w:rsidRPr="0016607B">
              <w:t xml:space="preserve">l  </w:t>
            </w:r>
            <w:r w:rsidRPr="00C2524B">
              <w:t>a</w:t>
            </w:r>
            <w:r w:rsidRPr="0016607B">
              <w:t xml:space="preserve">rea  where  </w:t>
            </w:r>
            <w:r w:rsidRPr="00C2524B">
              <w:t>i</w:t>
            </w:r>
            <w:r w:rsidRPr="0016607B">
              <w:t>nf</w:t>
            </w:r>
            <w:r w:rsidRPr="00C2524B">
              <w:t>o</w:t>
            </w:r>
            <w:r w:rsidRPr="0016607B">
              <w:t>r</w:t>
            </w:r>
            <w:r w:rsidRPr="00C2524B">
              <w:t>ma</w:t>
            </w:r>
            <w:r w:rsidRPr="0016607B">
              <w:t>t</w:t>
            </w:r>
            <w:r w:rsidRPr="00C2524B">
              <w:t>io</w:t>
            </w:r>
            <w:r w:rsidRPr="0016607B">
              <w:t>n  th</w:t>
            </w:r>
            <w:r w:rsidRPr="00C2524B">
              <w:t>a</w:t>
            </w:r>
            <w:r w:rsidRPr="0016607B">
              <w:t>t  wi</w:t>
            </w:r>
            <w:r w:rsidRPr="00C2524B">
              <w:t>l</w:t>
            </w:r>
            <w:r w:rsidRPr="0016607B">
              <w:t xml:space="preserve">l  </w:t>
            </w:r>
            <w:r w:rsidRPr="00C2524B">
              <w:t>sa</w:t>
            </w:r>
            <w:r w:rsidRPr="0016607B">
              <w:t>t</w:t>
            </w:r>
            <w:r w:rsidRPr="00C2524B">
              <w:t>is</w:t>
            </w:r>
            <w:r w:rsidRPr="0016607B">
              <w:t>fy  a</w:t>
            </w:r>
            <w:r w:rsidR="006F4A17">
              <w:t xml:space="preserve"> </w:t>
            </w:r>
            <w:r w:rsidR="00203E1D">
              <w:t>Deployment</w:t>
            </w:r>
            <w:r w:rsidRPr="0016607B">
              <w:t xml:space="preserve">  </w:t>
            </w:r>
            <w:r w:rsidRPr="00C2524B">
              <w:t>i</w:t>
            </w:r>
            <w:r w:rsidRPr="0016607B">
              <w:t>nf</w:t>
            </w:r>
            <w:r w:rsidRPr="00C2524B">
              <w:t>o</w:t>
            </w:r>
            <w:r w:rsidRPr="0016607B">
              <w:t>r</w:t>
            </w:r>
            <w:r w:rsidRPr="00C2524B">
              <w:t>ma</w:t>
            </w:r>
            <w:r w:rsidRPr="0016607B">
              <w:t>ti</w:t>
            </w:r>
            <w:r w:rsidRPr="00C2524B">
              <w:t>o</w:t>
            </w:r>
            <w:r w:rsidRPr="0016607B">
              <w:t>n  requ</w:t>
            </w:r>
            <w:r w:rsidRPr="00C2524B">
              <w:t>i</w:t>
            </w:r>
            <w:r w:rsidRPr="0016607B">
              <w:t>re</w:t>
            </w:r>
            <w:r w:rsidRPr="00C2524B">
              <w:t>m</w:t>
            </w:r>
            <w:r w:rsidRPr="0016607B">
              <w:t>ent  c</w:t>
            </w:r>
            <w:r w:rsidRPr="00C2524B">
              <w:t>a</w:t>
            </w:r>
            <w:r w:rsidRPr="0016607B">
              <w:t>n  be  c</w:t>
            </w:r>
            <w:r w:rsidRPr="00C2524B">
              <w:t>o</w:t>
            </w:r>
            <w:r w:rsidRPr="0016607B">
              <w:t>l</w:t>
            </w:r>
            <w:r w:rsidRPr="00C2524B">
              <w:t>l</w:t>
            </w:r>
            <w:r w:rsidRPr="0016607B">
              <w:t xml:space="preserve">ected.  </w:t>
            </w:r>
            <w:r w:rsidRPr="00C2524B">
              <w:t>A</w:t>
            </w:r>
            <w:r w:rsidRPr="0016607B">
              <w:t>re</w:t>
            </w:r>
            <w:r w:rsidRPr="00C2524B">
              <w:t>a</w:t>
            </w:r>
            <w:r w:rsidRPr="0016607B">
              <w:t xml:space="preserve">s  </w:t>
            </w:r>
            <w:r w:rsidRPr="00C2524B">
              <w:t>o</w:t>
            </w:r>
            <w:r w:rsidRPr="0016607B">
              <w:t>f Intere</w:t>
            </w:r>
            <w:r w:rsidRPr="00C2524B">
              <w:t>s</w:t>
            </w:r>
            <w:r w:rsidRPr="0016607B">
              <w:t xml:space="preserve">t </w:t>
            </w:r>
            <w:r w:rsidRPr="00C2524B">
              <w:t>a</w:t>
            </w:r>
            <w:r w:rsidRPr="0016607B">
              <w:t xml:space="preserve">re </w:t>
            </w:r>
            <w:r w:rsidRPr="00C2524B">
              <w:t>i</w:t>
            </w:r>
            <w:r w:rsidRPr="0016607B">
              <w:t>n</w:t>
            </w:r>
            <w:r w:rsidRPr="00C2524B">
              <w:t>si</w:t>
            </w:r>
            <w:r w:rsidRPr="0016607B">
              <w:t>de the Serv</w:t>
            </w:r>
            <w:r w:rsidRPr="00C2524B">
              <w:t>i</w:t>
            </w:r>
            <w:r w:rsidRPr="0016607B">
              <w:t>ce Depl</w:t>
            </w:r>
            <w:r w:rsidRPr="00C2524B">
              <w:t>o</w:t>
            </w:r>
            <w:r w:rsidRPr="0016607B">
              <w:t>y</w:t>
            </w:r>
            <w:r w:rsidRPr="00C2524B">
              <w:t>m</w:t>
            </w:r>
            <w:r w:rsidRPr="0016607B">
              <w:t xml:space="preserve">ent </w:t>
            </w:r>
            <w:r w:rsidRPr="00C2524B">
              <w:t>A</w:t>
            </w:r>
            <w:r w:rsidRPr="0016607B">
              <w:t>rea.</w:t>
            </w:r>
          </w:p>
        </w:tc>
      </w:tr>
      <w:tr w:rsidR="0022399D" w14:paraId="7C3642EB" w14:textId="77777777" w:rsidTr="00954C87">
        <w:tc>
          <w:tcPr>
            <w:tcW w:w="2093" w:type="dxa"/>
          </w:tcPr>
          <w:p w14:paraId="7C3642E8" w14:textId="77777777" w:rsidR="0022399D" w:rsidRPr="0016607B" w:rsidRDefault="0022399D" w:rsidP="00A07EE0">
            <w:pPr>
              <w:spacing w:before="0" w:after="0" w:line="240" w:lineRule="auto"/>
            </w:pPr>
            <w:r w:rsidRPr="00C2524B">
              <w:t>Bas</w:t>
            </w:r>
            <w:r w:rsidRPr="0016607B">
              <w:t xml:space="preserve">e </w:t>
            </w:r>
            <w:r w:rsidRPr="00C2524B">
              <w:t>A</w:t>
            </w:r>
            <w:r w:rsidRPr="0016607B">
              <w:t>irport</w:t>
            </w:r>
          </w:p>
        </w:tc>
        <w:tc>
          <w:tcPr>
            <w:tcW w:w="1701" w:type="dxa"/>
          </w:tcPr>
          <w:p w14:paraId="7C3642E9" w14:textId="77777777" w:rsidR="0022399D" w:rsidRPr="0016607B" w:rsidRDefault="0022399D" w:rsidP="00A07EE0">
            <w:pPr>
              <w:spacing w:before="0" w:after="0" w:line="240" w:lineRule="auto"/>
            </w:pPr>
          </w:p>
        </w:tc>
        <w:tc>
          <w:tcPr>
            <w:tcW w:w="5422" w:type="dxa"/>
          </w:tcPr>
          <w:p w14:paraId="7C3642EA" w14:textId="4AF91876" w:rsidR="0022399D" w:rsidRPr="0016607B" w:rsidRDefault="0022399D" w:rsidP="00A07EE0">
            <w:pPr>
              <w:spacing w:before="0" w:after="0" w:line="240" w:lineRule="auto"/>
            </w:pPr>
            <w:r w:rsidRPr="0016607B">
              <w:t xml:space="preserve">Is the </w:t>
            </w:r>
            <w:r w:rsidRPr="00C2524B">
              <w:t>ai</w:t>
            </w:r>
            <w:r w:rsidRPr="0016607B">
              <w:t xml:space="preserve">rport </w:t>
            </w:r>
            <w:r w:rsidR="00AF4CE5">
              <w:t>provided by the h</w:t>
            </w:r>
            <w:r w:rsidRPr="00C2524B">
              <w:t>os</w:t>
            </w:r>
            <w:r w:rsidRPr="0016607B">
              <w:t>t c</w:t>
            </w:r>
            <w:r w:rsidRPr="00C2524B">
              <w:t>o</w:t>
            </w:r>
            <w:r w:rsidRPr="0016607B">
              <w:t xml:space="preserve">untry </w:t>
            </w:r>
            <w:r w:rsidRPr="00C2524B">
              <w:t>o</w:t>
            </w:r>
            <w:r w:rsidRPr="0016607B">
              <w:t xml:space="preserve">f the </w:t>
            </w:r>
            <w:r w:rsidR="00AF4CE5">
              <w:t>operation,</w:t>
            </w:r>
            <w:r w:rsidRPr="0016607B">
              <w:t xml:space="preserve"> where the depl</w:t>
            </w:r>
            <w:r w:rsidRPr="00C2524B">
              <w:t>o</w:t>
            </w:r>
            <w:r w:rsidRPr="0016607B">
              <w:t>y</w:t>
            </w:r>
            <w:r w:rsidRPr="00C2524B">
              <w:t>m</w:t>
            </w:r>
            <w:r w:rsidRPr="0016607B">
              <w:t>ent wi</w:t>
            </w:r>
            <w:r w:rsidRPr="00C2524B">
              <w:t>l</w:t>
            </w:r>
            <w:r w:rsidRPr="0016607B">
              <w:t>l be d</w:t>
            </w:r>
            <w:r w:rsidRPr="00C2524B">
              <w:t>o</w:t>
            </w:r>
            <w:r w:rsidR="00AF4CE5">
              <w:t>ne.</w:t>
            </w:r>
            <w:r w:rsidRPr="0016607B">
              <w:t xml:space="preserve"> </w:t>
            </w:r>
          </w:p>
        </w:tc>
      </w:tr>
      <w:tr w:rsidR="0022399D" w14:paraId="7C3642EF" w14:textId="77777777" w:rsidTr="00954C87">
        <w:tc>
          <w:tcPr>
            <w:tcW w:w="2093" w:type="dxa"/>
          </w:tcPr>
          <w:p w14:paraId="7C3642EC" w14:textId="140F5CBB" w:rsidR="0022399D" w:rsidRPr="0016607B" w:rsidRDefault="0022399D" w:rsidP="00A07EE0">
            <w:pPr>
              <w:spacing w:before="0" w:after="0" w:line="240" w:lineRule="auto"/>
            </w:pPr>
            <w:r w:rsidRPr="00C2524B">
              <w:t>B</w:t>
            </w:r>
            <w:r w:rsidRPr="0016607B">
              <w:t>eyond L</w:t>
            </w:r>
            <w:r w:rsidRPr="00C2524B">
              <w:t>i</w:t>
            </w:r>
            <w:r w:rsidRPr="0016607B">
              <w:t xml:space="preserve">ne </w:t>
            </w:r>
            <w:r w:rsidRPr="00C2524B">
              <w:t>o</w:t>
            </w:r>
            <w:r w:rsidRPr="0016607B">
              <w:t xml:space="preserve">f </w:t>
            </w:r>
            <w:r w:rsidR="003C242C">
              <w:t>Communication</w:t>
            </w:r>
          </w:p>
        </w:tc>
        <w:tc>
          <w:tcPr>
            <w:tcW w:w="1701" w:type="dxa"/>
          </w:tcPr>
          <w:p w14:paraId="7C3642ED" w14:textId="2679F063" w:rsidR="0022399D" w:rsidRPr="0016607B" w:rsidRDefault="0022399D" w:rsidP="00A07EE0">
            <w:pPr>
              <w:spacing w:before="0" w:after="0" w:line="240" w:lineRule="auto"/>
            </w:pPr>
            <w:r w:rsidRPr="00C2524B">
              <w:t>B</w:t>
            </w:r>
            <w:r w:rsidRPr="0016607B">
              <w:t>LO</w:t>
            </w:r>
            <w:r w:rsidR="003C242C">
              <w:t>C</w:t>
            </w:r>
          </w:p>
        </w:tc>
        <w:tc>
          <w:tcPr>
            <w:tcW w:w="5422" w:type="dxa"/>
          </w:tcPr>
          <w:p w14:paraId="7C3642EE" w14:textId="1A06E1EB" w:rsidR="0022399D" w:rsidRPr="0016607B" w:rsidRDefault="003C242C" w:rsidP="00A07EE0">
            <w:pPr>
              <w:spacing w:before="0" w:after="0" w:line="240" w:lineRule="auto"/>
            </w:pPr>
            <w:r>
              <w:t>Equivalent to BRLOS, please see there.</w:t>
            </w:r>
          </w:p>
        </w:tc>
      </w:tr>
      <w:tr w:rsidR="003C242C" w:rsidRPr="0016607B" w14:paraId="3BA6032C" w14:textId="77777777" w:rsidTr="00D84196">
        <w:tc>
          <w:tcPr>
            <w:tcW w:w="2093" w:type="dxa"/>
          </w:tcPr>
          <w:p w14:paraId="76C3FAF6" w14:textId="77777777" w:rsidR="003C242C" w:rsidRPr="0016607B" w:rsidRDefault="003C242C" w:rsidP="00A07EE0">
            <w:pPr>
              <w:spacing w:before="0" w:after="0" w:line="240" w:lineRule="auto"/>
            </w:pPr>
            <w:r w:rsidRPr="00C2524B">
              <w:t>B</w:t>
            </w:r>
            <w:r w:rsidRPr="0016607B">
              <w:t>eyond L</w:t>
            </w:r>
            <w:r w:rsidRPr="00C2524B">
              <w:t>i</w:t>
            </w:r>
            <w:r w:rsidRPr="0016607B">
              <w:t xml:space="preserve">ne </w:t>
            </w:r>
            <w:r w:rsidRPr="00C2524B">
              <w:t>o</w:t>
            </w:r>
            <w:r w:rsidRPr="0016607B">
              <w:t>f S</w:t>
            </w:r>
            <w:r w:rsidRPr="00C2524B">
              <w:t>i</w:t>
            </w:r>
            <w:r w:rsidRPr="0016607B">
              <w:t>ght</w:t>
            </w:r>
          </w:p>
        </w:tc>
        <w:tc>
          <w:tcPr>
            <w:tcW w:w="1701" w:type="dxa"/>
          </w:tcPr>
          <w:p w14:paraId="577FA168" w14:textId="77777777" w:rsidR="003C242C" w:rsidRPr="0016607B" w:rsidRDefault="003C242C" w:rsidP="00A07EE0">
            <w:pPr>
              <w:spacing w:before="0" w:after="0" w:line="240" w:lineRule="auto"/>
            </w:pPr>
            <w:r w:rsidRPr="00C2524B">
              <w:t>B</w:t>
            </w:r>
            <w:r w:rsidRPr="0016607B">
              <w:t>LOS</w:t>
            </w:r>
          </w:p>
        </w:tc>
        <w:tc>
          <w:tcPr>
            <w:tcW w:w="5422" w:type="dxa"/>
          </w:tcPr>
          <w:p w14:paraId="565FFE27" w14:textId="65B858E2" w:rsidR="003C242C" w:rsidRPr="0016607B" w:rsidRDefault="00C36E03" w:rsidP="00A07EE0">
            <w:pPr>
              <w:spacing w:before="0" w:after="0" w:line="240" w:lineRule="auto"/>
            </w:pPr>
            <w:r w:rsidRPr="0016607B">
              <w:t>A rel</w:t>
            </w:r>
            <w:r w:rsidRPr="00C2524B">
              <w:t>a</w:t>
            </w:r>
            <w:r w:rsidRPr="0016607B">
              <w:t>ted term u</w:t>
            </w:r>
            <w:r w:rsidRPr="00C2524B">
              <w:t>s</w:t>
            </w:r>
            <w:r w:rsidRPr="0016607B">
              <w:t>ed to de</w:t>
            </w:r>
            <w:r w:rsidRPr="00C2524B">
              <w:t>s</w:t>
            </w:r>
            <w:r w:rsidRPr="0016607B">
              <w:t>c</w:t>
            </w:r>
            <w:r w:rsidRPr="00C2524B">
              <w:t>ri</w:t>
            </w:r>
            <w:r w:rsidRPr="0016607B">
              <w:t xml:space="preserve">be </w:t>
            </w:r>
            <w:r>
              <w:t>that the object is too</w:t>
            </w:r>
            <w:r w:rsidRPr="0016607B">
              <w:t xml:space="preserve"> d</w:t>
            </w:r>
            <w:r w:rsidRPr="00C2524B">
              <w:t>is</w:t>
            </w:r>
            <w:r w:rsidRPr="0016607B">
              <w:t>t</w:t>
            </w:r>
            <w:r w:rsidRPr="00C2524B">
              <w:t>a</w:t>
            </w:r>
            <w:r w:rsidRPr="0016607B">
              <w:t xml:space="preserve">nt </w:t>
            </w:r>
            <w:r w:rsidRPr="00C2524B">
              <w:t>o</w:t>
            </w:r>
            <w:r w:rsidRPr="0016607B">
              <w:t xml:space="preserve">r </w:t>
            </w:r>
            <w:r w:rsidRPr="00C2524B">
              <w:t>o</w:t>
            </w:r>
            <w:r w:rsidRPr="0016607B">
              <w:t>b</w:t>
            </w:r>
            <w:r w:rsidRPr="00C2524B">
              <w:t>s</w:t>
            </w:r>
            <w:r w:rsidRPr="0016607B">
              <w:t>cured by terr</w:t>
            </w:r>
            <w:r w:rsidRPr="00C2524B">
              <w:t>ai</w:t>
            </w:r>
            <w:r w:rsidRPr="0016607B">
              <w:t xml:space="preserve">n </w:t>
            </w:r>
            <w:r>
              <w:t>to be visually detectable</w:t>
            </w:r>
            <w:r w:rsidRPr="0016607B">
              <w:t>.</w:t>
            </w:r>
          </w:p>
        </w:tc>
      </w:tr>
      <w:tr w:rsidR="003C242C" w:rsidRPr="0016607B" w14:paraId="0874C5D3" w14:textId="77777777" w:rsidTr="00D84196">
        <w:tc>
          <w:tcPr>
            <w:tcW w:w="2093" w:type="dxa"/>
          </w:tcPr>
          <w:p w14:paraId="3E469439" w14:textId="3AB33A0C" w:rsidR="003C242C" w:rsidRPr="0016607B" w:rsidRDefault="003C242C" w:rsidP="00A07EE0">
            <w:pPr>
              <w:spacing w:before="0" w:after="0" w:line="240" w:lineRule="auto"/>
            </w:pPr>
            <w:r w:rsidRPr="00C2524B">
              <w:t>B</w:t>
            </w:r>
            <w:r w:rsidRPr="0016607B">
              <w:t xml:space="preserve">eyond </w:t>
            </w:r>
            <w:r>
              <w:t xml:space="preserve">Radio </w:t>
            </w:r>
            <w:r w:rsidRPr="0016607B">
              <w:t>L</w:t>
            </w:r>
            <w:r w:rsidRPr="00C2524B">
              <w:t>i</w:t>
            </w:r>
            <w:r w:rsidRPr="0016607B">
              <w:t xml:space="preserve">ne </w:t>
            </w:r>
            <w:r w:rsidRPr="00C2524B">
              <w:t>o</w:t>
            </w:r>
            <w:r w:rsidRPr="0016607B">
              <w:t>f S</w:t>
            </w:r>
            <w:r w:rsidRPr="00C2524B">
              <w:t>i</w:t>
            </w:r>
            <w:r w:rsidRPr="0016607B">
              <w:t>ght</w:t>
            </w:r>
          </w:p>
        </w:tc>
        <w:tc>
          <w:tcPr>
            <w:tcW w:w="1701" w:type="dxa"/>
          </w:tcPr>
          <w:p w14:paraId="34B11B82" w14:textId="24CBD4E6" w:rsidR="003C242C" w:rsidRPr="0016607B" w:rsidRDefault="003C242C" w:rsidP="00A07EE0">
            <w:pPr>
              <w:spacing w:before="0" w:after="0" w:line="240" w:lineRule="auto"/>
            </w:pPr>
            <w:r w:rsidRPr="00C2524B">
              <w:t>B</w:t>
            </w:r>
            <w:r>
              <w:t>R</w:t>
            </w:r>
            <w:r w:rsidRPr="0016607B">
              <w:t>LOS</w:t>
            </w:r>
          </w:p>
        </w:tc>
        <w:tc>
          <w:tcPr>
            <w:tcW w:w="5422" w:type="dxa"/>
          </w:tcPr>
          <w:p w14:paraId="09792B0A" w14:textId="05FC7132" w:rsidR="003C242C" w:rsidRPr="0016607B" w:rsidRDefault="003C242C" w:rsidP="00A07EE0">
            <w:pPr>
              <w:spacing w:before="0" w:after="0" w:line="240" w:lineRule="auto"/>
            </w:pPr>
            <w:r w:rsidRPr="0016607B">
              <w:t>A rel</w:t>
            </w:r>
            <w:r w:rsidRPr="00C2524B">
              <w:t>a</w:t>
            </w:r>
            <w:r w:rsidRPr="0016607B">
              <w:t>ted term u</w:t>
            </w:r>
            <w:r w:rsidRPr="00C2524B">
              <w:t>s</w:t>
            </w:r>
            <w:r w:rsidRPr="0016607B">
              <w:t>ed to de</w:t>
            </w:r>
            <w:r w:rsidRPr="00C2524B">
              <w:t>s</w:t>
            </w:r>
            <w:r w:rsidRPr="0016607B">
              <w:t>c</w:t>
            </w:r>
            <w:r w:rsidRPr="00C2524B">
              <w:t>ri</w:t>
            </w:r>
            <w:r w:rsidRPr="0016607B">
              <w:t>be r</w:t>
            </w:r>
            <w:r w:rsidRPr="00C2524B">
              <w:t>a</w:t>
            </w:r>
            <w:r w:rsidRPr="0016607B">
              <w:t>d</w:t>
            </w:r>
            <w:r w:rsidRPr="00C2524B">
              <w:t>i</w:t>
            </w:r>
            <w:r w:rsidRPr="0016607B">
              <w:t>o c</w:t>
            </w:r>
            <w:r w:rsidRPr="00C2524B">
              <w:t>omm</w:t>
            </w:r>
            <w:r w:rsidRPr="0016607B">
              <w:t>un</w:t>
            </w:r>
            <w:r w:rsidRPr="00C2524B">
              <w:t>i</w:t>
            </w:r>
            <w:r w:rsidRPr="0016607B">
              <w:t>c</w:t>
            </w:r>
            <w:r w:rsidRPr="00C2524B">
              <w:t>a</w:t>
            </w:r>
            <w:r w:rsidRPr="0016607B">
              <w:t>ti</w:t>
            </w:r>
            <w:r w:rsidRPr="00C2524B">
              <w:t>o</w:t>
            </w:r>
            <w:r w:rsidRPr="0016607B">
              <w:t>ns c</w:t>
            </w:r>
            <w:r w:rsidRPr="00C2524B">
              <w:t>a</w:t>
            </w:r>
            <w:r w:rsidRPr="0016607B">
              <w:t>p</w:t>
            </w:r>
            <w:r w:rsidRPr="00C2524B">
              <w:t>a</w:t>
            </w:r>
            <w:r w:rsidRPr="0016607B">
              <w:t>b</w:t>
            </w:r>
            <w:r w:rsidRPr="00C2524B">
              <w:t>i</w:t>
            </w:r>
            <w:r w:rsidRPr="0016607B">
              <w:t>l</w:t>
            </w:r>
            <w:r w:rsidRPr="00C2524B">
              <w:t>i</w:t>
            </w:r>
            <w:r w:rsidRPr="0016607B">
              <w:t>t</w:t>
            </w:r>
            <w:r w:rsidRPr="00C2524B">
              <w:t>i</w:t>
            </w:r>
            <w:r w:rsidRPr="0016607B">
              <w:t>es th</w:t>
            </w:r>
            <w:r w:rsidRPr="00C2524B">
              <w:t>a</w:t>
            </w:r>
            <w:r w:rsidRPr="0016607B">
              <w:t>t l</w:t>
            </w:r>
            <w:r w:rsidRPr="00C2524B">
              <w:t>i</w:t>
            </w:r>
            <w:r w:rsidRPr="0016607B">
              <w:t>nk per</w:t>
            </w:r>
            <w:r w:rsidRPr="00C2524B">
              <w:t>so</w:t>
            </w:r>
            <w:r w:rsidRPr="0016607B">
              <w:t xml:space="preserve">nnel </w:t>
            </w:r>
            <w:r w:rsidRPr="00C2524B">
              <w:t>o</w:t>
            </w:r>
            <w:r w:rsidRPr="0016607B">
              <w:t xml:space="preserve">r </w:t>
            </w:r>
            <w:r w:rsidRPr="00C2524B">
              <w:t>s</w:t>
            </w:r>
            <w:r w:rsidRPr="0016607B">
              <w:t>y</w:t>
            </w:r>
            <w:r w:rsidRPr="00C2524B">
              <w:t>s</w:t>
            </w:r>
            <w:r w:rsidRPr="0016607B">
              <w:t xml:space="preserve">tems </w:t>
            </w:r>
            <w:r w:rsidR="00C36E03">
              <w:t xml:space="preserve">to objects, which are </w:t>
            </w:r>
            <w:r w:rsidRPr="0016607B">
              <w:t>t</w:t>
            </w:r>
            <w:r w:rsidRPr="00C2524B">
              <w:t>o</w:t>
            </w:r>
            <w:r w:rsidRPr="0016607B">
              <w:t>o d</w:t>
            </w:r>
            <w:r w:rsidRPr="00C2524B">
              <w:t>is</w:t>
            </w:r>
            <w:r w:rsidRPr="0016607B">
              <w:t>t</w:t>
            </w:r>
            <w:r w:rsidRPr="00C2524B">
              <w:t>a</w:t>
            </w:r>
            <w:r w:rsidRPr="0016607B">
              <w:t xml:space="preserve">nt </w:t>
            </w:r>
            <w:r w:rsidRPr="00C2524B">
              <w:t>o</w:t>
            </w:r>
            <w:r w:rsidR="00C36E03">
              <w:t xml:space="preserve">r </w:t>
            </w:r>
            <w:r w:rsidRPr="0016607B">
              <w:t xml:space="preserve">fully </w:t>
            </w:r>
            <w:r w:rsidRPr="00C2524B">
              <w:t>o</w:t>
            </w:r>
            <w:r w:rsidRPr="0016607B">
              <w:t>b</w:t>
            </w:r>
            <w:r w:rsidRPr="00C2524B">
              <w:t>s</w:t>
            </w:r>
            <w:r w:rsidRPr="0016607B">
              <w:t>cured by terr</w:t>
            </w:r>
            <w:r w:rsidRPr="00C2524B">
              <w:t>ai</w:t>
            </w:r>
            <w:r w:rsidRPr="0016607B">
              <w:t>n f</w:t>
            </w:r>
            <w:r w:rsidRPr="00C2524B">
              <w:t>o</w:t>
            </w:r>
            <w:r w:rsidRPr="0016607B">
              <w:t>r L</w:t>
            </w:r>
            <w:r w:rsidRPr="00C2524B">
              <w:t>i</w:t>
            </w:r>
            <w:r w:rsidRPr="0016607B">
              <w:t xml:space="preserve">ne </w:t>
            </w:r>
            <w:r w:rsidRPr="00C2524B">
              <w:t>o</w:t>
            </w:r>
            <w:r w:rsidRPr="0016607B">
              <w:t>f S</w:t>
            </w:r>
            <w:r w:rsidRPr="00C2524B">
              <w:t>i</w:t>
            </w:r>
            <w:r w:rsidRPr="0016607B">
              <w:t>ght</w:t>
            </w:r>
            <w:r w:rsidR="00C36E03">
              <w:t xml:space="preserve"> communication (LOC or RLOS)</w:t>
            </w:r>
            <w:r w:rsidRPr="0016607B">
              <w:t>.</w:t>
            </w:r>
          </w:p>
        </w:tc>
      </w:tr>
      <w:tr w:rsidR="0022399D" w14:paraId="7C3642F3" w14:textId="77777777" w:rsidTr="00954C87">
        <w:tc>
          <w:tcPr>
            <w:tcW w:w="2093" w:type="dxa"/>
          </w:tcPr>
          <w:p w14:paraId="7C3642F0" w14:textId="77777777" w:rsidR="0022399D" w:rsidRPr="0016607B" w:rsidRDefault="0022399D" w:rsidP="00A07EE0">
            <w:pPr>
              <w:spacing w:before="0" w:after="0" w:line="240" w:lineRule="auto"/>
            </w:pPr>
            <w:r w:rsidRPr="00C2524B">
              <w:t>B</w:t>
            </w:r>
            <w:r w:rsidRPr="0016607B">
              <w:t>r</w:t>
            </w:r>
            <w:r w:rsidRPr="00C2524B">
              <w:t>oa</w:t>
            </w:r>
            <w:r w:rsidRPr="0016607B">
              <w:t>db</w:t>
            </w:r>
            <w:r w:rsidRPr="00C2524B">
              <w:t>a</w:t>
            </w:r>
            <w:r w:rsidRPr="0016607B">
              <w:t>nd L</w:t>
            </w:r>
            <w:r w:rsidRPr="00C2524B">
              <w:t>i</w:t>
            </w:r>
            <w:r w:rsidRPr="0016607B">
              <w:t>nk</w:t>
            </w:r>
          </w:p>
        </w:tc>
        <w:tc>
          <w:tcPr>
            <w:tcW w:w="1701" w:type="dxa"/>
          </w:tcPr>
          <w:p w14:paraId="7C3642F1" w14:textId="77777777" w:rsidR="0022399D" w:rsidRPr="0016607B" w:rsidRDefault="0022399D" w:rsidP="00A07EE0">
            <w:pPr>
              <w:spacing w:before="0" w:after="0" w:line="240" w:lineRule="auto"/>
            </w:pPr>
          </w:p>
        </w:tc>
        <w:tc>
          <w:tcPr>
            <w:tcW w:w="5422" w:type="dxa"/>
          </w:tcPr>
          <w:p w14:paraId="7C3642F2" w14:textId="77777777" w:rsidR="0022399D" w:rsidRPr="0016607B" w:rsidRDefault="0022399D" w:rsidP="00A07EE0">
            <w:pPr>
              <w:spacing w:before="0" w:after="0" w:line="240" w:lineRule="auto"/>
            </w:pPr>
            <w:r w:rsidRPr="0016607B">
              <w:t>A h</w:t>
            </w:r>
            <w:r w:rsidRPr="00C2524B">
              <w:t>i</w:t>
            </w:r>
            <w:r w:rsidRPr="0016607B">
              <w:t>gh-c</w:t>
            </w:r>
            <w:r w:rsidRPr="00C2524B">
              <w:t>a</w:t>
            </w:r>
            <w:r w:rsidRPr="0016607B">
              <w:t>p</w:t>
            </w:r>
            <w:r w:rsidRPr="00C2524B">
              <w:t>a</w:t>
            </w:r>
            <w:r w:rsidRPr="0016607B">
              <w:t>c</w:t>
            </w:r>
            <w:r w:rsidRPr="00C2524B">
              <w:t>i</w:t>
            </w:r>
            <w:r w:rsidRPr="0016607B">
              <w:t>ty tr</w:t>
            </w:r>
            <w:r w:rsidRPr="00C2524B">
              <w:t>a</w:t>
            </w:r>
            <w:r w:rsidRPr="0016607B">
              <w:t>n</w:t>
            </w:r>
            <w:r w:rsidRPr="00C2524B">
              <w:t>s</w:t>
            </w:r>
            <w:r w:rsidRPr="0016607B">
              <w:t>m</w:t>
            </w:r>
            <w:r w:rsidRPr="00C2524B">
              <w:t>is</w:t>
            </w:r>
            <w:r w:rsidRPr="0016607B">
              <w:t>s</w:t>
            </w:r>
            <w:r w:rsidRPr="00C2524B">
              <w:t>io</w:t>
            </w:r>
            <w:r w:rsidRPr="0016607B">
              <w:t>n techn</w:t>
            </w:r>
            <w:r w:rsidRPr="00C2524B">
              <w:t>i</w:t>
            </w:r>
            <w:r w:rsidRPr="0016607B">
              <w:t>que u</w:t>
            </w:r>
            <w:r w:rsidRPr="00C2524B">
              <w:t>si</w:t>
            </w:r>
            <w:r w:rsidRPr="0016607B">
              <w:t>ng a wide r</w:t>
            </w:r>
            <w:r w:rsidRPr="00C2524B">
              <w:t>a</w:t>
            </w:r>
            <w:r w:rsidRPr="0016607B">
              <w:t xml:space="preserve">nge </w:t>
            </w:r>
            <w:r w:rsidRPr="00C2524B">
              <w:t>o</w:t>
            </w:r>
            <w:r w:rsidRPr="0016607B">
              <w:t>f frequenc</w:t>
            </w:r>
            <w:r w:rsidRPr="00C2524B">
              <w:t>i</w:t>
            </w:r>
            <w:r w:rsidRPr="0016607B">
              <w:t>e</w:t>
            </w:r>
            <w:r w:rsidRPr="00C2524B">
              <w:t>s</w:t>
            </w:r>
            <w:r w:rsidRPr="0016607B">
              <w:t>, wh</w:t>
            </w:r>
            <w:r w:rsidRPr="00C2524B">
              <w:t>i</w:t>
            </w:r>
            <w:r w:rsidRPr="0016607B">
              <w:t>ch enables a l</w:t>
            </w:r>
            <w:r w:rsidRPr="00C2524B">
              <w:t>a</w:t>
            </w:r>
            <w:r w:rsidRPr="0016607B">
              <w:t xml:space="preserve">rge number </w:t>
            </w:r>
            <w:r w:rsidRPr="00C2524B">
              <w:t>o</w:t>
            </w:r>
            <w:r w:rsidRPr="0016607B">
              <w:t xml:space="preserve">f </w:t>
            </w:r>
            <w:r w:rsidRPr="00C2524B">
              <w:t>m</w:t>
            </w:r>
            <w:r w:rsidRPr="0016607B">
              <w:t>e</w:t>
            </w:r>
            <w:r w:rsidRPr="00C2524B">
              <w:t>ssa</w:t>
            </w:r>
            <w:r w:rsidRPr="0016607B">
              <w:t>ges to be c</w:t>
            </w:r>
            <w:r w:rsidRPr="00C2524B">
              <w:t>omm</w:t>
            </w:r>
            <w:r w:rsidRPr="0016607B">
              <w:t>un</w:t>
            </w:r>
            <w:r w:rsidRPr="00C2524B">
              <w:t>i</w:t>
            </w:r>
            <w:r w:rsidRPr="0016607B">
              <w:t>c</w:t>
            </w:r>
            <w:r w:rsidRPr="00C2524B">
              <w:t>a</w:t>
            </w:r>
            <w:r w:rsidRPr="0016607B">
              <w:t xml:space="preserve">ted </w:t>
            </w:r>
            <w:r w:rsidRPr="00C2524B">
              <w:t>sim</w:t>
            </w:r>
            <w:r w:rsidRPr="0016607B">
              <w:t>ult</w:t>
            </w:r>
            <w:r w:rsidRPr="00C2524B">
              <w:t>a</w:t>
            </w:r>
            <w:r w:rsidRPr="0016607B">
              <w:t>ne</w:t>
            </w:r>
            <w:r w:rsidRPr="00C2524B">
              <w:t>o</w:t>
            </w:r>
            <w:r w:rsidRPr="0016607B">
              <w:t>u</w:t>
            </w:r>
            <w:r w:rsidRPr="00C2524B">
              <w:t>s</w:t>
            </w:r>
            <w:r w:rsidRPr="0016607B">
              <w:t>ly u</w:t>
            </w:r>
            <w:r w:rsidRPr="00C2524B">
              <w:t>si</w:t>
            </w:r>
            <w:r w:rsidRPr="0016607B">
              <w:t xml:space="preserve">ng a </w:t>
            </w:r>
            <w:r w:rsidRPr="00C2524B">
              <w:t>si</w:t>
            </w:r>
            <w:r w:rsidRPr="0016607B">
              <w:t>ngle telec</w:t>
            </w:r>
            <w:r w:rsidRPr="00C2524B">
              <w:t>omm</w:t>
            </w:r>
            <w:r w:rsidRPr="0016607B">
              <w:t>unic</w:t>
            </w:r>
            <w:r w:rsidRPr="00C2524B">
              <w:t>a</w:t>
            </w:r>
            <w:r w:rsidRPr="0016607B">
              <w:t>t</w:t>
            </w:r>
            <w:r w:rsidRPr="00C2524B">
              <w:t>io</w:t>
            </w:r>
            <w:r w:rsidRPr="0016607B">
              <w:t>n l</w:t>
            </w:r>
            <w:r w:rsidRPr="00C2524B">
              <w:t>i</w:t>
            </w:r>
            <w:r w:rsidRPr="0016607B">
              <w:t>nk.</w:t>
            </w:r>
          </w:p>
        </w:tc>
      </w:tr>
      <w:tr w:rsidR="0022399D" w14:paraId="7C3642FB" w14:textId="77777777" w:rsidTr="00954C87">
        <w:tc>
          <w:tcPr>
            <w:tcW w:w="2093" w:type="dxa"/>
          </w:tcPr>
          <w:p w14:paraId="7C3642F8" w14:textId="77777777" w:rsidR="0022399D" w:rsidRPr="0016607B" w:rsidRDefault="0022399D" w:rsidP="00A07EE0">
            <w:pPr>
              <w:spacing w:before="0" w:after="0" w:line="240" w:lineRule="auto"/>
            </w:pPr>
            <w:r w:rsidRPr="0016607B">
              <w:t>D</w:t>
            </w:r>
            <w:r w:rsidRPr="00C2524B">
              <w:t>a</w:t>
            </w:r>
            <w:r w:rsidRPr="0016607B">
              <w:t>ta L</w:t>
            </w:r>
            <w:r w:rsidRPr="00C2524B">
              <w:t>i</w:t>
            </w:r>
            <w:r w:rsidRPr="0016607B">
              <w:t>nk</w:t>
            </w:r>
          </w:p>
        </w:tc>
        <w:tc>
          <w:tcPr>
            <w:tcW w:w="1701" w:type="dxa"/>
          </w:tcPr>
          <w:p w14:paraId="7C3642F9" w14:textId="77777777" w:rsidR="0022399D" w:rsidRPr="0016607B" w:rsidRDefault="0022399D" w:rsidP="00A07EE0">
            <w:pPr>
              <w:spacing w:before="0" w:after="0" w:line="240" w:lineRule="auto"/>
            </w:pPr>
          </w:p>
        </w:tc>
        <w:tc>
          <w:tcPr>
            <w:tcW w:w="5422" w:type="dxa"/>
          </w:tcPr>
          <w:p w14:paraId="7C3642FA" w14:textId="77777777" w:rsidR="0022399D" w:rsidRPr="0016607B" w:rsidRDefault="0022399D" w:rsidP="00A07EE0">
            <w:pPr>
              <w:spacing w:before="0" w:after="0" w:line="240" w:lineRule="auto"/>
            </w:pPr>
            <w:r w:rsidRPr="0016607B">
              <w:t>A telec</w:t>
            </w:r>
            <w:r w:rsidRPr="00C2524B">
              <w:t>omm</w:t>
            </w:r>
            <w:r w:rsidRPr="0016607B">
              <w:t>un</w:t>
            </w:r>
            <w:r w:rsidRPr="00C2524B">
              <w:t>i</w:t>
            </w:r>
            <w:r w:rsidRPr="0016607B">
              <w:t>c</w:t>
            </w:r>
            <w:r w:rsidRPr="00C2524B">
              <w:t>a</w:t>
            </w:r>
            <w:r w:rsidRPr="0016607B">
              <w:t>ti</w:t>
            </w:r>
            <w:r w:rsidRPr="00C2524B">
              <w:t>o</w:t>
            </w:r>
            <w:r w:rsidRPr="0016607B">
              <w:t>n l</w:t>
            </w:r>
            <w:r w:rsidRPr="00C2524B">
              <w:t>i</w:t>
            </w:r>
            <w:r w:rsidRPr="0016607B">
              <w:t xml:space="preserve">nk </w:t>
            </w:r>
            <w:r w:rsidRPr="00C2524B">
              <w:t>o</w:t>
            </w:r>
            <w:r w:rsidRPr="0016607B">
              <w:t>ver wh</w:t>
            </w:r>
            <w:r w:rsidRPr="00C2524B">
              <w:t>i</w:t>
            </w:r>
            <w:r w:rsidRPr="0016607B">
              <w:t>ch d</w:t>
            </w:r>
            <w:r w:rsidRPr="00C2524B">
              <w:t>a</w:t>
            </w:r>
            <w:r w:rsidRPr="0016607B">
              <w:t xml:space="preserve">ta </w:t>
            </w:r>
            <w:r w:rsidRPr="00C2524B">
              <w:t>i</w:t>
            </w:r>
            <w:r w:rsidRPr="0016607B">
              <w:t>s tr</w:t>
            </w:r>
            <w:r w:rsidRPr="00C2524B">
              <w:t>a</w:t>
            </w:r>
            <w:r w:rsidRPr="0016607B">
              <w:t>n</w:t>
            </w:r>
            <w:r w:rsidRPr="00C2524B">
              <w:t>smi</w:t>
            </w:r>
            <w:r w:rsidRPr="0016607B">
              <w:t>tted.</w:t>
            </w:r>
          </w:p>
        </w:tc>
      </w:tr>
      <w:tr w:rsidR="0022399D" w14:paraId="7C3642FF" w14:textId="77777777" w:rsidTr="00954C87">
        <w:tc>
          <w:tcPr>
            <w:tcW w:w="2093" w:type="dxa"/>
          </w:tcPr>
          <w:p w14:paraId="7C3642FC" w14:textId="77777777" w:rsidR="0022399D" w:rsidRPr="0016607B" w:rsidRDefault="0022399D" w:rsidP="00A07EE0">
            <w:pPr>
              <w:spacing w:before="0" w:after="0" w:line="240" w:lineRule="auto"/>
            </w:pPr>
            <w:r w:rsidRPr="0016607B">
              <w:t>Depl</w:t>
            </w:r>
            <w:r w:rsidRPr="00C2524B">
              <w:t>o</w:t>
            </w:r>
            <w:r w:rsidRPr="0016607B">
              <w:t>y</w:t>
            </w:r>
            <w:r w:rsidRPr="00C2524B">
              <w:t>m</w:t>
            </w:r>
            <w:r w:rsidRPr="0016607B">
              <w:t>ent</w:t>
            </w:r>
          </w:p>
        </w:tc>
        <w:tc>
          <w:tcPr>
            <w:tcW w:w="1701" w:type="dxa"/>
          </w:tcPr>
          <w:p w14:paraId="7C3642FD" w14:textId="77777777" w:rsidR="0022399D" w:rsidRPr="0016607B" w:rsidRDefault="0022399D" w:rsidP="00A07EE0">
            <w:pPr>
              <w:spacing w:before="0" w:after="0" w:line="240" w:lineRule="auto"/>
            </w:pPr>
          </w:p>
        </w:tc>
        <w:tc>
          <w:tcPr>
            <w:tcW w:w="5422" w:type="dxa"/>
          </w:tcPr>
          <w:p w14:paraId="7C3642FE" w14:textId="2E777D72" w:rsidR="0022399D" w:rsidRPr="0016607B" w:rsidRDefault="00AF4CE5" w:rsidP="00A07EE0">
            <w:pPr>
              <w:spacing w:before="0" w:after="0" w:line="240" w:lineRule="auto"/>
            </w:pPr>
            <w:r>
              <w:t>A deployment is composed of the mobilisation, the on-site activities and a number of flights called missions, each of these missions is carried out in a specific Areas of Interest, defined within the Service Deployment Area.</w:t>
            </w:r>
          </w:p>
        </w:tc>
      </w:tr>
      <w:tr w:rsidR="00AF4CE5" w14:paraId="5CE5BC55" w14:textId="77777777" w:rsidTr="00954C87">
        <w:tc>
          <w:tcPr>
            <w:tcW w:w="2093" w:type="dxa"/>
          </w:tcPr>
          <w:p w14:paraId="1C95A102" w14:textId="3FB86CE8" w:rsidR="00AF4CE5" w:rsidRPr="0016607B" w:rsidRDefault="00AF4CE5" w:rsidP="00A07EE0">
            <w:pPr>
              <w:spacing w:before="0" w:after="0" w:line="240" w:lineRule="auto"/>
            </w:pPr>
            <w:r>
              <w:t>Emission Control Area</w:t>
            </w:r>
          </w:p>
        </w:tc>
        <w:tc>
          <w:tcPr>
            <w:tcW w:w="1701" w:type="dxa"/>
          </w:tcPr>
          <w:p w14:paraId="334E89CB" w14:textId="35DC7C25" w:rsidR="00AF4CE5" w:rsidRPr="0016607B" w:rsidRDefault="00AF4CE5" w:rsidP="00A07EE0">
            <w:pPr>
              <w:spacing w:before="0" w:after="0" w:line="240" w:lineRule="auto"/>
            </w:pPr>
            <w:r>
              <w:t>ECA</w:t>
            </w:r>
          </w:p>
        </w:tc>
        <w:tc>
          <w:tcPr>
            <w:tcW w:w="5422" w:type="dxa"/>
          </w:tcPr>
          <w:p w14:paraId="6708EFD5" w14:textId="4638CFCE" w:rsidR="00AF4CE5" w:rsidRPr="0016607B" w:rsidRDefault="006D5FFD" w:rsidP="00A07EE0">
            <w:pPr>
              <w:spacing w:before="0" w:after="0" w:line="240" w:lineRule="auto"/>
            </w:pPr>
            <w:r>
              <w:t>Sea areas in which stricter controls are established to reduce or minimise emissions from ships.</w:t>
            </w:r>
          </w:p>
        </w:tc>
      </w:tr>
      <w:tr w:rsidR="0022399D" w14:paraId="7C364303" w14:textId="77777777" w:rsidTr="00954C87">
        <w:tc>
          <w:tcPr>
            <w:tcW w:w="2093" w:type="dxa"/>
          </w:tcPr>
          <w:p w14:paraId="7C364300" w14:textId="36AF6A6A" w:rsidR="0022399D" w:rsidRPr="0016607B" w:rsidRDefault="0022399D" w:rsidP="00A07EE0">
            <w:pPr>
              <w:spacing w:before="0" w:after="0" w:line="240" w:lineRule="auto"/>
            </w:pPr>
            <w:r w:rsidRPr="0016607B">
              <w:t>EU, E</w:t>
            </w:r>
            <w:r w:rsidRPr="00C2524B">
              <w:t>E</w:t>
            </w:r>
            <w:r w:rsidRPr="0016607B">
              <w:t xml:space="preserve">A </w:t>
            </w:r>
            <w:r w:rsidRPr="00C2524B">
              <w:t>a</w:t>
            </w:r>
            <w:r w:rsidRPr="0016607B">
              <w:t xml:space="preserve">nd </w:t>
            </w:r>
            <w:r w:rsidR="00914577">
              <w:t>EFTA</w:t>
            </w:r>
          </w:p>
        </w:tc>
        <w:tc>
          <w:tcPr>
            <w:tcW w:w="1701" w:type="dxa"/>
          </w:tcPr>
          <w:p w14:paraId="7C364301" w14:textId="77777777" w:rsidR="0022399D" w:rsidRPr="0016607B" w:rsidRDefault="0022399D" w:rsidP="00A07EE0">
            <w:pPr>
              <w:spacing w:before="0" w:after="0" w:line="240" w:lineRule="auto"/>
            </w:pPr>
          </w:p>
        </w:tc>
        <w:tc>
          <w:tcPr>
            <w:tcW w:w="5422" w:type="dxa"/>
          </w:tcPr>
          <w:p w14:paraId="7C364302" w14:textId="73B2D06F" w:rsidR="0022399D" w:rsidRPr="0016607B" w:rsidRDefault="0022399D" w:rsidP="00A07EE0">
            <w:pPr>
              <w:spacing w:before="0" w:after="0" w:line="240" w:lineRule="auto"/>
            </w:pPr>
            <w:r w:rsidRPr="0016607B">
              <w:t>Eu</w:t>
            </w:r>
            <w:r w:rsidRPr="00C2524B">
              <w:t>ro</w:t>
            </w:r>
            <w:r w:rsidRPr="0016607B">
              <w:t>pe</w:t>
            </w:r>
            <w:r w:rsidRPr="00C2524B">
              <w:t>a</w:t>
            </w:r>
            <w:r w:rsidRPr="0016607B">
              <w:t>n Un</w:t>
            </w:r>
            <w:r w:rsidRPr="00C2524B">
              <w:t>io</w:t>
            </w:r>
            <w:r w:rsidRPr="0016607B">
              <w:t>n, Eu</w:t>
            </w:r>
            <w:r w:rsidRPr="00C2524B">
              <w:t>ro</w:t>
            </w:r>
            <w:r w:rsidRPr="0016607B">
              <w:t>pe</w:t>
            </w:r>
            <w:r w:rsidRPr="00C2524B">
              <w:t>a</w:t>
            </w:r>
            <w:r w:rsidRPr="0016607B">
              <w:t>n E</w:t>
            </w:r>
            <w:r w:rsidRPr="00C2524B">
              <w:t>co</w:t>
            </w:r>
            <w:r w:rsidRPr="0016607B">
              <w:t>no</w:t>
            </w:r>
            <w:r w:rsidRPr="00C2524B">
              <w:t>mi</w:t>
            </w:r>
            <w:r w:rsidRPr="0016607B">
              <w:t xml:space="preserve">c </w:t>
            </w:r>
            <w:r w:rsidRPr="00C2524B">
              <w:t>A</w:t>
            </w:r>
            <w:r w:rsidRPr="0016607B">
              <w:t>re</w:t>
            </w:r>
            <w:r w:rsidRPr="00C2524B">
              <w:t>a</w:t>
            </w:r>
            <w:r w:rsidR="00914577">
              <w:t xml:space="preserve"> and </w:t>
            </w:r>
            <w:r w:rsidR="00914577" w:rsidRPr="00914577">
              <w:t>European Free Trade Association</w:t>
            </w:r>
            <w:r w:rsidRPr="0016607B">
              <w:t>.</w:t>
            </w:r>
          </w:p>
        </w:tc>
      </w:tr>
      <w:tr w:rsidR="00AF4CE5" w14:paraId="35EDDC0A" w14:textId="77777777" w:rsidTr="00954C87">
        <w:tc>
          <w:tcPr>
            <w:tcW w:w="2093" w:type="dxa"/>
          </w:tcPr>
          <w:p w14:paraId="6DA5AD1A" w14:textId="33D4DDAE" w:rsidR="00AF4CE5" w:rsidRPr="0016607B" w:rsidRDefault="00AF4CE5" w:rsidP="00A07EE0">
            <w:pPr>
              <w:spacing w:before="0" w:after="0" w:line="240" w:lineRule="auto"/>
            </w:pPr>
            <w:r>
              <w:t>Exclusive Economic Zone</w:t>
            </w:r>
          </w:p>
        </w:tc>
        <w:tc>
          <w:tcPr>
            <w:tcW w:w="1701" w:type="dxa"/>
          </w:tcPr>
          <w:p w14:paraId="07EEA553" w14:textId="084920A9" w:rsidR="00AF4CE5" w:rsidRPr="0016607B" w:rsidRDefault="00AF4CE5" w:rsidP="00A07EE0">
            <w:pPr>
              <w:spacing w:before="0" w:after="0" w:line="240" w:lineRule="auto"/>
            </w:pPr>
            <w:r>
              <w:t>EEZ</w:t>
            </w:r>
          </w:p>
        </w:tc>
        <w:tc>
          <w:tcPr>
            <w:tcW w:w="5422" w:type="dxa"/>
          </w:tcPr>
          <w:p w14:paraId="694923C3" w14:textId="77777777" w:rsidR="00AF4CE5" w:rsidRPr="0016607B" w:rsidRDefault="00AF4CE5" w:rsidP="00A07EE0">
            <w:pPr>
              <w:spacing w:before="0" w:after="0" w:line="240" w:lineRule="auto"/>
            </w:pPr>
          </w:p>
        </w:tc>
      </w:tr>
      <w:tr w:rsidR="0022399D" w14:paraId="7C36430B" w14:textId="77777777" w:rsidTr="00954C87">
        <w:tc>
          <w:tcPr>
            <w:tcW w:w="2093" w:type="dxa"/>
          </w:tcPr>
          <w:p w14:paraId="7C364308" w14:textId="3E0CE0D6" w:rsidR="0022399D" w:rsidRPr="0016607B" w:rsidRDefault="00AF4CE5" w:rsidP="00A07EE0">
            <w:pPr>
              <w:spacing w:before="0" w:after="0" w:line="240" w:lineRule="auto"/>
            </w:pPr>
            <w:r>
              <w:t xml:space="preserve">Central </w:t>
            </w:r>
            <w:r w:rsidR="0022399D" w:rsidRPr="0016607B">
              <w:t>Gr</w:t>
            </w:r>
            <w:r w:rsidR="0022399D" w:rsidRPr="00C2524B">
              <w:t>o</w:t>
            </w:r>
            <w:r w:rsidR="0022399D" w:rsidRPr="0016607B">
              <w:t xml:space="preserve">und </w:t>
            </w:r>
            <w:r w:rsidR="00D83CDA">
              <w:t xml:space="preserve">Control </w:t>
            </w:r>
            <w:r w:rsidR="0022399D" w:rsidRPr="0016607B">
              <w:t>St</w:t>
            </w:r>
            <w:r w:rsidR="0022399D" w:rsidRPr="00C2524B">
              <w:t>a</w:t>
            </w:r>
            <w:r w:rsidR="0022399D" w:rsidRPr="0016607B">
              <w:t>t</w:t>
            </w:r>
            <w:r w:rsidR="0022399D" w:rsidRPr="00C2524B">
              <w:t>io</w:t>
            </w:r>
            <w:r w:rsidR="0022399D" w:rsidRPr="0016607B">
              <w:t>n</w:t>
            </w:r>
          </w:p>
        </w:tc>
        <w:tc>
          <w:tcPr>
            <w:tcW w:w="1701" w:type="dxa"/>
          </w:tcPr>
          <w:p w14:paraId="7C364309" w14:textId="0F1A3EEC" w:rsidR="0022399D" w:rsidRPr="0016607B" w:rsidRDefault="00AF4CE5" w:rsidP="00A07EE0">
            <w:pPr>
              <w:spacing w:before="0" w:after="0" w:line="240" w:lineRule="auto"/>
            </w:pPr>
            <w:r>
              <w:t>C</w:t>
            </w:r>
            <w:r w:rsidR="0022399D" w:rsidRPr="0016607B">
              <w:t>G</w:t>
            </w:r>
            <w:r w:rsidR="00D83CDA">
              <w:t>C</w:t>
            </w:r>
            <w:r w:rsidR="0022399D" w:rsidRPr="0016607B">
              <w:t>S</w:t>
            </w:r>
          </w:p>
        </w:tc>
        <w:tc>
          <w:tcPr>
            <w:tcW w:w="5422" w:type="dxa"/>
          </w:tcPr>
          <w:p w14:paraId="7C36430A" w14:textId="47FFE31A" w:rsidR="0022399D" w:rsidRPr="0016607B" w:rsidRDefault="0022399D" w:rsidP="00A07EE0">
            <w:pPr>
              <w:spacing w:before="0" w:after="0" w:line="240" w:lineRule="auto"/>
            </w:pPr>
            <w:r w:rsidRPr="0016607B">
              <w:t xml:space="preserve">A  </w:t>
            </w:r>
            <w:r w:rsidR="00AF4CE5">
              <w:t>fixed</w:t>
            </w:r>
            <w:r w:rsidRPr="0016607B">
              <w:t xml:space="preserve"> </w:t>
            </w:r>
            <w:r w:rsidR="00D83CDA">
              <w:t>station</w:t>
            </w:r>
            <w:r w:rsidRPr="0016607B">
              <w:t xml:space="preserve">,  </w:t>
            </w:r>
            <w:r w:rsidRPr="00C2524B">
              <w:t>s</w:t>
            </w:r>
            <w:r w:rsidRPr="0016607B">
              <w:t xml:space="preserve">erved  by  the  </w:t>
            </w:r>
            <w:r w:rsidRPr="00C2524B">
              <w:t>s</w:t>
            </w:r>
            <w:r w:rsidRPr="0016607B">
              <w:t>ervi</w:t>
            </w:r>
            <w:r w:rsidRPr="00C2524B">
              <w:t>c</w:t>
            </w:r>
            <w:r w:rsidRPr="0016607B">
              <w:t>e  pr</w:t>
            </w:r>
            <w:r w:rsidRPr="00C2524B">
              <w:t>o</w:t>
            </w:r>
            <w:r w:rsidRPr="0016607B">
              <w:t>v</w:t>
            </w:r>
            <w:r w:rsidRPr="00C2524B">
              <w:t>i</w:t>
            </w:r>
            <w:r w:rsidR="00D83CDA">
              <w:t>der</w:t>
            </w:r>
            <w:r w:rsidRPr="0016607B">
              <w:t xml:space="preserve"> </w:t>
            </w:r>
            <w:r w:rsidR="00AF4CE5">
              <w:t>to</w:t>
            </w:r>
            <w:r w:rsidRPr="0016607B">
              <w:t xml:space="preserve"> </w:t>
            </w:r>
            <w:r w:rsidR="00D83CDA">
              <w:t xml:space="preserve">operate the RPA, </w:t>
            </w:r>
            <w:r w:rsidRPr="0016607B">
              <w:t xml:space="preserve">to </w:t>
            </w:r>
            <w:r w:rsidRPr="00C2524B">
              <w:t>mo</w:t>
            </w:r>
            <w:r w:rsidRPr="0016607B">
              <w:t>n</w:t>
            </w:r>
            <w:r w:rsidRPr="00C2524B">
              <w:t>i</w:t>
            </w:r>
            <w:r w:rsidRPr="0016607B">
              <w:t>t</w:t>
            </w:r>
            <w:r w:rsidRPr="00C2524B">
              <w:t>o</w:t>
            </w:r>
            <w:r w:rsidRPr="0016607B">
              <w:t xml:space="preserve">r </w:t>
            </w:r>
            <w:r w:rsidR="00D83CDA">
              <w:t xml:space="preserve">the </w:t>
            </w:r>
            <w:r w:rsidRPr="0016607B">
              <w:t>p</w:t>
            </w:r>
            <w:r w:rsidRPr="00C2524B">
              <w:t>a</w:t>
            </w:r>
            <w:r w:rsidRPr="0016607B">
              <w:t>yl</w:t>
            </w:r>
            <w:r w:rsidRPr="00C2524B">
              <w:t>oa</w:t>
            </w:r>
            <w:r w:rsidRPr="0016607B">
              <w:t>d</w:t>
            </w:r>
            <w:r w:rsidR="00AF4CE5">
              <w:t>, to process the data and to dissiminate the information to the users and EMSA.</w:t>
            </w:r>
          </w:p>
        </w:tc>
      </w:tr>
      <w:tr w:rsidR="00CC218B" w14:paraId="1D8FB486" w14:textId="77777777" w:rsidTr="00954C87">
        <w:tc>
          <w:tcPr>
            <w:tcW w:w="2093" w:type="dxa"/>
          </w:tcPr>
          <w:p w14:paraId="2E3FF4FE" w14:textId="01A87031" w:rsidR="00CC218B" w:rsidRDefault="00CC218B" w:rsidP="00A07EE0">
            <w:pPr>
              <w:spacing w:before="0" w:after="0" w:line="240" w:lineRule="auto"/>
              <w:jc w:val="left"/>
            </w:pPr>
            <w:r w:rsidRPr="0016607B">
              <w:t>Gr</w:t>
            </w:r>
            <w:r w:rsidRPr="00C2524B">
              <w:t>o</w:t>
            </w:r>
            <w:r w:rsidRPr="0016607B">
              <w:t>und S</w:t>
            </w:r>
            <w:r>
              <w:t>egment</w:t>
            </w:r>
          </w:p>
        </w:tc>
        <w:tc>
          <w:tcPr>
            <w:tcW w:w="1701" w:type="dxa"/>
          </w:tcPr>
          <w:p w14:paraId="66A6924E" w14:textId="35E4B489" w:rsidR="00CC218B" w:rsidRDefault="00CC218B" w:rsidP="00A07EE0">
            <w:pPr>
              <w:spacing w:before="0" w:after="0" w:line="240" w:lineRule="auto"/>
            </w:pPr>
          </w:p>
        </w:tc>
        <w:tc>
          <w:tcPr>
            <w:tcW w:w="5422" w:type="dxa"/>
          </w:tcPr>
          <w:p w14:paraId="1F47B8F8" w14:textId="1D663716" w:rsidR="00CC218B" w:rsidRPr="00C2524B" w:rsidRDefault="00CC218B" w:rsidP="00A07EE0">
            <w:pPr>
              <w:spacing w:before="0" w:after="0" w:line="240" w:lineRule="auto"/>
            </w:pPr>
            <w:r>
              <w:t>The segment which receives the payload data from the RPAS via satellite communication or via the Ground Station, processes the payload data and make them available to the users and EMSA. Could be</w:t>
            </w:r>
            <w:r w:rsidR="00D83CDA">
              <w:t xml:space="preserve"> </w:t>
            </w:r>
            <w:r>
              <w:t xml:space="preserve">the </w:t>
            </w:r>
            <w:r w:rsidR="00AF4CE5">
              <w:t xml:space="preserve">Local </w:t>
            </w:r>
            <w:r>
              <w:t xml:space="preserve">Ground </w:t>
            </w:r>
            <w:r w:rsidR="00D83CDA">
              <w:t xml:space="preserve">Control </w:t>
            </w:r>
            <w:r>
              <w:t>Station</w:t>
            </w:r>
            <w:r w:rsidR="00AF4CE5">
              <w:t xml:space="preserve"> (LGCS)</w:t>
            </w:r>
            <w:r>
              <w:t xml:space="preserve"> itself or dislocated at the </w:t>
            </w:r>
            <w:r w:rsidR="00D846A6">
              <w:t>c</w:t>
            </w:r>
            <w:r w:rsidR="00132E87">
              <w:t>ontractor</w:t>
            </w:r>
            <w:r w:rsidR="00AF4CE5">
              <w:t>’s</w:t>
            </w:r>
            <w:r>
              <w:t xml:space="preserve"> premises</w:t>
            </w:r>
            <w:r w:rsidR="00AF4CE5">
              <w:t xml:space="preserve"> (CGCS)</w:t>
            </w:r>
            <w:r>
              <w:t>.</w:t>
            </w:r>
          </w:p>
        </w:tc>
      </w:tr>
      <w:tr w:rsidR="000124A1" w14:paraId="7C36430F" w14:textId="77777777" w:rsidTr="00954C87">
        <w:tc>
          <w:tcPr>
            <w:tcW w:w="2093" w:type="dxa"/>
          </w:tcPr>
          <w:p w14:paraId="7C36430C" w14:textId="77777777" w:rsidR="000124A1" w:rsidRPr="0016607B" w:rsidRDefault="000124A1" w:rsidP="00A07EE0">
            <w:pPr>
              <w:spacing w:before="0" w:after="0" w:line="240" w:lineRule="auto"/>
              <w:jc w:val="left"/>
            </w:pPr>
            <w:r>
              <w:t>Hazardous and Noxious Substances</w:t>
            </w:r>
          </w:p>
        </w:tc>
        <w:tc>
          <w:tcPr>
            <w:tcW w:w="1701" w:type="dxa"/>
          </w:tcPr>
          <w:p w14:paraId="7C36430D" w14:textId="77777777" w:rsidR="000124A1" w:rsidRPr="0016607B" w:rsidRDefault="000124A1" w:rsidP="00A07EE0">
            <w:pPr>
              <w:spacing w:before="0" w:after="0" w:line="240" w:lineRule="auto"/>
            </w:pPr>
            <w:r>
              <w:t>HNS</w:t>
            </w:r>
          </w:p>
        </w:tc>
        <w:tc>
          <w:tcPr>
            <w:tcW w:w="5422" w:type="dxa"/>
          </w:tcPr>
          <w:p w14:paraId="7C36430E" w14:textId="77777777" w:rsidR="000124A1" w:rsidRPr="00C2524B" w:rsidRDefault="000124A1" w:rsidP="00A07EE0">
            <w:pPr>
              <w:spacing w:before="0" w:after="0" w:line="240" w:lineRule="auto"/>
            </w:pPr>
          </w:p>
        </w:tc>
      </w:tr>
      <w:tr w:rsidR="000124A1" w14:paraId="7C364313" w14:textId="77777777" w:rsidTr="00954C87">
        <w:tc>
          <w:tcPr>
            <w:tcW w:w="2093" w:type="dxa"/>
          </w:tcPr>
          <w:p w14:paraId="7C364310" w14:textId="77777777" w:rsidR="000124A1" w:rsidRPr="0016607B" w:rsidRDefault="000124A1" w:rsidP="00152DD2">
            <w:pPr>
              <w:keepNext/>
              <w:keepLines/>
              <w:spacing w:before="0" w:after="0" w:line="240" w:lineRule="auto"/>
            </w:pPr>
            <w:r w:rsidRPr="0016607B">
              <w:lastRenderedPageBreak/>
              <w:t>H</w:t>
            </w:r>
            <w:r w:rsidRPr="00C2524B">
              <w:t>os</w:t>
            </w:r>
            <w:r w:rsidRPr="0016607B">
              <w:t>t Country</w:t>
            </w:r>
          </w:p>
        </w:tc>
        <w:tc>
          <w:tcPr>
            <w:tcW w:w="1701" w:type="dxa"/>
          </w:tcPr>
          <w:p w14:paraId="7C364311" w14:textId="77777777" w:rsidR="000124A1" w:rsidRPr="0016607B" w:rsidRDefault="000124A1" w:rsidP="00152DD2">
            <w:pPr>
              <w:keepNext/>
              <w:keepLines/>
              <w:spacing w:before="0" w:after="0" w:line="240" w:lineRule="auto"/>
            </w:pPr>
            <w:r w:rsidRPr="0016607B">
              <w:t>HC</w:t>
            </w:r>
          </w:p>
        </w:tc>
        <w:tc>
          <w:tcPr>
            <w:tcW w:w="5422" w:type="dxa"/>
          </w:tcPr>
          <w:p w14:paraId="7C364312" w14:textId="57B8E951" w:rsidR="000124A1" w:rsidRPr="0016607B" w:rsidRDefault="00AF4CE5" w:rsidP="00152DD2">
            <w:pPr>
              <w:keepNext/>
              <w:keepLines/>
              <w:spacing w:before="0" w:after="0" w:line="240" w:lineRule="auto"/>
            </w:pPr>
            <w:r>
              <w:t>The country of the requesting user,</w:t>
            </w:r>
            <w:r w:rsidR="000124A1" w:rsidRPr="00C2524B">
              <w:t xml:space="preserve"> </w:t>
            </w:r>
            <w:r w:rsidR="000124A1" w:rsidRPr="0016607B">
              <w:t>where</w:t>
            </w:r>
            <w:r w:rsidR="000124A1" w:rsidRPr="00C2524B">
              <w:t xml:space="preserve"> </w:t>
            </w:r>
            <w:r w:rsidR="000124A1" w:rsidRPr="0016607B">
              <w:t>the</w:t>
            </w:r>
            <w:r w:rsidR="000124A1" w:rsidRPr="00C2524B">
              <w:t xml:space="preserve"> </w:t>
            </w:r>
            <w:r w:rsidR="000124A1" w:rsidRPr="0016607B">
              <w:t>Co</w:t>
            </w:r>
            <w:r w:rsidR="000124A1" w:rsidRPr="00C2524B">
              <w:t>o</w:t>
            </w:r>
            <w:r w:rsidR="000124A1" w:rsidRPr="0016607B">
              <w:t>rd</w:t>
            </w:r>
            <w:r w:rsidR="000124A1" w:rsidRPr="00C2524B">
              <w:t>i</w:t>
            </w:r>
            <w:r w:rsidR="000124A1" w:rsidRPr="0016607B">
              <w:t>n</w:t>
            </w:r>
            <w:r w:rsidR="000124A1" w:rsidRPr="00C2524B">
              <w:t>a</w:t>
            </w:r>
            <w:r w:rsidR="000124A1" w:rsidRPr="0016607B">
              <w:t>t</w:t>
            </w:r>
            <w:r w:rsidR="000124A1" w:rsidRPr="00C2524B">
              <w:t>io</w:t>
            </w:r>
            <w:r w:rsidR="000124A1" w:rsidRPr="0016607B">
              <w:t xml:space="preserve">n Centre </w:t>
            </w:r>
            <w:r w:rsidR="000124A1" w:rsidRPr="00C2524B">
              <w:t>a</w:t>
            </w:r>
            <w:r w:rsidR="000124A1" w:rsidRPr="0016607B">
              <w:t>nd the</w:t>
            </w:r>
            <w:r w:rsidR="000124A1" w:rsidRPr="00C2524B">
              <w:t xml:space="preserve"> </w:t>
            </w:r>
            <w:r w:rsidR="000124A1" w:rsidRPr="0016607B">
              <w:t>b</w:t>
            </w:r>
            <w:r w:rsidR="000124A1" w:rsidRPr="00C2524B">
              <w:t>as</w:t>
            </w:r>
            <w:r w:rsidR="000124A1" w:rsidRPr="0016607B">
              <w:t xml:space="preserve">e </w:t>
            </w:r>
            <w:r w:rsidR="000124A1" w:rsidRPr="00C2524B">
              <w:t>ai</w:t>
            </w:r>
            <w:r w:rsidR="000124A1" w:rsidRPr="0016607B">
              <w:t xml:space="preserve">rport </w:t>
            </w:r>
            <w:r w:rsidR="000124A1" w:rsidRPr="00C2524B">
              <w:t>a</w:t>
            </w:r>
            <w:r w:rsidR="000124A1" w:rsidRPr="0016607B">
              <w:t xml:space="preserve">re </w:t>
            </w:r>
            <w:r w:rsidR="000124A1" w:rsidRPr="00C2524B">
              <w:t>si</w:t>
            </w:r>
            <w:r w:rsidR="000124A1" w:rsidRPr="0016607B">
              <w:t>tu</w:t>
            </w:r>
            <w:r w:rsidR="000124A1" w:rsidRPr="00C2524B">
              <w:t>a</w:t>
            </w:r>
            <w:r w:rsidR="000124A1" w:rsidRPr="0016607B">
              <w:t>ted.</w:t>
            </w:r>
          </w:p>
        </w:tc>
      </w:tr>
      <w:tr w:rsidR="000124A1" w:rsidRPr="0016607B" w14:paraId="50A4B135" w14:textId="77777777" w:rsidTr="00D84196">
        <w:tc>
          <w:tcPr>
            <w:tcW w:w="2093" w:type="dxa"/>
          </w:tcPr>
          <w:p w14:paraId="07ED9179" w14:textId="08853748" w:rsidR="000124A1" w:rsidRDefault="000124A1" w:rsidP="00A07EE0">
            <w:pPr>
              <w:spacing w:before="0" w:after="0" w:line="240" w:lineRule="auto"/>
              <w:jc w:val="left"/>
            </w:pPr>
            <w:r>
              <w:t>Infrared wavelength</w:t>
            </w:r>
          </w:p>
        </w:tc>
        <w:tc>
          <w:tcPr>
            <w:tcW w:w="1701" w:type="dxa"/>
          </w:tcPr>
          <w:p w14:paraId="3FF27758" w14:textId="0427DE3B" w:rsidR="000124A1" w:rsidRPr="0016607B" w:rsidRDefault="000124A1" w:rsidP="00A07EE0">
            <w:pPr>
              <w:spacing w:before="0" w:after="0" w:line="240" w:lineRule="auto"/>
            </w:pPr>
            <w:r>
              <w:t>IR</w:t>
            </w:r>
          </w:p>
        </w:tc>
        <w:tc>
          <w:tcPr>
            <w:tcW w:w="5422" w:type="dxa"/>
          </w:tcPr>
          <w:p w14:paraId="53D94123" w14:textId="77777777" w:rsidR="000124A1" w:rsidRDefault="000124A1" w:rsidP="00A07EE0">
            <w:pPr>
              <w:spacing w:before="0" w:after="0" w:line="240" w:lineRule="auto"/>
            </w:pPr>
          </w:p>
        </w:tc>
      </w:tr>
      <w:tr w:rsidR="000124A1" w:rsidRPr="0016607B" w14:paraId="4D0E6101" w14:textId="77777777" w:rsidTr="00D84196">
        <w:tc>
          <w:tcPr>
            <w:tcW w:w="2093" w:type="dxa"/>
          </w:tcPr>
          <w:p w14:paraId="243DE01F" w14:textId="54CF67E6" w:rsidR="000124A1" w:rsidRPr="0016607B" w:rsidRDefault="000124A1" w:rsidP="00A07EE0">
            <w:pPr>
              <w:spacing w:before="0" w:after="0" w:line="240" w:lineRule="auto"/>
              <w:jc w:val="left"/>
            </w:pPr>
            <w:r w:rsidRPr="0016607B">
              <w:t>L</w:t>
            </w:r>
            <w:r w:rsidRPr="00C2524B">
              <w:t>i</w:t>
            </w:r>
            <w:r>
              <w:t xml:space="preserve">ne </w:t>
            </w:r>
            <w:r w:rsidRPr="00C2524B">
              <w:t>o</w:t>
            </w:r>
            <w:r w:rsidRPr="0016607B">
              <w:t xml:space="preserve">f </w:t>
            </w:r>
            <w:r>
              <w:t>Communication</w:t>
            </w:r>
          </w:p>
        </w:tc>
        <w:tc>
          <w:tcPr>
            <w:tcW w:w="1701" w:type="dxa"/>
          </w:tcPr>
          <w:p w14:paraId="74CBD7C1" w14:textId="115B9A1C" w:rsidR="000124A1" w:rsidRPr="0016607B" w:rsidRDefault="000124A1" w:rsidP="00A07EE0">
            <w:pPr>
              <w:spacing w:before="0" w:after="0" w:line="240" w:lineRule="auto"/>
            </w:pPr>
            <w:r w:rsidRPr="0016607B">
              <w:t>LO</w:t>
            </w:r>
            <w:r>
              <w:t>C</w:t>
            </w:r>
          </w:p>
        </w:tc>
        <w:tc>
          <w:tcPr>
            <w:tcW w:w="5422" w:type="dxa"/>
          </w:tcPr>
          <w:p w14:paraId="4B2106CA" w14:textId="2B22C8AC" w:rsidR="000124A1" w:rsidRPr="0016607B" w:rsidRDefault="000124A1" w:rsidP="00A07EE0">
            <w:pPr>
              <w:spacing w:before="0" w:after="0" w:line="240" w:lineRule="auto"/>
            </w:pPr>
            <w:r>
              <w:t>Equivalent to RLOS, please see there.</w:t>
            </w:r>
          </w:p>
        </w:tc>
      </w:tr>
      <w:tr w:rsidR="000124A1" w14:paraId="7C364317" w14:textId="77777777" w:rsidTr="00954C87">
        <w:tc>
          <w:tcPr>
            <w:tcW w:w="2093" w:type="dxa"/>
          </w:tcPr>
          <w:p w14:paraId="7C364314" w14:textId="77777777" w:rsidR="000124A1" w:rsidRPr="0016607B" w:rsidRDefault="000124A1" w:rsidP="00A07EE0">
            <w:pPr>
              <w:spacing w:before="0" w:after="0" w:line="240" w:lineRule="auto"/>
            </w:pPr>
            <w:r w:rsidRPr="0016607B">
              <w:t>L</w:t>
            </w:r>
            <w:r w:rsidRPr="00C2524B">
              <w:t>i</w:t>
            </w:r>
            <w:r w:rsidRPr="0016607B">
              <w:t xml:space="preserve">ne </w:t>
            </w:r>
            <w:r w:rsidRPr="00C2524B">
              <w:t>o</w:t>
            </w:r>
            <w:r w:rsidRPr="0016607B">
              <w:t>f S</w:t>
            </w:r>
            <w:r w:rsidRPr="00C2524B">
              <w:t>i</w:t>
            </w:r>
            <w:r w:rsidRPr="0016607B">
              <w:t>ght</w:t>
            </w:r>
          </w:p>
        </w:tc>
        <w:tc>
          <w:tcPr>
            <w:tcW w:w="1701" w:type="dxa"/>
          </w:tcPr>
          <w:p w14:paraId="7C364315" w14:textId="77777777" w:rsidR="000124A1" w:rsidRPr="0016607B" w:rsidRDefault="000124A1" w:rsidP="00A07EE0">
            <w:pPr>
              <w:spacing w:before="0" w:after="0" w:line="240" w:lineRule="auto"/>
            </w:pPr>
            <w:r w:rsidRPr="0016607B">
              <w:t>LOS</w:t>
            </w:r>
          </w:p>
        </w:tc>
        <w:tc>
          <w:tcPr>
            <w:tcW w:w="5422" w:type="dxa"/>
          </w:tcPr>
          <w:p w14:paraId="7C364316" w14:textId="04961F3F" w:rsidR="000124A1" w:rsidRPr="0016607B" w:rsidRDefault="000124A1" w:rsidP="00A07EE0">
            <w:pPr>
              <w:spacing w:before="0" w:after="0" w:line="240" w:lineRule="auto"/>
            </w:pPr>
            <w:r w:rsidRPr="0016607B">
              <w:t>A rel</w:t>
            </w:r>
            <w:r w:rsidRPr="00C2524B">
              <w:t>a</w:t>
            </w:r>
            <w:r w:rsidRPr="0016607B">
              <w:t>ted term u</w:t>
            </w:r>
            <w:r w:rsidRPr="00C2524B">
              <w:t>s</w:t>
            </w:r>
            <w:r w:rsidRPr="0016607B">
              <w:t>ed to de</w:t>
            </w:r>
            <w:r w:rsidRPr="00C2524B">
              <w:t>s</w:t>
            </w:r>
            <w:r w:rsidRPr="0016607B">
              <w:t>c</w:t>
            </w:r>
            <w:r w:rsidRPr="00C2524B">
              <w:t>ri</w:t>
            </w:r>
            <w:r w:rsidRPr="0016607B">
              <w:t xml:space="preserve">be </w:t>
            </w:r>
            <w:r>
              <w:t>that the object is visually detectable</w:t>
            </w:r>
            <w:r w:rsidRPr="0016607B">
              <w:t xml:space="preserve"> without </w:t>
            </w:r>
            <w:r w:rsidRPr="00C2524B">
              <w:t>a</w:t>
            </w:r>
            <w:r w:rsidRPr="0016607B">
              <w:t xml:space="preserve">ny </w:t>
            </w:r>
            <w:r w:rsidRPr="00C2524B">
              <w:t>so</w:t>
            </w:r>
            <w:r w:rsidRPr="0016607B">
              <w:t xml:space="preserve">rt </w:t>
            </w:r>
            <w:r w:rsidRPr="00C2524B">
              <w:t>o</w:t>
            </w:r>
            <w:r w:rsidRPr="0016607B">
              <w:t xml:space="preserve">f </w:t>
            </w:r>
            <w:r w:rsidRPr="00C2524B">
              <w:t>o</w:t>
            </w:r>
            <w:r w:rsidRPr="0016607B">
              <w:t>b</w:t>
            </w:r>
            <w:r w:rsidRPr="00C2524B">
              <w:t>s</w:t>
            </w:r>
            <w:r w:rsidRPr="0016607B">
              <w:t>t</w:t>
            </w:r>
            <w:r w:rsidRPr="00C2524B">
              <w:t>a</w:t>
            </w:r>
            <w:r w:rsidRPr="0016607B">
              <w:t>c</w:t>
            </w:r>
            <w:r w:rsidRPr="00C2524B">
              <w:t>l</w:t>
            </w:r>
            <w:r w:rsidRPr="0016607B">
              <w:t xml:space="preserve">e </w:t>
            </w:r>
            <w:r w:rsidR="00AF4CE5">
              <w:t>between the observer a</w:t>
            </w:r>
            <w:r>
              <w:t>nd the object.</w:t>
            </w:r>
          </w:p>
        </w:tc>
      </w:tr>
      <w:tr w:rsidR="00AF4CE5" w:rsidRPr="00C2524B" w14:paraId="5F77B907" w14:textId="77777777" w:rsidTr="00D84196">
        <w:tc>
          <w:tcPr>
            <w:tcW w:w="2093" w:type="dxa"/>
          </w:tcPr>
          <w:p w14:paraId="720B4D3B" w14:textId="006A14A7" w:rsidR="00AF4CE5" w:rsidRDefault="00AF4CE5" w:rsidP="00A07EE0">
            <w:pPr>
              <w:spacing w:before="0" w:after="0" w:line="240" w:lineRule="auto"/>
              <w:jc w:val="left"/>
            </w:pPr>
            <w:r>
              <w:t>Local Ground Control Station</w:t>
            </w:r>
          </w:p>
        </w:tc>
        <w:tc>
          <w:tcPr>
            <w:tcW w:w="1701" w:type="dxa"/>
          </w:tcPr>
          <w:p w14:paraId="369EBC8E" w14:textId="77777777" w:rsidR="00AF4CE5" w:rsidRDefault="00AF4CE5" w:rsidP="00A07EE0">
            <w:pPr>
              <w:spacing w:before="0" w:after="0" w:line="240" w:lineRule="auto"/>
            </w:pPr>
          </w:p>
        </w:tc>
        <w:tc>
          <w:tcPr>
            <w:tcW w:w="5422" w:type="dxa"/>
          </w:tcPr>
          <w:p w14:paraId="02B471A0" w14:textId="2E749B56" w:rsidR="00AF4CE5" w:rsidRDefault="00AF4CE5" w:rsidP="00A07EE0">
            <w:pPr>
              <w:spacing w:before="0" w:after="0" w:line="240" w:lineRule="auto"/>
            </w:pPr>
            <w:r>
              <w:t>A deployed  station,  served  by  the  service  provider crew, capable to operate the RPA including take-off and landing. Can also act as CGCS, depending on the set-up of the RPAS.</w:t>
            </w:r>
          </w:p>
        </w:tc>
      </w:tr>
      <w:tr w:rsidR="000124A1" w:rsidRPr="00C2524B" w14:paraId="111E47D8" w14:textId="77777777" w:rsidTr="00D84196">
        <w:tc>
          <w:tcPr>
            <w:tcW w:w="2093" w:type="dxa"/>
          </w:tcPr>
          <w:p w14:paraId="6A83E794" w14:textId="26976324" w:rsidR="000124A1" w:rsidRPr="0016607B" w:rsidRDefault="000124A1" w:rsidP="00A07EE0">
            <w:pPr>
              <w:spacing w:before="0" w:after="0" w:line="240" w:lineRule="auto"/>
              <w:jc w:val="left"/>
            </w:pPr>
            <w:r>
              <w:t>Long Wavelength Infrared</w:t>
            </w:r>
          </w:p>
        </w:tc>
        <w:tc>
          <w:tcPr>
            <w:tcW w:w="1701" w:type="dxa"/>
          </w:tcPr>
          <w:p w14:paraId="6157F946" w14:textId="3B0482A3" w:rsidR="000124A1" w:rsidRPr="00A05539" w:rsidRDefault="000124A1" w:rsidP="00A07EE0">
            <w:pPr>
              <w:spacing w:before="0" w:after="0" w:line="240" w:lineRule="auto"/>
            </w:pPr>
            <w:r>
              <w:t>LWIR</w:t>
            </w:r>
          </w:p>
        </w:tc>
        <w:tc>
          <w:tcPr>
            <w:tcW w:w="5422" w:type="dxa"/>
          </w:tcPr>
          <w:p w14:paraId="0702CA79" w14:textId="6B7BBE95" w:rsidR="000124A1" w:rsidRPr="00C2524B" w:rsidRDefault="000124A1" w:rsidP="00A07EE0">
            <w:pPr>
              <w:spacing w:before="0" w:after="0" w:line="240" w:lineRule="auto"/>
            </w:pPr>
            <w:r>
              <w:t>8 - 15 micron spectral band</w:t>
            </w:r>
          </w:p>
        </w:tc>
      </w:tr>
      <w:tr w:rsidR="001B60E9" w:rsidRPr="00C2524B" w14:paraId="0236B977" w14:textId="77777777" w:rsidTr="00C60612">
        <w:tc>
          <w:tcPr>
            <w:tcW w:w="2093" w:type="dxa"/>
          </w:tcPr>
          <w:p w14:paraId="3056134E" w14:textId="76EFC72C" w:rsidR="001B60E9" w:rsidRDefault="001B60E9" w:rsidP="00A07EE0">
            <w:pPr>
              <w:spacing w:before="0" w:after="0" w:line="240" w:lineRule="auto"/>
              <w:jc w:val="left"/>
            </w:pPr>
            <w:r>
              <w:t>Mean Take Off Mass</w:t>
            </w:r>
          </w:p>
        </w:tc>
        <w:tc>
          <w:tcPr>
            <w:tcW w:w="1701" w:type="dxa"/>
          </w:tcPr>
          <w:p w14:paraId="712F772B" w14:textId="67B8CE51" w:rsidR="001B60E9" w:rsidRDefault="001B60E9" w:rsidP="00A07EE0">
            <w:pPr>
              <w:spacing w:before="0" w:after="0" w:line="240" w:lineRule="auto"/>
            </w:pPr>
            <w:r>
              <w:t>MTOM</w:t>
            </w:r>
          </w:p>
        </w:tc>
        <w:tc>
          <w:tcPr>
            <w:tcW w:w="5422" w:type="dxa"/>
          </w:tcPr>
          <w:p w14:paraId="44FB92AC" w14:textId="77777777" w:rsidR="001B60E9" w:rsidRDefault="001B60E9" w:rsidP="00A07EE0">
            <w:pPr>
              <w:spacing w:before="0" w:after="0" w:line="240" w:lineRule="auto"/>
            </w:pPr>
          </w:p>
        </w:tc>
      </w:tr>
      <w:tr w:rsidR="000124A1" w:rsidRPr="00C2524B" w14:paraId="70596996" w14:textId="77777777" w:rsidTr="00C60612">
        <w:tc>
          <w:tcPr>
            <w:tcW w:w="2093" w:type="dxa"/>
          </w:tcPr>
          <w:p w14:paraId="56F0F870" w14:textId="34B2C024" w:rsidR="000124A1" w:rsidRPr="0016607B" w:rsidRDefault="000124A1" w:rsidP="00A07EE0">
            <w:pPr>
              <w:spacing w:before="0" w:after="0" w:line="240" w:lineRule="auto"/>
              <w:jc w:val="left"/>
            </w:pPr>
            <w:r>
              <w:t>Mid Wavelength Infrared</w:t>
            </w:r>
          </w:p>
        </w:tc>
        <w:tc>
          <w:tcPr>
            <w:tcW w:w="1701" w:type="dxa"/>
          </w:tcPr>
          <w:p w14:paraId="7577C2FE" w14:textId="3D7C5649" w:rsidR="000124A1" w:rsidRPr="00A05539" w:rsidRDefault="000124A1" w:rsidP="00A07EE0">
            <w:pPr>
              <w:spacing w:before="0" w:after="0" w:line="240" w:lineRule="auto"/>
            </w:pPr>
            <w:r>
              <w:t>MWIR</w:t>
            </w:r>
          </w:p>
        </w:tc>
        <w:tc>
          <w:tcPr>
            <w:tcW w:w="5422" w:type="dxa"/>
          </w:tcPr>
          <w:p w14:paraId="0E80701B" w14:textId="77431989" w:rsidR="000124A1" w:rsidRPr="00C2524B" w:rsidRDefault="000124A1" w:rsidP="00A07EE0">
            <w:pPr>
              <w:spacing w:before="0" w:after="0" w:line="240" w:lineRule="auto"/>
            </w:pPr>
            <w:r>
              <w:t>3 - 5(8) micron spectral band</w:t>
            </w:r>
          </w:p>
        </w:tc>
      </w:tr>
      <w:tr w:rsidR="000124A1" w14:paraId="58A981FC" w14:textId="77777777" w:rsidTr="00954C87">
        <w:tc>
          <w:tcPr>
            <w:tcW w:w="2093" w:type="dxa"/>
          </w:tcPr>
          <w:p w14:paraId="48C67E49" w14:textId="00A99C18" w:rsidR="000124A1" w:rsidRPr="0016607B" w:rsidRDefault="000124A1" w:rsidP="00A07EE0">
            <w:pPr>
              <w:spacing w:before="0" w:after="0" w:line="240" w:lineRule="auto"/>
            </w:pPr>
            <w:r>
              <w:t>Near Infrared</w:t>
            </w:r>
          </w:p>
        </w:tc>
        <w:tc>
          <w:tcPr>
            <w:tcW w:w="1701" w:type="dxa"/>
          </w:tcPr>
          <w:p w14:paraId="01E78FC3" w14:textId="01C1BE2E" w:rsidR="000124A1" w:rsidRPr="00A05539" w:rsidRDefault="000124A1" w:rsidP="00A07EE0">
            <w:pPr>
              <w:spacing w:before="0" w:after="0" w:line="240" w:lineRule="auto"/>
            </w:pPr>
            <w:r>
              <w:t>NIR</w:t>
            </w:r>
          </w:p>
        </w:tc>
        <w:tc>
          <w:tcPr>
            <w:tcW w:w="5422" w:type="dxa"/>
          </w:tcPr>
          <w:p w14:paraId="2B82EC21" w14:textId="33246633" w:rsidR="000124A1" w:rsidRPr="00C2524B" w:rsidRDefault="000124A1" w:rsidP="00A07EE0">
            <w:pPr>
              <w:spacing w:before="0" w:after="0" w:line="240" w:lineRule="auto"/>
            </w:pPr>
            <w:r>
              <w:t>0.75–1.4 micron spectral band</w:t>
            </w:r>
          </w:p>
        </w:tc>
      </w:tr>
      <w:tr w:rsidR="000124A1" w14:paraId="7C36432B" w14:textId="77777777" w:rsidTr="006F4A17">
        <w:trPr>
          <w:trHeight w:val="273"/>
        </w:trPr>
        <w:tc>
          <w:tcPr>
            <w:tcW w:w="2093" w:type="dxa"/>
          </w:tcPr>
          <w:p w14:paraId="7C364328" w14:textId="77777777" w:rsidR="000124A1" w:rsidRPr="0016607B" w:rsidRDefault="000124A1" w:rsidP="00A07EE0">
            <w:pPr>
              <w:spacing w:before="0" w:after="0" w:line="240" w:lineRule="auto"/>
            </w:pPr>
            <w:r w:rsidRPr="00895349">
              <w:t>Operation</w:t>
            </w:r>
          </w:p>
        </w:tc>
        <w:tc>
          <w:tcPr>
            <w:tcW w:w="1701" w:type="dxa"/>
          </w:tcPr>
          <w:p w14:paraId="7C364329" w14:textId="77777777" w:rsidR="000124A1" w:rsidRPr="006F4A17" w:rsidRDefault="000124A1" w:rsidP="00A07EE0">
            <w:pPr>
              <w:spacing w:before="0" w:after="0" w:line="240" w:lineRule="auto"/>
              <w:rPr>
                <w:b/>
              </w:rPr>
            </w:pPr>
          </w:p>
        </w:tc>
        <w:tc>
          <w:tcPr>
            <w:tcW w:w="5422" w:type="dxa"/>
          </w:tcPr>
          <w:p w14:paraId="7C36432A" w14:textId="3046744F" w:rsidR="000124A1" w:rsidRPr="0016607B" w:rsidRDefault="000124A1" w:rsidP="00A07EE0">
            <w:pPr>
              <w:spacing w:before="0" w:after="0" w:line="240" w:lineRule="auto"/>
            </w:pPr>
            <w:r>
              <w:t xml:space="preserve">The operation of the RPAS during a </w:t>
            </w:r>
            <w:r w:rsidR="00203E1D">
              <w:t>deployment</w:t>
            </w:r>
          </w:p>
        </w:tc>
      </w:tr>
      <w:tr w:rsidR="000124A1" w14:paraId="7C36432F" w14:textId="77777777" w:rsidTr="00954C87">
        <w:tc>
          <w:tcPr>
            <w:tcW w:w="2093" w:type="dxa"/>
          </w:tcPr>
          <w:p w14:paraId="7C36432C" w14:textId="77777777" w:rsidR="000124A1" w:rsidRPr="0016607B" w:rsidRDefault="000124A1" w:rsidP="00A07EE0">
            <w:pPr>
              <w:spacing w:before="0" w:after="0" w:line="240" w:lineRule="auto"/>
            </w:pPr>
            <w:r w:rsidRPr="0016607B">
              <w:t>Payload</w:t>
            </w:r>
          </w:p>
        </w:tc>
        <w:tc>
          <w:tcPr>
            <w:tcW w:w="1701" w:type="dxa"/>
          </w:tcPr>
          <w:p w14:paraId="7C36432D" w14:textId="77777777" w:rsidR="000124A1" w:rsidRPr="0016607B" w:rsidRDefault="000124A1" w:rsidP="00A07EE0">
            <w:pPr>
              <w:spacing w:before="0" w:after="0" w:line="240" w:lineRule="auto"/>
              <w:rPr>
                <w:b/>
              </w:rPr>
            </w:pPr>
          </w:p>
        </w:tc>
        <w:tc>
          <w:tcPr>
            <w:tcW w:w="5422" w:type="dxa"/>
          </w:tcPr>
          <w:p w14:paraId="7C36432E" w14:textId="77777777" w:rsidR="000124A1" w:rsidRPr="0016607B" w:rsidRDefault="000124A1" w:rsidP="00A07EE0">
            <w:pPr>
              <w:spacing w:before="0" w:after="0" w:line="240" w:lineRule="auto"/>
            </w:pPr>
            <w:r w:rsidRPr="0016607B">
              <w:t>The l</w:t>
            </w:r>
            <w:r w:rsidRPr="00C2524B">
              <w:t>oa</w:t>
            </w:r>
            <w:r w:rsidRPr="0016607B">
              <w:t>d c</w:t>
            </w:r>
            <w:r w:rsidRPr="00C2524B">
              <w:t>a</w:t>
            </w:r>
            <w:r w:rsidRPr="0016607B">
              <w:t>r</w:t>
            </w:r>
            <w:r w:rsidRPr="00C2524B">
              <w:t>ri</w:t>
            </w:r>
            <w:r w:rsidRPr="0016607B">
              <w:t xml:space="preserve">ed by the </w:t>
            </w:r>
            <w:r w:rsidRPr="00C2524B">
              <w:t>ass</w:t>
            </w:r>
            <w:r w:rsidRPr="0016607B">
              <w:t>et, c</w:t>
            </w:r>
            <w:r w:rsidRPr="00C2524B">
              <w:t>o</w:t>
            </w:r>
            <w:r w:rsidRPr="0016607B">
              <w:t>n</w:t>
            </w:r>
            <w:r w:rsidRPr="00C2524B">
              <w:t>sis</w:t>
            </w:r>
            <w:r w:rsidRPr="0016607B">
              <w:t>t</w:t>
            </w:r>
            <w:r w:rsidRPr="00C2524B">
              <w:t>i</w:t>
            </w:r>
            <w:r w:rsidRPr="0016607B">
              <w:t xml:space="preserve">ng </w:t>
            </w:r>
            <w:r w:rsidRPr="00C2524B">
              <w:t>o</w:t>
            </w:r>
            <w:r w:rsidRPr="0016607B">
              <w:t xml:space="preserve">f </w:t>
            </w:r>
            <w:r w:rsidRPr="00C2524B">
              <w:t>s</w:t>
            </w:r>
            <w:r w:rsidRPr="0016607B">
              <w:t>ens</w:t>
            </w:r>
            <w:r w:rsidRPr="00C2524B">
              <w:t>o</w:t>
            </w:r>
            <w:r w:rsidRPr="0016607B">
              <w:t>r</w:t>
            </w:r>
            <w:r w:rsidRPr="00C2524B">
              <w:t>s</w:t>
            </w:r>
            <w:r w:rsidRPr="0016607B">
              <w:t>, necess</w:t>
            </w:r>
            <w:r w:rsidRPr="00C2524B">
              <w:t>a</w:t>
            </w:r>
            <w:r w:rsidRPr="0016607B">
              <w:t>ry to the purpo</w:t>
            </w:r>
            <w:r w:rsidRPr="00C2524B">
              <w:t>s</w:t>
            </w:r>
            <w:r w:rsidRPr="0016607B">
              <w:t xml:space="preserve">e </w:t>
            </w:r>
            <w:r w:rsidRPr="00C2524B">
              <w:t>o</w:t>
            </w:r>
            <w:r w:rsidRPr="0016607B">
              <w:t>f the fl</w:t>
            </w:r>
            <w:r w:rsidRPr="00C2524B">
              <w:t>i</w:t>
            </w:r>
            <w:r w:rsidRPr="0016607B">
              <w:t xml:space="preserve">ght: </w:t>
            </w:r>
            <w:r w:rsidRPr="00C2524B">
              <w:t>i</w:t>
            </w:r>
            <w:r w:rsidRPr="0016607B">
              <w:t>.e. E</w:t>
            </w:r>
            <w:r w:rsidRPr="00C2524B">
              <w:t>l</w:t>
            </w:r>
            <w:r w:rsidRPr="0016607B">
              <w:t>ectr</w:t>
            </w:r>
            <w:r w:rsidRPr="00C2524B">
              <w:t>o</w:t>
            </w:r>
            <w:r w:rsidRPr="0016607B">
              <w:t>-Opt</w:t>
            </w:r>
            <w:r w:rsidRPr="00C2524B">
              <w:t>i</w:t>
            </w:r>
            <w:r w:rsidRPr="0016607B">
              <w:t>c</w:t>
            </w:r>
            <w:r w:rsidRPr="00C2524B">
              <w:t>a</w:t>
            </w:r>
            <w:r w:rsidRPr="0016607B">
              <w:t>l, Infr</w:t>
            </w:r>
            <w:r w:rsidRPr="00C2524B">
              <w:t>a</w:t>
            </w:r>
            <w:r w:rsidRPr="0016607B">
              <w:t>red, R</w:t>
            </w:r>
            <w:r w:rsidRPr="00C2524B">
              <w:t>a</w:t>
            </w:r>
            <w:r w:rsidRPr="0016607B">
              <w:t>d</w:t>
            </w:r>
            <w:r w:rsidRPr="00C2524B">
              <w:t>a</w:t>
            </w:r>
            <w:r w:rsidRPr="0016607B">
              <w:t xml:space="preserve">r, GPS </w:t>
            </w:r>
            <w:r w:rsidRPr="00C2524B">
              <w:t>a</w:t>
            </w:r>
            <w:r w:rsidRPr="0016607B">
              <w:t xml:space="preserve">nd </w:t>
            </w:r>
            <w:r w:rsidRPr="00C2524B">
              <w:t>A</w:t>
            </w:r>
            <w:r w:rsidRPr="0016607B">
              <w:t>IS</w:t>
            </w:r>
            <w:r w:rsidRPr="00C2524B">
              <w:t xml:space="preserve"> </w:t>
            </w:r>
            <w:r w:rsidRPr="0016607B">
              <w:t>Rece</w:t>
            </w:r>
            <w:r w:rsidRPr="00C2524B">
              <w:t>i</w:t>
            </w:r>
            <w:r w:rsidRPr="0016607B">
              <w:t>ver.</w:t>
            </w:r>
          </w:p>
        </w:tc>
      </w:tr>
      <w:tr w:rsidR="000124A1" w14:paraId="35424E8F" w14:textId="77777777" w:rsidTr="00954C87">
        <w:tc>
          <w:tcPr>
            <w:tcW w:w="2093" w:type="dxa"/>
          </w:tcPr>
          <w:p w14:paraId="4E2EEE60" w14:textId="6B9DAE2A" w:rsidR="000124A1" w:rsidRPr="0016607B" w:rsidRDefault="000124A1" w:rsidP="00A07EE0">
            <w:pPr>
              <w:spacing w:before="0" w:after="0" w:line="240" w:lineRule="auto"/>
              <w:jc w:val="left"/>
            </w:pPr>
            <w:r>
              <w:t>Radio Line of Sight</w:t>
            </w:r>
          </w:p>
        </w:tc>
        <w:tc>
          <w:tcPr>
            <w:tcW w:w="1701" w:type="dxa"/>
          </w:tcPr>
          <w:p w14:paraId="797BB8EE" w14:textId="258A504F" w:rsidR="000124A1" w:rsidRPr="00C36E03" w:rsidRDefault="000124A1" w:rsidP="00A07EE0">
            <w:pPr>
              <w:spacing w:before="0" w:after="0" w:line="240" w:lineRule="auto"/>
            </w:pPr>
            <w:r w:rsidRPr="00C36E03">
              <w:t>RLOS</w:t>
            </w:r>
          </w:p>
        </w:tc>
        <w:tc>
          <w:tcPr>
            <w:tcW w:w="5422" w:type="dxa"/>
          </w:tcPr>
          <w:p w14:paraId="1A727D6C" w14:textId="39903067" w:rsidR="000124A1" w:rsidRPr="00C36E03" w:rsidRDefault="000124A1" w:rsidP="00A07EE0">
            <w:pPr>
              <w:spacing w:before="0" w:after="0" w:line="240" w:lineRule="auto"/>
            </w:pPr>
            <w:r w:rsidRPr="0016607B">
              <w:t xml:space="preserve">Type </w:t>
            </w:r>
            <w:r w:rsidRPr="00C2524B">
              <w:t>o</w:t>
            </w:r>
            <w:r w:rsidRPr="0016607B">
              <w:t xml:space="preserve">f </w:t>
            </w:r>
            <w:r>
              <w:t>communication</w:t>
            </w:r>
            <w:r w:rsidRPr="0016607B">
              <w:t xml:space="preserve"> th</w:t>
            </w:r>
            <w:r w:rsidRPr="00C2524B">
              <w:t>a</w:t>
            </w:r>
            <w:r w:rsidRPr="0016607B">
              <w:t>t c</w:t>
            </w:r>
            <w:r w:rsidRPr="00C2524B">
              <w:t>a</w:t>
            </w:r>
            <w:r w:rsidRPr="0016607B">
              <w:t>n tr</w:t>
            </w:r>
            <w:r w:rsidRPr="00C2524B">
              <w:t>a</w:t>
            </w:r>
            <w:r w:rsidRPr="0016607B">
              <w:t>n</w:t>
            </w:r>
            <w:r w:rsidRPr="00C2524B">
              <w:t>s</w:t>
            </w:r>
            <w:r w:rsidRPr="0016607B">
              <w:t>m</w:t>
            </w:r>
            <w:r w:rsidRPr="00C2524B">
              <w:t>i</w:t>
            </w:r>
            <w:r w:rsidRPr="0016607B">
              <w:t xml:space="preserve">t </w:t>
            </w:r>
            <w:r w:rsidRPr="00C2524B">
              <w:t>a</w:t>
            </w:r>
            <w:r w:rsidRPr="0016607B">
              <w:t>nd rece</w:t>
            </w:r>
            <w:r w:rsidRPr="00C2524B">
              <w:t>i</w:t>
            </w:r>
            <w:r w:rsidRPr="0016607B">
              <w:t>ve d</w:t>
            </w:r>
            <w:r w:rsidRPr="00C2524B">
              <w:t>a</w:t>
            </w:r>
            <w:r w:rsidRPr="0016607B">
              <w:t xml:space="preserve">ta </w:t>
            </w:r>
            <w:r w:rsidRPr="00C2524B">
              <w:t>o</w:t>
            </w:r>
            <w:r w:rsidRPr="0016607B">
              <w:t>nly when tr</w:t>
            </w:r>
            <w:r w:rsidRPr="00C2524B">
              <w:t>a</w:t>
            </w:r>
            <w:r w:rsidRPr="0016607B">
              <w:t>n</w:t>
            </w:r>
            <w:r w:rsidRPr="00C2524B">
              <w:t>smi</w:t>
            </w:r>
            <w:r w:rsidRPr="0016607B">
              <w:t xml:space="preserve">t </w:t>
            </w:r>
            <w:r w:rsidRPr="00C2524B">
              <w:t>a</w:t>
            </w:r>
            <w:r w:rsidRPr="0016607B">
              <w:t>nd rece</w:t>
            </w:r>
            <w:r w:rsidRPr="00C2524B">
              <w:t>i</w:t>
            </w:r>
            <w:r w:rsidRPr="0016607B">
              <w:t xml:space="preserve">ve </w:t>
            </w:r>
            <w:r w:rsidRPr="00C2524B">
              <w:t>s</w:t>
            </w:r>
            <w:r w:rsidRPr="0016607B">
              <w:t>t</w:t>
            </w:r>
            <w:r w:rsidRPr="00C2524B">
              <w:t>a</w:t>
            </w:r>
            <w:r w:rsidRPr="0016607B">
              <w:t>t</w:t>
            </w:r>
            <w:r w:rsidRPr="00C2524B">
              <w:t>io</w:t>
            </w:r>
            <w:r w:rsidRPr="0016607B">
              <w:t xml:space="preserve">ns </w:t>
            </w:r>
            <w:r w:rsidRPr="00C2524B">
              <w:t>a</w:t>
            </w:r>
            <w:r w:rsidRPr="0016607B">
              <w:t xml:space="preserve">re </w:t>
            </w:r>
            <w:r w:rsidRPr="00C2524B">
              <w:t>i</w:t>
            </w:r>
            <w:r w:rsidRPr="0016607B">
              <w:t>n v</w:t>
            </w:r>
            <w:r w:rsidRPr="00C2524B">
              <w:t>i</w:t>
            </w:r>
            <w:r w:rsidRPr="0016607B">
              <w:t xml:space="preserve">ew </w:t>
            </w:r>
            <w:r w:rsidRPr="00C2524B">
              <w:t>o</w:t>
            </w:r>
            <w:r w:rsidRPr="0016607B">
              <w:t>f e</w:t>
            </w:r>
            <w:r w:rsidRPr="00C2524B">
              <w:t>a</w:t>
            </w:r>
            <w:r w:rsidRPr="0016607B">
              <w:t xml:space="preserve">ch </w:t>
            </w:r>
            <w:r w:rsidRPr="00C2524B">
              <w:t>o</w:t>
            </w:r>
            <w:r w:rsidRPr="0016607B">
              <w:t xml:space="preserve">ther without </w:t>
            </w:r>
            <w:r w:rsidRPr="00C2524B">
              <w:t>a</w:t>
            </w:r>
            <w:r w:rsidRPr="0016607B">
              <w:t xml:space="preserve">ny </w:t>
            </w:r>
            <w:r w:rsidRPr="00C2524B">
              <w:t>so</w:t>
            </w:r>
            <w:r w:rsidRPr="0016607B">
              <w:t xml:space="preserve">rt </w:t>
            </w:r>
            <w:r w:rsidRPr="00C2524B">
              <w:t>o</w:t>
            </w:r>
            <w:r w:rsidRPr="0016607B">
              <w:t xml:space="preserve">f </w:t>
            </w:r>
            <w:r w:rsidRPr="00C2524B">
              <w:t>o</w:t>
            </w:r>
            <w:r w:rsidRPr="0016607B">
              <w:t>b</w:t>
            </w:r>
            <w:r w:rsidRPr="00C2524B">
              <w:t>s</w:t>
            </w:r>
            <w:r w:rsidRPr="0016607B">
              <w:t>t</w:t>
            </w:r>
            <w:r w:rsidRPr="00C2524B">
              <w:t>a</w:t>
            </w:r>
            <w:r w:rsidRPr="0016607B">
              <w:t>c</w:t>
            </w:r>
            <w:r w:rsidRPr="00C2524B">
              <w:t>l</w:t>
            </w:r>
            <w:r w:rsidRPr="0016607B">
              <w:t>e between</w:t>
            </w:r>
            <w:r w:rsidRPr="00C2524B">
              <w:t xml:space="preserve"> </w:t>
            </w:r>
            <w:r w:rsidRPr="0016607B">
              <w:t>them.</w:t>
            </w:r>
          </w:p>
        </w:tc>
      </w:tr>
      <w:tr w:rsidR="000124A1" w14:paraId="7C36433C" w14:textId="77777777" w:rsidTr="00954C87">
        <w:tc>
          <w:tcPr>
            <w:tcW w:w="2093" w:type="dxa"/>
          </w:tcPr>
          <w:p w14:paraId="7C364338" w14:textId="77777777" w:rsidR="000124A1" w:rsidRPr="0016607B" w:rsidRDefault="000124A1" w:rsidP="00A07EE0">
            <w:pPr>
              <w:spacing w:before="0" w:after="0" w:line="240" w:lineRule="auto"/>
            </w:pPr>
            <w:r w:rsidRPr="0016607B">
              <w:t>S</w:t>
            </w:r>
            <w:r w:rsidRPr="00C2524B">
              <w:t>a</w:t>
            </w:r>
            <w:r w:rsidRPr="0016607B">
              <w:t>tell</w:t>
            </w:r>
            <w:r w:rsidRPr="00C2524B">
              <w:t>i</w:t>
            </w:r>
            <w:r w:rsidRPr="0016607B">
              <w:t>te</w:t>
            </w:r>
          </w:p>
          <w:p w14:paraId="7C364339" w14:textId="77777777" w:rsidR="000124A1" w:rsidRPr="0016607B" w:rsidRDefault="000124A1" w:rsidP="00A07EE0">
            <w:pPr>
              <w:spacing w:before="0" w:after="0" w:line="240" w:lineRule="auto"/>
              <w:rPr>
                <w:b/>
              </w:rPr>
            </w:pPr>
            <w:r w:rsidRPr="0016607B">
              <w:t>Communications</w:t>
            </w:r>
          </w:p>
        </w:tc>
        <w:tc>
          <w:tcPr>
            <w:tcW w:w="1701" w:type="dxa"/>
          </w:tcPr>
          <w:p w14:paraId="7C36433A" w14:textId="77777777" w:rsidR="000124A1" w:rsidRPr="0016607B" w:rsidRDefault="000124A1" w:rsidP="00A07EE0">
            <w:pPr>
              <w:spacing w:before="0" w:after="0" w:line="240" w:lineRule="auto"/>
              <w:rPr>
                <w:b/>
              </w:rPr>
            </w:pPr>
            <w:r w:rsidRPr="0016607B">
              <w:t>SATCOM</w:t>
            </w:r>
          </w:p>
        </w:tc>
        <w:tc>
          <w:tcPr>
            <w:tcW w:w="5422" w:type="dxa"/>
          </w:tcPr>
          <w:p w14:paraId="7C36433B" w14:textId="77777777" w:rsidR="000124A1" w:rsidRPr="0016607B" w:rsidRDefault="000124A1" w:rsidP="00A07EE0">
            <w:pPr>
              <w:spacing w:before="0" w:after="0" w:line="240" w:lineRule="auto"/>
            </w:pPr>
            <w:r w:rsidRPr="0016607B">
              <w:t xml:space="preserve">When a </w:t>
            </w:r>
            <w:r w:rsidRPr="00C2524B">
              <w:t>si</w:t>
            </w:r>
            <w:r w:rsidRPr="0016607B">
              <w:t>gn</w:t>
            </w:r>
            <w:r w:rsidRPr="00C2524B">
              <w:t>a</w:t>
            </w:r>
            <w:r w:rsidRPr="0016607B">
              <w:t xml:space="preserve">l </w:t>
            </w:r>
            <w:r w:rsidRPr="00C2524B">
              <w:t>i</w:t>
            </w:r>
            <w:r w:rsidRPr="0016607B">
              <w:t>s tr</w:t>
            </w:r>
            <w:r w:rsidRPr="00C2524B">
              <w:t>a</w:t>
            </w:r>
            <w:r w:rsidRPr="0016607B">
              <w:t>n</w:t>
            </w:r>
            <w:r w:rsidRPr="00C2524B">
              <w:t>s</w:t>
            </w:r>
            <w:r w:rsidRPr="0016607B">
              <w:t xml:space="preserve">ferred between the </w:t>
            </w:r>
            <w:r w:rsidRPr="00C2524B">
              <w:t>s</w:t>
            </w:r>
            <w:r w:rsidRPr="0016607B">
              <w:t xml:space="preserve">ender </w:t>
            </w:r>
            <w:r w:rsidRPr="00C2524B">
              <w:t>a</w:t>
            </w:r>
            <w:r w:rsidRPr="0016607B">
              <w:t>nd rece</w:t>
            </w:r>
            <w:r w:rsidRPr="00C2524B">
              <w:t>i</w:t>
            </w:r>
            <w:r w:rsidRPr="0016607B">
              <w:t xml:space="preserve">ver with the help </w:t>
            </w:r>
            <w:r w:rsidRPr="00C2524B">
              <w:t>o</w:t>
            </w:r>
            <w:r w:rsidRPr="0016607B">
              <w:t xml:space="preserve">f </w:t>
            </w:r>
            <w:r w:rsidRPr="00C2524B">
              <w:t>sa</w:t>
            </w:r>
            <w:r w:rsidRPr="0016607B">
              <w:t>tell</w:t>
            </w:r>
            <w:r w:rsidRPr="00C2524B">
              <w:t>i</w:t>
            </w:r>
            <w:r w:rsidRPr="0016607B">
              <w:t>te. In th</w:t>
            </w:r>
            <w:r w:rsidRPr="00C2524B">
              <w:t>i</w:t>
            </w:r>
            <w:r w:rsidRPr="0016607B">
              <w:t>s pr</w:t>
            </w:r>
            <w:r w:rsidRPr="00C2524B">
              <w:t>o</w:t>
            </w:r>
            <w:r w:rsidRPr="0016607B">
              <w:t>ce</w:t>
            </w:r>
            <w:r w:rsidRPr="00C2524B">
              <w:t>ss</w:t>
            </w:r>
            <w:r w:rsidRPr="0016607B">
              <w:t xml:space="preserve">, the </w:t>
            </w:r>
            <w:r w:rsidRPr="00C2524B">
              <w:t>si</w:t>
            </w:r>
            <w:r w:rsidRPr="0016607B">
              <w:t>gn</w:t>
            </w:r>
            <w:r w:rsidRPr="00C2524B">
              <w:t>a</w:t>
            </w:r>
            <w:r w:rsidRPr="0016607B">
              <w:t>l wh</w:t>
            </w:r>
            <w:r w:rsidRPr="00C2524B">
              <w:t>i</w:t>
            </w:r>
            <w:r w:rsidRPr="0016607B">
              <w:t xml:space="preserve">ch </w:t>
            </w:r>
            <w:r w:rsidRPr="00C2524B">
              <w:t>i</w:t>
            </w:r>
            <w:r w:rsidRPr="0016607B">
              <w:t>s b</w:t>
            </w:r>
            <w:r w:rsidRPr="00C2524B">
              <w:t>asi</w:t>
            </w:r>
            <w:r w:rsidRPr="0016607B">
              <w:t>c</w:t>
            </w:r>
            <w:r w:rsidRPr="00C2524B">
              <w:t>a</w:t>
            </w:r>
            <w:r w:rsidRPr="0016607B">
              <w:t>l</w:t>
            </w:r>
            <w:r w:rsidRPr="00C2524B">
              <w:t>l</w:t>
            </w:r>
            <w:r w:rsidRPr="0016607B">
              <w:t>y a be</w:t>
            </w:r>
            <w:r w:rsidRPr="00C2524B">
              <w:t>a</w:t>
            </w:r>
            <w:r w:rsidRPr="0016607B">
              <w:t xml:space="preserve">m </w:t>
            </w:r>
            <w:r w:rsidRPr="00C2524B">
              <w:t>o</w:t>
            </w:r>
            <w:r w:rsidRPr="0016607B">
              <w:t xml:space="preserve">f </w:t>
            </w:r>
            <w:r w:rsidRPr="00C2524B">
              <w:t>mo</w:t>
            </w:r>
            <w:r w:rsidRPr="0016607B">
              <w:t>dul</w:t>
            </w:r>
            <w:r w:rsidRPr="00C2524B">
              <w:t>a</w:t>
            </w:r>
            <w:r w:rsidRPr="0016607B">
              <w:t xml:space="preserve">ted </w:t>
            </w:r>
            <w:r w:rsidRPr="00C2524B">
              <w:t>mi</w:t>
            </w:r>
            <w:r w:rsidRPr="0016607B">
              <w:t>c</w:t>
            </w:r>
            <w:r w:rsidRPr="00C2524B">
              <w:t>ro</w:t>
            </w:r>
            <w:r w:rsidRPr="0016607B">
              <w:t>w</w:t>
            </w:r>
            <w:r w:rsidRPr="00C2524B">
              <w:t>a</w:t>
            </w:r>
            <w:r w:rsidRPr="0016607B">
              <w:t xml:space="preserve">ves </w:t>
            </w:r>
            <w:r w:rsidRPr="00C2524B">
              <w:t>i</w:t>
            </w:r>
            <w:r w:rsidRPr="0016607B">
              <w:t xml:space="preserve">s </w:t>
            </w:r>
            <w:r w:rsidRPr="00C2524B">
              <w:t>s</w:t>
            </w:r>
            <w:r w:rsidRPr="0016607B">
              <w:t>ent t</w:t>
            </w:r>
            <w:r w:rsidRPr="00C2524B">
              <w:t>o</w:t>
            </w:r>
            <w:r w:rsidRPr="0016607B">
              <w:t>wa</w:t>
            </w:r>
            <w:r w:rsidRPr="00C2524B">
              <w:t>r</w:t>
            </w:r>
            <w:r w:rsidRPr="0016607B">
              <w:t xml:space="preserve">ds the </w:t>
            </w:r>
            <w:r w:rsidRPr="00C2524B">
              <w:t>sa</w:t>
            </w:r>
            <w:r w:rsidRPr="0016607B">
              <w:t>tel</w:t>
            </w:r>
            <w:r w:rsidRPr="00C2524B">
              <w:t>li</w:t>
            </w:r>
            <w:r w:rsidRPr="0016607B">
              <w:t xml:space="preserve">te. Then the </w:t>
            </w:r>
            <w:r w:rsidRPr="00C2524B">
              <w:t>sa</w:t>
            </w:r>
            <w:r w:rsidRPr="0016607B">
              <w:t>tell</w:t>
            </w:r>
            <w:r w:rsidRPr="00C2524B">
              <w:t>i</w:t>
            </w:r>
            <w:r w:rsidRPr="0016607B">
              <w:t xml:space="preserve">te </w:t>
            </w:r>
            <w:r w:rsidRPr="00C2524B">
              <w:t>am</w:t>
            </w:r>
            <w:r w:rsidRPr="0016607B">
              <w:t>pl</w:t>
            </w:r>
            <w:r w:rsidRPr="00C2524B">
              <w:t>i</w:t>
            </w:r>
            <w:r w:rsidRPr="0016607B">
              <w:t>f</w:t>
            </w:r>
            <w:r w:rsidRPr="00C2524B">
              <w:t>i</w:t>
            </w:r>
            <w:r w:rsidRPr="0016607B">
              <w:t xml:space="preserve">es the </w:t>
            </w:r>
            <w:r w:rsidRPr="00C2524B">
              <w:t>si</w:t>
            </w:r>
            <w:r w:rsidRPr="0016607B">
              <w:t>gn</w:t>
            </w:r>
            <w:r w:rsidRPr="00C2524B">
              <w:t>a</w:t>
            </w:r>
            <w:r w:rsidRPr="0016607B">
              <w:t xml:space="preserve">l </w:t>
            </w:r>
            <w:r w:rsidRPr="00C2524B">
              <w:t>a</w:t>
            </w:r>
            <w:r w:rsidRPr="0016607B">
              <w:t xml:space="preserve">nd </w:t>
            </w:r>
            <w:r w:rsidRPr="00C2524B">
              <w:t>s</w:t>
            </w:r>
            <w:r w:rsidRPr="0016607B">
              <w:t xml:space="preserve">ent </w:t>
            </w:r>
            <w:r w:rsidRPr="00C2524B">
              <w:t>i</w:t>
            </w:r>
            <w:r w:rsidRPr="0016607B">
              <w:t>t b</w:t>
            </w:r>
            <w:r w:rsidRPr="00C2524B">
              <w:t>a</w:t>
            </w:r>
            <w:r w:rsidRPr="0016607B">
              <w:t>ck to the rece</w:t>
            </w:r>
            <w:r w:rsidRPr="00C2524B">
              <w:t>i</w:t>
            </w:r>
            <w:r w:rsidRPr="0016607B">
              <w:t xml:space="preserve">ver’s </w:t>
            </w:r>
            <w:r w:rsidRPr="00C2524B">
              <w:t>a</w:t>
            </w:r>
            <w:r w:rsidRPr="0016607B">
              <w:t>ntenna pre</w:t>
            </w:r>
            <w:r w:rsidRPr="00C2524B">
              <w:t>s</w:t>
            </w:r>
            <w:r w:rsidRPr="0016607B">
              <w:t xml:space="preserve">ent </w:t>
            </w:r>
            <w:r w:rsidRPr="00C2524B">
              <w:t>o</w:t>
            </w:r>
            <w:r w:rsidRPr="0016607B">
              <w:t>n</w:t>
            </w:r>
            <w:r w:rsidRPr="00C2524B">
              <w:t xml:space="preserve"> </w:t>
            </w:r>
            <w:r w:rsidRPr="0016607B">
              <w:t>the e</w:t>
            </w:r>
            <w:r w:rsidRPr="00C2524B">
              <w:t>a</w:t>
            </w:r>
            <w:r w:rsidRPr="0016607B">
              <w:t xml:space="preserve">rth’s </w:t>
            </w:r>
            <w:r w:rsidRPr="00C2524B">
              <w:t>s</w:t>
            </w:r>
            <w:r w:rsidRPr="0016607B">
              <w:t>urf</w:t>
            </w:r>
            <w:r w:rsidRPr="00C2524B">
              <w:t>a</w:t>
            </w:r>
            <w:r w:rsidRPr="0016607B">
              <w:t>ce.</w:t>
            </w:r>
          </w:p>
        </w:tc>
      </w:tr>
      <w:tr w:rsidR="000124A1" w14:paraId="7C364340" w14:textId="77777777" w:rsidTr="00954C87">
        <w:tc>
          <w:tcPr>
            <w:tcW w:w="2093" w:type="dxa"/>
          </w:tcPr>
          <w:p w14:paraId="7C36433D" w14:textId="77777777" w:rsidR="000124A1" w:rsidRPr="00A37FDD" w:rsidRDefault="000124A1" w:rsidP="00A07EE0">
            <w:pPr>
              <w:spacing w:before="0" w:after="0" w:line="240" w:lineRule="auto"/>
              <w:jc w:val="left"/>
            </w:pPr>
            <w:r w:rsidRPr="00A37FDD">
              <w:t>Search and Rescue</w:t>
            </w:r>
          </w:p>
        </w:tc>
        <w:tc>
          <w:tcPr>
            <w:tcW w:w="1701" w:type="dxa"/>
          </w:tcPr>
          <w:p w14:paraId="7C36433E" w14:textId="77777777" w:rsidR="000124A1" w:rsidRPr="00A37FDD" w:rsidRDefault="000124A1" w:rsidP="00A07EE0">
            <w:pPr>
              <w:spacing w:before="0" w:after="0" w:line="240" w:lineRule="auto"/>
            </w:pPr>
            <w:r w:rsidRPr="00A37FDD">
              <w:t>S&amp;R</w:t>
            </w:r>
          </w:p>
        </w:tc>
        <w:tc>
          <w:tcPr>
            <w:tcW w:w="5422" w:type="dxa"/>
          </w:tcPr>
          <w:p w14:paraId="7C36433F" w14:textId="77777777" w:rsidR="000124A1" w:rsidRPr="00A37FDD" w:rsidRDefault="000124A1" w:rsidP="00A07EE0">
            <w:pPr>
              <w:spacing w:before="0" w:after="0" w:line="240" w:lineRule="auto"/>
            </w:pPr>
          </w:p>
        </w:tc>
      </w:tr>
      <w:tr w:rsidR="000124A1" w14:paraId="7C364344" w14:textId="77777777" w:rsidTr="00954C87">
        <w:tc>
          <w:tcPr>
            <w:tcW w:w="2093" w:type="dxa"/>
          </w:tcPr>
          <w:p w14:paraId="7C364341" w14:textId="77777777" w:rsidR="000124A1" w:rsidRPr="0016607B" w:rsidRDefault="000124A1" w:rsidP="00A07EE0">
            <w:pPr>
              <w:spacing w:before="0" w:after="0" w:line="240" w:lineRule="auto"/>
            </w:pPr>
            <w:r w:rsidRPr="0016607B">
              <w:t>Serv</w:t>
            </w:r>
            <w:r w:rsidRPr="00C2524B">
              <w:t>i</w:t>
            </w:r>
            <w:r w:rsidRPr="0016607B">
              <w:t>ce</w:t>
            </w:r>
          </w:p>
        </w:tc>
        <w:tc>
          <w:tcPr>
            <w:tcW w:w="1701" w:type="dxa"/>
          </w:tcPr>
          <w:p w14:paraId="7C364342" w14:textId="77777777" w:rsidR="000124A1" w:rsidRPr="0016607B" w:rsidRDefault="000124A1" w:rsidP="00A07EE0">
            <w:pPr>
              <w:spacing w:before="0" w:after="0" w:line="240" w:lineRule="auto"/>
              <w:rPr>
                <w:b/>
              </w:rPr>
            </w:pPr>
          </w:p>
        </w:tc>
        <w:tc>
          <w:tcPr>
            <w:tcW w:w="5422" w:type="dxa"/>
          </w:tcPr>
          <w:p w14:paraId="7C364343" w14:textId="7CABD66F" w:rsidR="000124A1" w:rsidRPr="0016607B" w:rsidRDefault="000124A1" w:rsidP="00A07EE0">
            <w:pPr>
              <w:spacing w:before="0" w:after="0" w:line="240" w:lineRule="auto"/>
            </w:pPr>
            <w:r w:rsidRPr="0016607B">
              <w:t>It</w:t>
            </w:r>
            <w:r w:rsidRPr="00C2524B">
              <w:t xml:space="preserve"> i</w:t>
            </w:r>
            <w:r w:rsidRPr="0016607B">
              <w:t>s the</w:t>
            </w:r>
            <w:r w:rsidRPr="00C2524B">
              <w:t xml:space="preserve"> s</w:t>
            </w:r>
            <w:r w:rsidRPr="0016607B">
              <w:t>ubject</w:t>
            </w:r>
            <w:r w:rsidRPr="00C2524B">
              <w:t xml:space="preserve"> o</w:t>
            </w:r>
            <w:r w:rsidRPr="0016607B">
              <w:t>f</w:t>
            </w:r>
            <w:r w:rsidRPr="00C2524B">
              <w:t xml:space="preserve"> </w:t>
            </w:r>
            <w:r w:rsidRPr="0016607B">
              <w:t>a</w:t>
            </w:r>
            <w:r w:rsidRPr="00C2524B">
              <w:t xml:space="preserve"> s</w:t>
            </w:r>
            <w:r w:rsidRPr="0016607B">
              <w:t>pec</w:t>
            </w:r>
            <w:r w:rsidRPr="00C2524B">
              <w:t>i</w:t>
            </w:r>
            <w:r w:rsidRPr="0016607B">
              <w:t>f</w:t>
            </w:r>
            <w:r w:rsidRPr="00C2524B">
              <w:t>i</w:t>
            </w:r>
            <w:r w:rsidRPr="0016607B">
              <w:t>c</w:t>
            </w:r>
            <w:r w:rsidRPr="00C2524B">
              <w:t xml:space="preserve"> </w:t>
            </w:r>
            <w:r w:rsidRPr="0016607B">
              <w:t>c</w:t>
            </w:r>
            <w:r w:rsidRPr="00C2524B">
              <w:t>o</w:t>
            </w:r>
            <w:r w:rsidRPr="0016607B">
              <w:t>ntr</w:t>
            </w:r>
            <w:r w:rsidRPr="00C2524B">
              <w:t>a</w:t>
            </w:r>
            <w:r w:rsidRPr="0016607B">
              <w:t xml:space="preserve">ct. </w:t>
            </w:r>
          </w:p>
        </w:tc>
      </w:tr>
      <w:tr w:rsidR="00AF4CE5" w14:paraId="20155203" w14:textId="77777777" w:rsidTr="00954C87">
        <w:tc>
          <w:tcPr>
            <w:tcW w:w="2093" w:type="dxa"/>
          </w:tcPr>
          <w:p w14:paraId="114D2212" w14:textId="572A68DC" w:rsidR="00AF4CE5" w:rsidRPr="003E4122" w:rsidRDefault="00AF4CE5" w:rsidP="00A07EE0">
            <w:pPr>
              <w:spacing w:before="0" w:after="0" w:line="240" w:lineRule="auto"/>
            </w:pPr>
            <w:r>
              <w:t>Sulphur Emission Control Areas</w:t>
            </w:r>
          </w:p>
        </w:tc>
        <w:tc>
          <w:tcPr>
            <w:tcW w:w="1701" w:type="dxa"/>
          </w:tcPr>
          <w:p w14:paraId="5720B66C" w14:textId="6E731A59" w:rsidR="00AF4CE5" w:rsidRPr="003E4122" w:rsidRDefault="00AF4CE5" w:rsidP="00A07EE0">
            <w:pPr>
              <w:spacing w:before="0" w:after="0" w:line="240" w:lineRule="auto"/>
            </w:pPr>
            <w:r>
              <w:t>SECAs</w:t>
            </w:r>
          </w:p>
        </w:tc>
        <w:tc>
          <w:tcPr>
            <w:tcW w:w="5422" w:type="dxa"/>
          </w:tcPr>
          <w:p w14:paraId="1D033BAE" w14:textId="47352E49" w:rsidR="00AF4CE5" w:rsidRDefault="006D7911" w:rsidP="00A07EE0">
            <w:pPr>
              <w:spacing w:before="0" w:after="0" w:line="240" w:lineRule="auto"/>
            </w:pPr>
            <w:r>
              <w:t>Sea areas in which stricter controls are established to reduce SOx emissions from ships.</w:t>
            </w:r>
          </w:p>
        </w:tc>
      </w:tr>
      <w:tr w:rsidR="000124A1" w14:paraId="7C364350" w14:textId="77777777" w:rsidTr="00954C87">
        <w:tc>
          <w:tcPr>
            <w:tcW w:w="2093" w:type="dxa"/>
          </w:tcPr>
          <w:p w14:paraId="7C36434D" w14:textId="77777777" w:rsidR="000124A1" w:rsidRDefault="000124A1" w:rsidP="00A07EE0">
            <w:pPr>
              <w:spacing w:before="0" w:after="0" w:line="240" w:lineRule="auto"/>
            </w:pPr>
            <w:r w:rsidRPr="003E4122">
              <w:t>S</w:t>
            </w:r>
            <w:r>
              <w:t>ulphur oxides</w:t>
            </w:r>
          </w:p>
        </w:tc>
        <w:tc>
          <w:tcPr>
            <w:tcW w:w="1701" w:type="dxa"/>
          </w:tcPr>
          <w:p w14:paraId="7C36434E" w14:textId="77777777" w:rsidR="000124A1" w:rsidRDefault="000124A1" w:rsidP="00A07EE0">
            <w:pPr>
              <w:spacing w:before="0" w:after="0" w:line="240" w:lineRule="auto"/>
            </w:pPr>
            <w:r w:rsidRPr="003E4122">
              <w:t>SOx</w:t>
            </w:r>
          </w:p>
        </w:tc>
        <w:tc>
          <w:tcPr>
            <w:tcW w:w="5422" w:type="dxa"/>
          </w:tcPr>
          <w:p w14:paraId="7C36434F" w14:textId="77777777" w:rsidR="000124A1" w:rsidRDefault="000124A1" w:rsidP="00A07EE0">
            <w:pPr>
              <w:spacing w:before="0" w:after="0" w:line="240" w:lineRule="auto"/>
            </w:pPr>
          </w:p>
        </w:tc>
      </w:tr>
      <w:tr w:rsidR="000124A1" w14:paraId="7C364354" w14:textId="77777777" w:rsidTr="00954C87">
        <w:tc>
          <w:tcPr>
            <w:tcW w:w="2093" w:type="dxa"/>
          </w:tcPr>
          <w:p w14:paraId="7C364351" w14:textId="77777777" w:rsidR="000124A1" w:rsidRPr="0016607B" w:rsidRDefault="000124A1" w:rsidP="00A07EE0">
            <w:pPr>
              <w:spacing w:before="0" w:after="0" w:line="240" w:lineRule="auto"/>
            </w:pPr>
            <w:r>
              <w:t>Synthetic Aperture Radar</w:t>
            </w:r>
          </w:p>
        </w:tc>
        <w:tc>
          <w:tcPr>
            <w:tcW w:w="1701" w:type="dxa"/>
          </w:tcPr>
          <w:p w14:paraId="7C364352" w14:textId="77777777" w:rsidR="000124A1" w:rsidRDefault="000124A1" w:rsidP="00A07EE0">
            <w:pPr>
              <w:spacing w:before="0" w:after="0" w:line="240" w:lineRule="auto"/>
            </w:pPr>
            <w:r>
              <w:t>SAR</w:t>
            </w:r>
          </w:p>
        </w:tc>
        <w:tc>
          <w:tcPr>
            <w:tcW w:w="5422" w:type="dxa"/>
          </w:tcPr>
          <w:p w14:paraId="7C364353" w14:textId="77777777" w:rsidR="000124A1" w:rsidRPr="00C2524B" w:rsidRDefault="000124A1" w:rsidP="00A07EE0">
            <w:pPr>
              <w:spacing w:before="0" w:after="0" w:line="240" w:lineRule="auto"/>
            </w:pPr>
          </w:p>
        </w:tc>
      </w:tr>
      <w:tr w:rsidR="000124A1" w:rsidRPr="00C2524B" w14:paraId="58678122" w14:textId="77777777" w:rsidTr="00D84196">
        <w:tc>
          <w:tcPr>
            <w:tcW w:w="2093" w:type="dxa"/>
          </w:tcPr>
          <w:p w14:paraId="6963B7C7" w14:textId="76FC017D" w:rsidR="000124A1" w:rsidRPr="0016607B" w:rsidRDefault="000124A1" w:rsidP="00A07EE0">
            <w:pPr>
              <w:spacing w:before="0" w:after="0" w:line="240" w:lineRule="auto"/>
            </w:pPr>
            <w:r>
              <w:t>Short Wavelength Infrared</w:t>
            </w:r>
          </w:p>
        </w:tc>
        <w:tc>
          <w:tcPr>
            <w:tcW w:w="1701" w:type="dxa"/>
          </w:tcPr>
          <w:p w14:paraId="318E2C3A" w14:textId="3CF6F571" w:rsidR="000124A1" w:rsidRPr="00A05539" w:rsidRDefault="000124A1" w:rsidP="00A07EE0">
            <w:pPr>
              <w:spacing w:before="0" w:after="0" w:line="240" w:lineRule="auto"/>
            </w:pPr>
            <w:r>
              <w:t>SWIR</w:t>
            </w:r>
          </w:p>
        </w:tc>
        <w:tc>
          <w:tcPr>
            <w:tcW w:w="5422" w:type="dxa"/>
          </w:tcPr>
          <w:p w14:paraId="36438C3B" w14:textId="32829625" w:rsidR="000124A1" w:rsidRPr="00C2524B" w:rsidRDefault="000124A1" w:rsidP="00A07EE0">
            <w:pPr>
              <w:spacing w:before="0" w:after="0" w:line="240" w:lineRule="auto"/>
            </w:pPr>
            <w:r>
              <w:t>1.4 - 3 micron spectral band</w:t>
            </w:r>
          </w:p>
        </w:tc>
      </w:tr>
      <w:tr w:rsidR="000124A1" w:rsidRPr="00C2524B" w14:paraId="5EC766DE" w14:textId="77777777" w:rsidTr="00D84196">
        <w:tc>
          <w:tcPr>
            <w:tcW w:w="2093" w:type="dxa"/>
          </w:tcPr>
          <w:p w14:paraId="0BB50BF2" w14:textId="52B5FD8E" w:rsidR="000124A1" w:rsidRPr="0016607B" w:rsidRDefault="000124A1" w:rsidP="00A07EE0">
            <w:pPr>
              <w:spacing w:before="0" w:after="0" w:line="240" w:lineRule="auto"/>
            </w:pPr>
            <w:r>
              <w:t>Thermal Infrared</w:t>
            </w:r>
          </w:p>
        </w:tc>
        <w:tc>
          <w:tcPr>
            <w:tcW w:w="1701" w:type="dxa"/>
          </w:tcPr>
          <w:p w14:paraId="3B97EE86" w14:textId="61CDD3E0" w:rsidR="000124A1" w:rsidRPr="00A05539" w:rsidRDefault="000124A1" w:rsidP="00A07EE0">
            <w:pPr>
              <w:spacing w:before="0" w:after="0" w:line="240" w:lineRule="auto"/>
            </w:pPr>
            <w:r>
              <w:t>TIR</w:t>
            </w:r>
          </w:p>
        </w:tc>
        <w:tc>
          <w:tcPr>
            <w:tcW w:w="5422" w:type="dxa"/>
          </w:tcPr>
          <w:p w14:paraId="4EA65994" w14:textId="40A75DF0" w:rsidR="000124A1" w:rsidRPr="00C2524B" w:rsidRDefault="000124A1" w:rsidP="00A07EE0">
            <w:pPr>
              <w:spacing w:before="0" w:after="0" w:line="240" w:lineRule="auto"/>
            </w:pPr>
            <w:r>
              <w:t>Covering the range of MWIR and LWIR, please see there.</w:t>
            </w:r>
          </w:p>
        </w:tc>
      </w:tr>
      <w:tr w:rsidR="007D43B5" w:rsidRPr="00C2524B" w14:paraId="1A2CF55E" w14:textId="77777777" w:rsidTr="00D84196">
        <w:tc>
          <w:tcPr>
            <w:tcW w:w="2093" w:type="dxa"/>
          </w:tcPr>
          <w:p w14:paraId="58AC29D9" w14:textId="745C7758" w:rsidR="007D43B5" w:rsidRDefault="007D43B5" w:rsidP="00A07EE0">
            <w:pPr>
              <w:spacing w:before="0" w:after="0" w:line="240" w:lineRule="auto"/>
            </w:pPr>
            <w:r>
              <w:t>Vertical-Take-Off-and-Landing</w:t>
            </w:r>
          </w:p>
        </w:tc>
        <w:tc>
          <w:tcPr>
            <w:tcW w:w="1701" w:type="dxa"/>
          </w:tcPr>
          <w:p w14:paraId="5FCE4CF6" w14:textId="1A5B50B9" w:rsidR="007D43B5" w:rsidRDefault="007D43B5" w:rsidP="00A07EE0">
            <w:pPr>
              <w:spacing w:before="0" w:after="0" w:line="240" w:lineRule="auto"/>
            </w:pPr>
            <w:r>
              <w:t>VTOL</w:t>
            </w:r>
          </w:p>
        </w:tc>
        <w:tc>
          <w:tcPr>
            <w:tcW w:w="5422" w:type="dxa"/>
          </w:tcPr>
          <w:p w14:paraId="086B5F20" w14:textId="77777777" w:rsidR="007D43B5" w:rsidRDefault="007D43B5" w:rsidP="00A07EE0">
            <w:pPr>
              <w:spacing w:before="0" w:after="0" w:line="240" w:lineRule="auto"/>
            </w:pPr>
          </w:p>
        </w:tc>
      </w:tr>
    </w:tbl>
    <w:p w14:paraId="7C364359" w14:textId="77777777" w:rsidR="0022399D" w:rsidRPr="0022399D" w:rsidRDefault="0022399D" w:rsidP="00A07EE0"/>
    <w:p w14:paraId="7C36435B" w14:textId="77777777" w:rsidR="00CE541D" w:rsidRDefault="00CE541D" w:rsidP="00A07EE0">
      <w:pPr>
        <w:spacing w:before="180" w:after="120"/>
      </w:pPr>
    </w:p>
    <w:p w14:paraId="7C36435C" w14:textId="77777777" w:rsidR="00CE541D" w:rsidRDefault="00CE541D" w:rsidP="00A07EE0">
      <w:pPr>
        <w:spacing w:before="0" w:after="0" w:line="240" w:lineRule="auto"/>
        <w:jc w:val="left"/>
        <w:sectPr w:rsidR="00CE541D" w:rsidSect="00AE5026">
          <w:headerReference w:type="first" r:id="rId30"/>
          <w:pgSz w:w="11909" w:h="16834"/>
          <w:pgMar w:top="863" w:right="1409" w:bottom="357" w:left="1500" w:header="720" w:footer="720" w:gutter="0"/>
          <w:cols w:space="60"/>
          <w:noEndnote/>
          <w:docGrid w:linePitch="272"/>
        </w:sectPr>
      </w:pPr>
    </w:p>
    <w:p w14:paraId="7C36435D" w14:textId="65A8A550" w:rsidR="00CE541D" w:rsidRDefault="00CE541D" w:rsidP="00E927A9">
      <w:pPr>
        <w:pStyle w:val="Heading1"/>
      </w:pPr>
      <w:bookmarkStart w:id="983" w:name="_Toc437513720"/>
      <w:bookmarkStart w:id="984" w:name="_Toc440562142"/>
      <w:bookmarkStart w:id="985" w:name="_Ref444173584"/>
      <w:bookmarkStart w:id="986" w:name="_Toc444681648"/>
      <w:bookmarkStart w:id="987" w:name="_Toc444790618"/>
      <w:bookmarkStart w:id="988" w:name="_Toc445390617"/>
      <w:bookmarkStart w:id="989" w:name="_Toc448149788"/>
      <w:bookmarkStart w:id="990" w:name="_Toc448153649"/>
      <w:bookmarkStart w:id="991" w:name="_Toc448326825"/>
      <w:r w:rsidRPr="00634FFA">
        <w:lastRenderedPageBreak/>
        <w:t xml:space="preserve">ANNEX </w:t>
      </w:r>
      <w:r>
        <w:t>B</w:t>
      </w:r>
      <w:r w:rsidRPr="00634FFA">
        <w:t>:</w:t>
      </w:r>
      <w:bookmarkEnd w:id="983"/>
      <w:bookmarkEnd w:id="984"/>
      <w:r w:rsidRPr="00634FFA">
        <w:t xml:space="preserve"> </w:t>
      </w:r>
      <w:r w:rsidR="00732FB5" w:rsidRPr="00E927A9">
        <w:t>Experience</w:t>
      </w:r>
      <w:r w:rsidR="00732FB5">
        <w:t xml:space="preserve"> of staff to be working on this contract</w:t>
      </w:r>
      <w:bookmarkEnd w:id="985"/>
      <w:bookmarkEnd w:id="986"/>
      <w:bookmarkEnd w:id="987"/>
      <w:bookmarkEnd w:id="988"/>
      <w:bookmarkEnd w:id="989"/>
      <w:bookmarkEnd w:id="990"/>
      <w:bookmarkEnd w:id="991"/>
    </w:p>
    <w:p w14:paraId="7C36435E" w14:textId="77777777" w:rsidR="00474E8B" w:rsidRDefault="00474E8B" w:rsidP="00A07EE0"/>
    <w:p w14:paraId="7C36435F" w14:textId="7C3C49DC" w:rsidR="00474E8B" w:rsidRDefault="00474E8B" w:rsidP="00A07EE0">
      <w:r>
        <w:t xml:space="preserve">The </w:t>
      </w:r>
      <w:r w:rsidR="00D846A6">
        <w:t>c</w:t>
      </w:r>
      <w:r w:rsidR="00132E87">
        <w:t>ontractor</w:t>
      </w:r>
      <w:r>
        <w:t xml:space="preserve"> is requested to fill the </w:t>
      </w:r>
      <w:r w:rsidRPr="00151B7F">
        <w:t xml:space="preserve">table below </w:t>
      </w:r>
      <w:r w:rsidR="007B2377" w:rsidRPr="00151B7F">
        <w:t xml:space="preserve">(Tender </w:t>
      </w:r>
      <w:r w:rsidR="00A81E1F" w:rsidRPr="00151B7F">
        <w:t>E</w:t>
      </w:r>
      <w:r w:rsidR="007B2377" w:rsidRPr="00151B7F">
        <w:t>nclosure IV)</w:t>
      </w:r>
      <w:r w:rsidR="007B2377">
        <w:t xml:space="preserve"> </w:t>
      </w:r>
      <w:r>
        <w:t xml:space="preserve">for all staff involved in the execution of the contract. All information has to </w:t>
      </w:r>
      <w:r w:rsidR="00DC0FAE">
        <w:t xml:space="preserve">be </w:t>
      </w:r>
      <w:r>
        <w:t>backed up by the CV’s provided with the bid.</w:t>
      </w:r>
    </w:p>
    <w:p w14:paraId="7C364360" w14:textId="77777777" w:rsidR="00474E8B" w:rsidRDefault="00474E8B" w:rsidP="00A07EE0"/>
    <w:tbl>
      <w:tblPr>
        <w:tblStyle w:val="TableGrid"/>
        <w:tblW w:w="0" w:type="auto"/>
        <w:tblLook w:val="04A0" w:firstRow="1" w:lastRow="0" w:firstColumn="1" w:lastColumn="0" w:noHBand="0" w:noVBand="1"/>
      </w:tblPr>
      <w:tblGrid>
        <w:gridCol w:w="2003"/>
        <w:gridCol w:w="1867"/>
        <w:gridCol w:w="2124"/>
        <w:gridCol w:w="2152"/>
        <w:gridCol w:w="2171"/>
        <w:gridCol w:w="2152"/>
        <w:gridCol w:w="1867"/>
      </w:tblGrid>
      <w:tr w:rsidR="008775C5" w14:paraId="7C364363" w14:textId="77777777" w:rsidTr="008775C5">
        <w:tc>
          <w:tcPr>
            <w:tcW w:w="2003" w:type="dxa"/>
            <w:shd w:val="pct15" w:color="auto" w:fill="auto"/>
          </w:tcPr>
          <w:p w14:paraId="7C364361" w14:textId="77777777" w:rsidR="008775C5" w:rsidRPr="00732FB5" w:rsidRDefault="008775C5" w:rsidP="00A07EE0">
            <w:pPr>
              <w:jc w:val="left"/>
              <w:rPr>
                <w:b/>
              </w:rPr>
            </w:pPr>
            <w:r w:rsidRPr="00732FB5">
              <w:rPr>
                <w:b/>
              </w:rPr>
              <w:t>Company</w:t>
            </w:r>
          </w:p>
        </w:tc>
        <w:tc>
          <w:tcPr>
            <w:tcW w:w="12333" w:type="dxa"/>
            <w:gridSpan w:val="6"/>
          </w:tcPr>
          <w:p w14:paraId="7C364362" w14:textId="77777777" w:rsidR="008775C5" w:rsidRPr="00732FB5" w:rsidRDefault="008775C5" w:rsidP="00A07EE0">
            <w:pPr>
              <w:jc w:val="left"/>
              <w:rPr>
                <w:b/>
              </w:rPr>
            </w:pPr>
          </w:p>
        </w:tc>
      </w:tr>
      <w:tr w:rsidR="008775C5" w14:paraId="7C364368" w14:textId="77777777" w:rsidTr="008775C5">
        <w:trPr>
          <w:trHeight w:val="1074"/>
        </w:trPr>
        <w:tc>
          <w:tcPr>
            <w:tcW w:w="2003" w:type="dxa"/>
            <w:tcBorders>
              <w:bottom w:val="single" w:sz="4" w:space="0" w:color="auto"/>
            </w:tcBorders>
            <w:shd w:val="pct15" w:color="auto" w:fill="auto"/>
          </w:tcPr>
          <w:p w14:paraId="7C364364" w14:textId="77777777" w:rsidR="008775C5" w:rsidRPr="00732FB5" w:rsidRDefault="008775C5" w:rsidP="00A07EE0">
            <w:pPr>
              <w:jc w:val="left"/>
              <w:rPr>
                <w:b/>
              </w:rPr>
            </w:pPr>
            <w:r w:rsidRPr="00732FB5">
              <w:rPr>
                <w:b/>
              </w:rPr>
              <w:t>Signature</w:t>
            </w:r>
          </w:p>
        </w:tc>
        <w:tc>
          <w:tcPr>
            <w:tcW w:w="8314" w:type="dxa"/>
            <w:gridSpan w:val="4"/>
            <w:tcBorders>
              <w:bottom w:val="single" w:sz="4" w:space="0" w:color="auto"/>
            </w:tcBorders>
          </w:tcPr>
          <w:p w14:paraId="7C364365" w14:textId="77777777" w:rsidR="008775C5" w:rsidRPr="00732FB5" w:rsidRDefault="008775C5" w:rsidP="00A07EE0">
            <w:pPr>
              <w:jc w:val="left"/>
              <w:rPr>
                <w:b/>
              </w:rPr>
            </w:pPr>
          </w:p>
        </w:tc>
        <w:tc>
          <w:tcPr>
            <w:tcW w:w="2152" w:type="dxa"/>
            <w:tcBorders>
              <w:bottom w:val="single" w:sz="4" w:space="0" w:color="auto"/>
            </w:tcBorders>
            <w:shd w:val="pct15" w:color="auto" w:fill="auto"/>
          </w:tcPr>
          <w:p w14:paraId="7C364366" w14:textId="77777777" w:rsidR="008775C5" w:rsidRPr="00732FB5" w:rsidRDefault="008775C5" w:rsidP="00A07EE0">
            <w:pPr>
              <w:jc w:val="left"/>
              <w:rPr>
                <w:b/>
              </w:rPr>
            </w:pPr>
            <w:r w:rsidRPr="00732FB5">
              <w:rPr>
                <w:b/>
              </w:rPr>
              <w:t>Date:</w:t>
            </w:r>
          </w:p>
        </w:tc>
        <w:tc>
          <w:tcPr>
            <w:tcW w:w="1867" w:type="dxa"/>
            <w:tcBorders>
              <w:bottom w:val="single" w:sz="4" w:space="0" w:color="auto"/>
            </w:tcBorders>
          </w:tcPr>
          <w:p w14:paraId="7C364367" w14:textId="77777777" w:rsidR="008775C5" w:rsidRPr="00732FB5" w:rsidRDefault="008775C5" w:rsidP="00A07EE0">
            <w:pPr>
              <w:jc w:val="left"/>
              <w:rPr>
                <w:b/>
              </w:rPr>
            </w:pPr>
          </w:p>
        </w:tc>
      </w:tr>
      <w:tr w:rsidR="00474E8B" w14:paraId="7C364370" w14:textId="77777777" w:rsidTr="008775C5">
        <w:tc>
          <w:tcPr>
            <w:tcW w:w="2003" w:type="dxa"/>
            <w:shd w:val="pct15" w:color="auto" w:fill="auto"/>
          </w:tcPr>
          <w:p w14:paraId="7C364369" w14:textId="77777777" w:rsidR="00474E8B" w:rsidRPr="00732FB5" w:rsidRDefault="00474E8B" w:rsidP="00A07EE0">
            <w:pPr>
              <w:jc w:val="left"/>
              <w:rPr>
                <w:b/>
              </w:rPr>
            </w:pPr>
            <w:r w:rsidRPr="00732FB5">
              <w:rPr>
                <w:b/>
              </w:rPr>
              <w:t>Name</w:t>
            </w:r>
          </w:p>
        </w:tc>
        <w:tc>
          <w:tcPr>
            <w:tcW w:w="1867" w:type="dxa"/>
            <w:shd w:val="pct15" w:color="auto" w:fill="auto"/>
          </w:tcPr>
          <w:p w14:paraId="7C36436A" w14:textId="77777777" w:rsidR="00474E8B" w:rsidRPr="00732FB5" w:rsidRDefault="00474E8B" w:rsidP="00A07EE0">
            <w:pPr>
              <w:jc w:val="left"/>
              <w:rPr>
                <w:b/>
              </w:rPr>
            </w:pPr>
            <w:r w:rsidRPr="00732FB5">
              <w:rPr>
                <w:b/>
              </w:rPr>
              <w:t>Year</w:t>
            </w:r>
            <w:r w:rsidR="00F23CF4" w:rsidRPr="00732FB5">
              <w:rPr>
                <w:b/>
              </w:rPr>
              <w:t>s</w:t>
            </w:r>
            <w:r w:rsidRPr="00732FB5">
              <w:rPr>
                <w:b/>
              </w:rPr>
              <w:t xml:space="preserve"> of experience in flight management</w:t>
            </w:r>
          </w:p>
        </w:tc>
        <w:tc>
          <w:tcPr>
            <w:tcW w:w="2124" w:type="dxa"/>
            <w:shd w:val="pct15" w:color="auto" w:fill="auto"/>
          </w:tcPr>
          <w:p w14:paraId="7C36436B" w14:textId="77777777" w:rsidR="00474E8B" w:rsidRPr="00732FB5" w:rsidRDefault="00474E8B" w:rsidP="00A07EE0">
            <w:pPr>
              <w:jc w:val="left"/>
              <w:rPr>
                <w:b/>
              </w:rPr>
            </w:pPr>
            <w:r w:rsidRPr="00732FB5">
              <w:rPr>
                <w:b/>
              </w:rPr>
              <w:t>Years of flight experience as pilot (separated in years on manned aircraft and RPA)</w:t>
            </w:r>
          </w:p>
        </w:tc>
        <w:tc>
          <w:tcPr>
            <w:tcW w:w="2152" w:type="dxa"/>
            <w:shd w:val="pct15" w:color="auto" w:fill="auto"/>
          </w:tcPr>
          <w:p w14:paraId="7C36436C" w14:textId="77777777" w:rsidR="00474E8B" w:rsidRPr="00732FB5" w:rsidRDefault="00474E8B" w:rsidP="00A07EE0">
            <w:pPr>
              <w:jc w:val="left"/>
              <w:rPr>
                <w:b/>
              </w:rPr>
            </w:pPr>
            <w:r w:rsidRPr="00732FB5">
              <w:rPr>
                <w:b/>
              </w:rPr>
              <w:t>Certification for aircraft piloting (separated in years on manned aircraft and RPA)</w:t>
            </w:r>
          </w:p>
        </w:tc>
        <w:tc>
          <w:tcPr>
            <w:tcW w:w="2171" w:type="dxa"/>
            <w:shd w:val="pct15" w:color="auto" w:fill="auto"/>
          </w:tcPr>
          <w:p w14:paraId="7C36436D" w14:textId="77777777" w:rsidR="00474E8B" w:rsidRPr="00732FB5" w:rsidRDefault="00474E8B" w:rsidP="00A07EE0">
            <w:pPr>
              <w:jc w:val="left"/>
              <w:rPr>
                <w:b/>
              </w:rPr>
            </w:pPr>
            <w:r w:rsidRPr="00732FB5">
              <w:rPr>
                <w:b/>
              </w:rPr>
              <w:t>Years of experience of aircraft maintenance</w:t>
            </w:r>
          </w:p>
        </w:tc>
        <w:tc>
          <w:tcPr>
            <w:tcW w:w="2152" w:type="dxa"/>
            <w:shd w:val="pct15" w:color="auto" w:fill="auto"/>
          </w:tcPr>
          <w:p w14:paraId="7C36436E" w14:textId="77777777" w:rsidR="00474E8B" w:rsidRPr="00732FB5" w:rsidRDefault="00474E8B" w:rsidP="00A07EE0">
            <w:pPr>
              <w:jc w:val="left"/>
              <w:rPr>
                <w:b/>
              </w:rPr>
            </w:pPr>
            <w:r w:rsidRPr="00732FB5">
              <w:rPr>
                <w:b/>
              </w:rPr>
              <w:t>Certification for aircraft maintance</w:t>
            </w:r>
          </w:p>
        </w:tc>
        <w:tc>
          <w:tcPr>
            <w:tcW w:w="1867" w:type="dxa"/>
            <w:shd w:val="pct15" w:color="auto" w:fill="auto"/>
          </w:tcPr>
          <w:p w14:paraId="7C36436F" w14:textId="77777777" w:rsidR="00474E8B" w:rsidRPr="00732FB5" w:rsidRDefault="00474E8B" w:rsidP="00A07EE0">
            <w:pPr>
              <w:jc w:val="left"/>
              <w:rPr>
                <w:b/>
              </w:rPr>
            </w:pPr>
            <w:r w:rsidRPr="00732FB5">
              <w:rPr>
                <w:b/>
              </w:rPr>
              <w:t>Comments</w:t>
            </w:r>
          </w:p>
        </w:tc>
      </w:tr>
      <w:tr w:rsidR="00474E8B" w14:paraId="7C364378" w14:textId="77777777" w:rsidTr="00474E8B">
        <w:tc>
          <w:tcPr>
            <w:tcW w:w="2003" w:type="dxa"/>
          </w:tcPr>
          <w:p w14:paraId="7C364371" w14:textId="77777777" w:rsidR="00474E8B" w:rsidRDefault="00474E8B" w:rsidP="00A07EE0"/>
        </w:tc>
        <w:tc>
          <w:tcPr>
            <w:tcW w:w="1867" w:type="dxa"/>
          </w:tcPr>
          <w:p w14:paraId="7C364372" w14:textId="77777777" w:rsidR="00474E8B" w:rsidRDefault="00474E8B" w:rsidP="00A07EE0"/>
        </w:tc>
        <w:tc>
          <w:tcPr>
            <w:tcW w:w="2124" w:type="dxa"/>
          </w:tcPr>
          <w:p w14:paraId="7C364373" w14:textId="77777777" w:rsidR="00474E8B" w:rsidRDefault="00474E8B" w:rsidP="00A07EE0"/>
        </w:tc>
        <w:tc>
          <w:tcPr>
            <w:tcW w:w="2152" w:type="dxa"/>
          </w:tcPr>
          <w:p w14:paraId="7C364374" w14:textId="77777777" w:rsidR="00474E8B" w:rsidRDefault="00474E8B" w:rsidP="00A07EE0"/>
        </w:tc>
        <w:tc>
          <w:tcPr>
            <w:tcW w:w="2171" w:type="dxa"/>
          </w:tcPr>
          <w:p w14:paraId="7C364375" w14:textId="77777777" w:rsidR="00474E8B" w:rsidRDefault="00474E8B" w:rsidP="00A07EE0"/>
        </w:tc>
        <w:tc>
          <w:tcPr>
            <w:tcW w:w="2152" w:type="dxa"/>
          </w:tcPr>
          <w:p w14:paraId="7C364376" w14:textId="77777777" w:rsidR="00474E8B" w:rsidRDefault="00474E8B" w:rsidP="00A07EE0"/>
        </w:tc>
        <w:tc>
          <w:tcPr>
            <w:tcW w:w="1867" w:type="dxa"/>
          </w:tcPr>
          <w:p w14:paraId="7C364377" w14:textId="77777777" w:rsidR="00474E8B" w:rsidRDefault="00474E8B" w:rsidP="00A07EE0"/>
        </w:tc>
      </w:tr>
      <w:tr w:rsidR="00474E8B" w14:paraId="7C364380" w14:textId="77777777" w:rsidTr="00474E8B">
        <w:tc>
          <w:tcPr>
            <w:tcW w:w="2003" w:type="dxa"/>
          </w:tcPr>
          <w:p w14:paraId="7C364379" w14:textId="77777777" w:rsidR="00474E8B" w:rsidRDefault="00474E8B" w:rsidP="00A07EE0"/>
        </w:tc>
        <w:tc>
          <w:tcPr>
            <w:tcW w:w="1867" w:type="dxa"/>
          </w:tcPr>
          <w:p w14:paraId="7C36437A" w14:textId="77777777" w:rsidR="00474E8B" w:rsidRDefault="00474E8B" w:rsidP="00A07EE0"/>
        </w:tc>
        <w:tc>
          <w:tcPr>
            <w:tcW w:w="2124" w:type="dxa"/>
          </w:tcPr>
          <w:p w14:paraId="7C36437B" w14:textId="77777777" w:rsidR="00474E8B" w:rsidRDefault="00474E8B" w:rsidP="00A07EE0"/>
        </w:tc>
        <w:tc>
          <w:tcPr>
            <w:tcW w:w="2152" w:type="dxa"/>
          </w:tcPr>
          <w:p w14:paraId="7C36437C" w14:textId="77777777" w:rsidR="00474E8B" w:rsidRDefault="00474E8B" w:rsidP="00A07EE0"/>
        </w:tc>
        <w:tc>
          <w:tcPr>
            <w:tcW w:w="2171" w:type="dxa"/>
          </w:tcPr>
          <w:p w14:paraId="7C36437D" w14:textId="77777777" w:rsidR="00474E8B" w:rsidRDefault="00474E8B" w:rsidP="00A07EE0"/>
        </w:tc>
        <w:tc>
          <w:tcPr>
            <w:tcW w:w="2152" w:type="dxa"/>
          </w:tcPr>
          <w:p w14:paraId="7C36437E" w14:textId="77777777" w:rsidR="00474E8B" w:rsidRDefault="00474E8B" w:rsidP="00A07EE0"/>
        </w:tc>
        <w:tc>
          <w:tcPr>
            <w:tcW w:w="1867" w:type="dxa"/>
          </w:tcPr>
          <w:p w14:paraId="7C36437F" w14:textId="77777777" w:rsidR="00474E8B" w:rsidRDefault="00474E8B" w:rsidP="00A07EE0"/>
        </w:tc>
      </w:tr>
      <w:tr w:rsidR="00474E8B" w14:paraId="7C364388" w14:textId="77777777" w:rsidTr="00474E8B">
        <w:tc>
          <w:tcPr>
            <w:tcW w:w="2003" w:type="dxa"/>
          </w:tcPr>
          <w:p w14:paraId="7C364381" w14:textId="77777777" w:rsidR="00474E8B" w:rsidRDefault="00474E8B" w:rsidP="00A07EE0"/>
        </w:tc>
        <w:tc>
          <w:tcPr>
            <w:tcW w:w="1867" w:type="dxa"/>
          </w:tcPr>
          <w:p w14:paraId="7C364382" w14:textId="77777777" w:rsidR="00474E8B" w:rsidRDefault="00474E8B" w:rsidP="00A07EE0"/>
        </w:tc>
        <w:tc>
          <w:tcPr>
            <w:tcW w:w="2124" w:type="dxa"/>
          </w:tcPr>
          <w:p w14:paraId="7C364383" w14:textId="77777777" w:rsidR="00474E8B" w:rsidRDefault="00474E8B" w:rsidP="00A07EE0"/>
        </w:tc>
        <w:tc>
          <w:tcPr>
            <w:tcW w:w="2152" w:type="dxa"/>
          </w:tcPr>
          <w:p w14:paraId="7C364384" w14:textId="77777777" w:rsidR="00474E8B" w:rsidRDefault="00474E8B" w:rsidP="00A07EE0"/>
        </w:tc>
        <w:tc>
          <w:tcPr>
            <w:tcW w:w="2171" w:type="dxa"/>
          </w:tcPr>
          <w:p w14:paraId="7C364385" w14:textId="77777777" w:rsidR="00474E8B" w:rsidRDefault="00474E8B" w:rsidP="00A07EE0"/>
        </w:tc>
        <w:tc>
          <w:tcPr>
            <w:tcW w:w="2152" w:type="dxa"/>
          </w:tcPr>
          <w:p w14:paraId="7C364386" w14:textId="77777777" w:rsidR="00474E8B" w:rsidRDefault="00474E8B" w:rsidP="00A07EE0"/>
        </w:tc>
        <w:tc>
          <w:tcPr>
            <w:tcW w:w="1867" w:type="dxa"/>
          </w:tcPr>
          <w:p w14:paraId="7C364387" w14:textId="77777777" w:rsidR="00474E8B" w:rsidRDefault="00474E8B" w:rsidP="00A07EE0"/>
        </w:tc>
      </w:tr>
    </w:tbl>
    <w:p w14:paraId="7C364389" w14:textId="77777777" w:rsidR="00474E8B" w:rsidRDefault="00474E8B" w:rsidP="00A07EE0"/>
    <w:p w14:paraId="7C36438A" w14:textId="3D8D44AD" w:rsidR="00706F84" w:rsidRDefault="00706F84" w:rsidP="00A07EE0">
      <w:pPr>
        <w:spacing w:before="0" w:after="0" w:line="240" w:lineRule="auto"/>
        <w:jc w:val="left"/>
      </w:pPr>
      <w:r>
        <w:br w:type="page"/>
      </w:r>
    </w:p>
    <w:p w14:paraId="6F906ACD" w14:textId="77777777" w:rsidR="00474E8B" w:rsidRPr="00474E8B" w:rsidRDefault="00474E8B" w:rsidP="00A07EE0"/>
    <w:p w14:paraId="5CB5904E" w14:textId="49AE1FF9" w:rsidR="00706F84" w:rsidRDefault="00706F84" w:rsidP="00E927A9">
      <w:pPr>
        <w:pStyle w:val="Heading1"/>
      </w:pPr>
      <w:bookmarkStart w:id="992" w:name="_Ref444175514"/>
      <w:bookmarkStart w:id="993" w:name="_Toc444681649"/>
      <w:bookmarkStart w:id="994" w:name="_Toc444790619"/>
      <w:bookmarkStart w:id="995" w:name="_Toc445390618"/>
      <w:bookmarkStart w:id="996" w:name="_Toc448149789"/>
      <w:bookmarkStart w:id="997" w:name="_Toc448153650"/>
      <w:bookmarkStart w:id="998" w:name="_Toc448326826"/>
      <w:r w:rsidRPr="00634FFA">
        <w:t xml:space="preserve">ANNEX </w:t>
      </w:r>
      <w:r>
        <w:t>C</w:t>
      </w:r>
      <w:r w:rsidRPr="00634FFA">
        <w:t xml:space="preserve">: </w:t>
      </w:r>
      <w:r w:rsidRPr="00E927A9">
        <w:t>Operational</w:t>
      </w:r>
      <w:r>
        <w:t xml:space="preserve"> Experience related to this contract</w:t>
      </w:r>
      <w:bookmarkEnd w:id="992"/>
      <w:bookmarkEnd w:id="993"/>
      <w:bookmarkEnd w:id="994"/>
      <w:bookmarkEnd w:id="995"/>
      <w:bookmarkEnd w:id="996"/>
      <w:bookmarkEnd w:id="997"/>
      <w:bookmarkEnd w:id="998"/>
    </w:p>
    <w:p w14:paraId="3C6DFAB2" w14:textId="77777777" w:rsidR="00706F84" w:rsidRDefault="00706F84" w:rsidP="00A07EE0"/>
    <w:p w14:paraId="623749E4" w14:textId="2FEA7149" w:rsidR="00706F84" w:rsidRDefault="00706F84" w:rsidP="00A07EE0">
      <w:r>
        <w:t xml:space="preserve">The </w:t>
      </w:r>
      <w:r w:rsidR="00D846A6">
        <w:t>c</w:t>
      </w:r>
      <w:r w:rsidR="00132E87">
        <w:t>ontractor</w:t>
      </w:r>
      <w:r>
        <w:t xml:space="preserve"> is requested to fill the table </w:t>
      </w:r>
      <w:r w:rsidRPr="00151B7F">
        <w:t xml:space="preserve">below </w:t>
      </w:r>
      <w:r w:rsidR="007B2377" w:rsidRPr="00151B7F">
        <w:t xml:space="preserve">(Tender </w:t>
      </w:r>
      <w:r w:rsidR="00A81E1F" w:rsidRPr="00151B7F">
        <w:t>E</w:t>
      </w:r>
      <w:r w:rsidR="007B2377" w:rsidRPr="00151B7F">
        <w:t>nclosure V)</w:t>
      </w:r>
      <w:r w:rsidR="007B2377">
        <w:t xml:space="preserve"> </w:t>
      </w:r>
      <w:r>
        <w:t xml:space="preserve">summarising operational experience relevant for this contract. </w:t>
      </w:r>
    </w:p>
    <w:p w14:paraId="7E1A97C0" w14:textId="77777777" w:rsidR="00706F84" w:rsidRDefault="00706F84" w:rsidP="00A07EE0"/>
    <w:tbl>
      <w:tblPr>
        <w:tblStyle w:val="TableGrid"/>
        <w:tblW w:w="0" w:type="auto"/>
        <w:tblLook w:val="04A0" w:firstRow="1" w:lastRow="0" w:firstColumn="1" w:lastColumn="0" w:noHBand="0" w:noVBand="1"/>
      </w:tblPr>
      <w:tblGrid>
        <w:gridCol w:w="2003"/>
        <w:gridCol w:w="1867"/>
        <w:gridCol w:w="2050"/>
        <w:gridCol w:w="2126"/>
        <w:gridCol w:w="1985"/>
        <w:gridCol w:w="1134"/>
        <w:gridCol w:w="3171"/>
      </w:tblGrid>
      <w:tr w:rsidR="00706F84" w14:paraId="703B6A0F" w14:textId="77777777" w:rsidTr="009F73A1">
        <w:tc>
          <w:tcPr>
            <w:tcW w:w="2003" w:type="dxa"/>
            <w:shd w:val="pct15" w:color="auto" w:fill="auto"/>
          </w:tcPr>
          <w:p w14:paraId="5D3C9E7A" w14:textId="77777777" w:rsidR="00706F84" w:rsidRPr="00732FB5" w:rsidRDefault="00706F84" w:rsidP="00A07EE0">
            <w:pPr>
              <w:jc w:val="left"/>
              <w:rPr>
                <w:b/>
              </w:rPr>
            </w:pPr>
            <w:r w:rsidRPr="00732FB5">
              <w:rPr>
                <w:b/>
              </w:rPr>
              <w:t>Company</w:t>
            </w:r>
          </w:p>
        </w:tc>
        <w:tc>
          <w:tcPr>
            <w:tcW w:w="12333" w:type="dxa"/>
            <w:gridSpan w:val="6"/>
          </w:tcPr>
          <w:p w14:paraId="7998A694" w14:textId="77777777" w:rsidR="00706F84" w:rsidRPr="00732FB5" w:rsidRDefault="00706F84" w:rsidP="00A07EE0">
            <w:pPr>
              <w:jc w:val="left"/>
              <w:rPr>
                <w:b/>
              </w:rPr>
            </w:pPr>
          </w:p>
        </w:tc>
      </w:tr>
      <w:tr w:rsidR="00706F84" w14:paraId="19DBB32A" w14:textId="77777777" w:rsidTr="00706F84">
        <w:trPr>
          <w:trHeight w:val="1074"/>
        </w:trPr>
        <w:tc>
          <w:tcPr>
            <w:tcW w:w="2003" w:type="dxa"/>
            <w:tcBorders>
              <w:bottom w:val="single" w:sz="4" w:space="0" w:color="auto"/>
            </w:tcBorders>
            <w:shd w:val="pct15" w:color="auto" w:fill="auto"/>
          </w:tcPr>
          <w:p w14:paraId="3260A9AD" w14:textId="77777777" w:rsidR="00706F84" w:rsidRPr="00732FB5" w:rsidRDefault="00706F84" w:rsidP="00A07EE0">
            <w:pPr>
              <w:jc w:val="left"/>
              <w:rPr>
                <w:b/>
              </w:rPr>
            </w:pPr>
            <w:r w:rsidRPr="00732FB5">
              <w:rPr>
                <w:b/>
              </w:rPr>
              <w:t>Signature</w:t>
            </w:r>
          </w:p>
        </w:tc>
        <w:tc>
          <w:tcPr>
            <w:tcW w:w="8028" w:type="dxa"/>
            <w:gridSpan w:val="4"/>
            <w:tcBorders>
              <w:bottom w:val="single" w:sz="4" w:space="0" w:color="auto"/>
            </w:tcBorders>
          </w:tcPr>
          <w:p w14:paraId="415A1ECD" w14:textId="77777777" w:rsidR="00706F84" w:rsidRPr="00732FB5" w:rsidRDefault="00706F84" w:rsidP="00A07EE0">
            <w:pPr>
              <w:jc w:val="left"/>
              <w:rPr>
                <w:b/>
              </w:rPr>
            </w:pPr>
          </w:p>
        </w:tc>
        <w:tc>
          <w:tcPr>
            <w:tcW w:w="1134" w:type="dxa"/>
            <w:tcBorders>
              <w:bottom w:val="single" w:sz="4" w:space="0" w:color="auto"/>
            </w:tcBorders>
            <w:shd w:val="pct15" w:color="auto" w:fill="auto"/>
          </w:tcPr>
          <w:p w14:paraId="395C66DB" w14:textId="77777777" w:rsidR="00706F84" w:rsidRPr="00732FB5" w:rsidRDefault="00706F84" w:rsidP="00A07EE0">
            <w:pPr>
              <w:jc w:val="left"/>
              <w:rPr>
                <w:b/>
              </w:rPr>
            </w:pPr>
            <w:r w:rsidRPr="00732FB5">
              <w:rPr>
                <w:b/>
              </w:rPr>
              <w:t>Date:</w:t>
            </w:r>
          </w:p>
        </w:tc>
        <w:tc>
          <w:tcPr>
            <w:tcW w:w="3171" w:type="dxa"/>
            <w:tcBorders>
              <w:bottom w:val="single" w:sz="4" w:space="0" w:color="auto"/>
            </w:tcBorders>
          </w:tcPr>
          <w:p w14:paraId="28E2A4DE" w14:textId="77777777" w:rsidR="00706F84" w:rsidRPr="00732FB5" w:rsidRDefault="00706F84" w:rsidP="00A07EE0">
            <w:pPr>
              <w:jc w:val="left"/>
              <w:rPr>
                <w:b/>
              </w:rPr>
            </w:pPr>
          </w:p>
        </w:tc>
      </w:tr>
      <w:tr w:rsidR="00706F84" w14:paraId="1B889138" w14:textId="77777777" w:rsidTr="00706F84">
        <w:tc>
          <w:tcPr>
            <w:tcW w:w="2003" w:type="dxa"/>
            <w:shd w:val="pct15" w:color="auto" w:fill="auto"/>
          </w:tcPr>
          <w:p w14:paraId="1C7515EC" w14:textId="380D67E7" w:rsidR="00706F84" w:rsidRPr="00732FB5" w:rsidRDefault="00706F84" w:rsidP="00A07EE0">
            <w:pPr>
              <w:jc w:val="left"/>
              <w:rPr>
                <w:b/>
              </w:rPr>
            </w:pPr>
            <w:r>
              <w:rPr>
                <w:b/>
              </w:rPr>
              <w:t xml:space="preserve">Project </w:t>
            </w:r>
            <w:r w:rsidRPr="00732FB5">
              <w:rPr>
                <w:b/>
              </w:rPr>
              <w:t>Name</w:t>
            </w:r>
          </w:p>
        </w:tc>
        <w:tc>
          <w:tcPr>
            <w:tcW w:w="1867" w:type="dxa"/>
            <w:shd w:val="pct15" w:color="auto" w:fill="auto"/>
          </w:tcPr>
          <w:p w14:paraId="52D6B309" w14:textId="069B7042" w:rsidR="00706F84" w:rsidRPr="00732FB5" w:rsidRDefault="00706F84" w:rsidP="00A07EE0">
            <w:pPr>
              <w:jc w:val="left"/>
              <w:rPr>
                <w:b/>
              </w:rPr>
            </w:pPr>
            <w:r>
              <w:rPr>
                <w:b/>
              </w:rPr>
              <w:t>Aircraft type (size, weight, endurance)</w:t>
            </w:r>
          </w:p>
        </w:tc>
        <w:tc>
          <w:tcPr>
            <w:tcW w:w="2050" w:type="dxa"/>
            <w:shd w:val="pct15" w:color="auto" w:fill="auto"/>
          </w:tcPr>
          <w:p w14:paraId="119F31DF" w14:textId="2FAA30A5" w:rsidR="00706F84" w:rsidRPr="00732FB5" w:rsidRDefault="00706F84" w:rsidP="00A07EE0">
            <w:pPr>
              <w:jc w:val="left"/>
              <w:rPr>
                <w:b/>
              </w:rPr>
            </w:pPr>
            <w:r>
              <w:rPr>
                <w:b/>
              </w:rPr>
              <w:t>Sensors operated</w:t>
            </w:r>
          </w:p>
        </w:tc>
        <w:tc>
          <w:tcPr>
            <w:tcW w:w="2126" w:type="dxa"/>
            <w:shd w:val="pct15" w:color="auto" w:fill="auto"/>
          </w:tcPr>
          <w:p w14:paraId="2348E412" w14:textId="142E4176" w:rsidR="00706F84" w:rsidRPr="00732FB5" w:rsidRDefault="00706F84" w:rsidP="00A07EE0">
            <w:pPr>
              <w:jc w:val="left"/>
              <w:rPr>
                <w:b/>
              </w:rPr>
            </w:pPr>
            <w:r>
              <w:rPr>
                <w:b/>
              </w:rPr>
              <w:t>Acceptance procedures undertaken</w:t>
            </w:r>
          </w:p>
        </w:tc>
        <w:tc>
          <w:tcPr>
            <w:tcW w:w="1985" w:type="dxa"/>
            <w:shd w:val="pct15" w:color="auto" w:fill="auto"/>
          </w:tcPr>
          <w:p w14:paraId="3E6258E3" w14:textId="60547BDB" w:rsidR="00706F84" w:rsidRPr="00732FB5" w:rsidRDefault="00706F84" w:rsidP="00A07EE0">
            <w:pPr>
              <w:jc w:val="left"/>
              <w:rPr>
                <w:b/>
              </w:rPr>
            </w:pPr>
            <w:r>
              <w:rPr>
                <w:b/>
              </w:rPr>
              <w:t>Flight hours undertaken for the project</w:t>
            </w:r>
          </w:p>
        </w:tc>
        <w:tc>
          <w:tcPr>
            <w:tcW w:w="4305" w:type="dxa"/>
            <w:gridSpan w:val="2"/>
            <w:shd w:val="pct15" w:color="auto" w:fill="auto"/>
          </w:tcPr>
          <w:p w14:paraId="14B13BEE" w14:textId="77777777" w:rsidR="00AF4CE5" w:rsidRDefault="00AF4CE5" w:rsidP="00A07EE0">
            <w:pPr>
              <w:spacing w:line="360" w:lineRule="auto"/>
              <w:jc w:val="left"/>
            </w:pPr>
            <w:r>
              <w:rPr>
                <w:b/>
              </w:rPr>
              <w:t>Description of project relevant for this procurement</w:t>
            </w:r>
          </w:p>
          <w:p w14:paraId="2C1778F8" w14:textId="16A2E77E" w:rsidR="00706F84" w:rsidRPr="00732FB5" w:rsidRDefault="00706F84" w:rsidP="00A07EE0">
            <w:pPr>
              <w:jc w:val="left"/>
              <w:rPr>
                <w:b/>
              </w:rPr>
            </w:pPr>
          </w:p>
        </w:tc>
      </w:tr>
      <w:tr w:rsidR="00706F84" w14:paraId="0DB920A6" w14:textId="77777777" w:rsidTr="00706F84">
        <w:tc>
          <w:tcPr>
            <w:tcW w:w="2003" w:type="dxa"/>
          </w:tcPr>
          <w:p w14:paraId="6137E3FD" w14:textId="77777777" w:rsidR="00706F84" w:rsidRDefault="00706F84" w:rsidP="00A07EE0"/>
        </w:tc>
        <w:tc>
          <w:tcPr>
            <w:tcW w:w="1867" w:type="dxa"/>
          </w:tcPr>
          <w:p w14:paraId="3832482A" w14:textId="77777777" w:rsidR="00706F84" w:rsidRDefault="00706F84" w:rsidP="00A07EE0"/>
        </w:tc>
        <w:tc>
          <w:tcPr>
            <w:tcW w:w="2050" w:type="dxa"/>
          </w:tcPr>
          <w:p w14:paraId="7C073245" w14:textId="77777777" w:rsidR="00706F84" w:rsidRDefault="00706F84" w:rsidP="00A07EE0"/>
        </w:tc>
        <w:tc>
          <w:tcPr>
            <w:tcW w:w="2126" w:type="dxa"/>
          </w:tcPr>
          <w:p w14:paraId="3B20780E" w14:textId="77777777" w:rsidR="00706F84" w:rsidRDefault="00706F84" w:rsidP="00A07EE0"/>
        </w:tc>
        <w:tc>
          <w:tcPr>
            <w:tcW w:w="1985" w:type="dxa"/>
          </w:tcPr>
          <w:p w14:paraId="67AA75A5" w14:textId="77777777" w:rsidR="00706F84" w:rsidRDefault="00706F84" w:rsidP="00A07EE0"/>
        </w:tc>
        <w:tc>
          <w:tcPr>
            <w:tcW w:w="4305" w:type="dxa"/>
            <w:gridSpan w:val="2"/>
          </w:tcPr>
          <w:p w14:paraId="15022103" w14:textId="77777777" w:rsidR="00706F84" w:rsidRDefault="00706F84" w:rsidP="00A07EE0"/>
        </w:tc>
      </w:tr>
      <w:tr w:rsidR="00706F84" w14:paraId="7BBE787F" w14:textId="77777777" w:rsidTr="00706F84">
        <w:tc>
          <w:tcPr>
            <w:tcW w:w="2003" w:type="dxa"/>
          </w:tcPr>
          <w:p w14:paraId="12262865" w14:textId="77777777" w:rsidR="00706F84" w:rsidRDefault="00706F84" w:rsidP="00A07EE0"/>
        </w:tc>
        <w:tc>
          <w:tcPr>
            <w:tcW w:w="1867" w:type="dxa"/>
          </w:tcPr>
          <w:p w14:paraId="5CE864FC" w14:textId="77777777" w:rsidR="00706F84" w:rsidRDefault="00706F84" w:rsidP="00A07EE0"/>
        </w:tc>
        <w:tc>
          <w:tcPr>
            <w:tcW w:w="2050" w:type="dxa"/>
          </w:tcPr>
          <w:p w14:paraId="5A76FD86" w14:textId="77777777" w:rsidR="00706F84" w:rsidRDefault="00706F84" w:rsidP="00A07EE0"/>
        </w:tc>
        <w:tc>
          <w:tcPr>
            <w:tcW w:w="2126" w:type="dxa"/>
          </w:tcPr>
          <w:p w14:paraId="21E8DFB0" w14:textId="77777777" w:rsidR="00706F84" w:rsidRDefault="00706F84" w:rsidP="00A07EE0"/>
        </w:tc>
        <w:tc>
          <w:tcPr>
            <w:tcW w:w="1985" w:type="dxa"/>
          </w:tcPr>
          <w:p w14:paraId="7DDA2CE3" w14:textId="77777777" w:rsidR="00706F84" w:rsidRDefault="00706F84" w:rsidP="00A07EE0"/>
        </w:tc>
        <w:tc>
          <w:tcPr>
            <w:tcW w:w="4305" w:type="dxa"/>
            <w:gridSpan w:val="2"/>
          </w:tcPr>
          <w:p w14:paraId="2E367F4D" w14:textId="77777777" w:rsidR="00706F84" w:rsidRDefault="00706F84" w:rsidP="00A07EE0"/>
        </w:tc>
      </w:tr>
      <w:tr w:rsidR="00706F84" w14:paraId="1D235671" w14:textId="77777777" w:rsidTr="00706F84">
        <w:tc>
          <w:tcPr>
            <w:tcW w:w="2003" w:type="dxa"/>
          </w:tcPr>
          <w:p w14:paraId="5521A3EF" w14:textId="77777777" w:rsidR="00706F84" w:rsidRDefault="00706F84" w:rsidP="00A07EE0"/>
        </w:tc>
        <w:tc>
          <w:tcPr>
            <w:tcW w:w="1867" w:type="dxa"/>
          </w:tcPr>
          <w:p w14:paraId="069AF526" w14:textId="77777777" w:rsidR="00706F84" w:rsidRDefault="00706F84" w:rsidP="00A07EE0"/>
        </w:tc>
        <w:tc>
          <w:tcPr>
            <w:tcW w:w="2050" w:type="dxa"/>
          </w:tcPr>
          <w:p w14:paraId="01BB66CF" w14:textId="77777777" w:rsidR="00706F84" w:rsidRDefault="00706F84" w:rsidP="00A07EE0"/>
        </w:tc>
        <w:tc>
          <w:tcPr>
            <w:tcW w:w="2126" w:type="dxa"/>
          </w:tcPr>
          <w:p w14:paraId="0D63C8ED" w14:textId="77777777" w:rsidR="00706F84" w:rsidRDefault="00706F84" w:rsidP="00A07EE0"/>
        </w:tc>
        <w:tc>
          <w:tcPr>
            <w:tcW w:w="1985" w:type="dxa"/>
          </w:tcPr>
          <w:p w14:paraId="481FE8A4" w14:textId="77777777" w:rsidR="00706F84" w:rsidRDefault="00706F84" w:rsidP="00A07EE0"/>
        </w:tc>
        <w:tc>
          <w:tcPr>
            <w:tcW w:w="4305" w:type="dxa"/>
            <w:gridSpan w:val="2"/>
          </w:tcPr>
          <w:p w14:paraId="4F52235C" w14:textId="77777777" w:rsidR="00706F84" w:rsidRDefault="00706F84" w:rsidP="00A07EE0"/>
        </w:tc>
      </w:tr>
    </w:tbl>
    <w:p w14:paraId="6FB7F49B" w14:textId="77777777" w:rsidR="00706F84" w:rsidRDefault="00706F84" w:rsidP="00A07EE0"/>
    <w:p w14:paraId="7F2FCA0D" w14:textId="77777777" w:rsidR="00706F84" w:rsidRPr="00474E8B" w:rsidRDefault="00706F84" w:rsidP="00A07EE0"/>
    <w:sectPr w:rsidR="00706F84" w:rsidRPr="00474E8B" w:rsidSect="002D5756">
      <w:pgSz w:w="16834" w:h="11909" w:orient="landscape"/>
      <w:pgMar w:top="1500" w:right="1438" w:bottom="1409" w:left="1276"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3107C" w14:textId="77777777" w:rsidR="005262A4" w:rsidRDefault="005262A4">
      <w:r>
        <w:separator/>
      </w:r>
    </w:p>
    <w:p w14:paraId="1ABC4449" w14:textId="77777777" w:rsidR="005262A4" w:rsidRDefault="005262A4"/>
    <w:p w14:paraId="439452D3" w14:textId="77777777" w:rsidR="005262A4" w:rsidRDefault="005262A4"/>
  </w:endnote>
  <w:endnote w:type="continuationSeparator" w:id="0">
    <w:p w14:paraId="538B5CA2" w14:textId="77777777" w:rsidR="005262A4" w:rsidRDefault="005262A4">
      <w:r>
        <w:continuationSeparator/>
      </w:r>
    </w:p>
    <w:p w14:paraId="246D8D97" w14:textId="77777777" w:rsidR="005262A4" w:rsidRDefault="005262A4"/>
    <w:p w14:paraId="19DDB26C" w14:textId="77777777" w:rsidR="005262A4" w:rsidRDefault="005262A4"/>
  </w:endnote>
  <w:endnote w:type="continuationNotice" w:id="1">
    <w:p w14:paraId="0BB2057E" w14:textId="77777777" w:rsidR="005262A4" w:rsidRDefault="005262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OpenSymbol">
    <w:altName w:val="Arial Unicode MS"/>
    <w:charset w:val="00"/>
    <w:family w:val="auto"/>
    <w:pitch w:val="variable"/>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3EB" w14:textId="77777777" w:rsidR="005262A4" w:rsidRPr="00C63F85" w:rsidRDefault="005262A4" w:rsidP="009B41B9">
    <w:pPr>
      <w:pStyle w:val="Footer"/>
      <w:pBdr>
        <w:top w:val="single" w:sz="4" w:space="1" w:color="0094DA"/>
      </w:pBdr>
      <w:spacing w:before="0" w:after="0" w:line="240" w:lineRule="auto"/>
      <w:ind w:left="-369" w:right="-369"/>
      <w:jc w:val="center"/>
      <w:rPr>
        <w:szCs w:val="20"/>
      </w:rPr>
    </w:pPr>
  </w:p>
  <w:p w14:paraId="7C3643EC" w14:textId="14621FC0" w:rsidR="005262A4" w:rsidRPr="009B41B9" w:rsidRDefault="005262A4" w:rsidP="009B41B9">
    <w:pPr>
      <w:pStyle w:val="Footer"/>
      <w:spacing w:before="0" w:after="0" w:line="240" w:lineRule="auto"/>
      <w:ind w:left="-369" w:right="-369"/>
      <w:jc w:val="center"/>
      <w:rPr>
        <w:sz w:val="18"/>
        <w:szCs w:val="18"/>
      </w:rPr>
    </w:pPr>
    <w:r w:rsidRPr="009B41B9">
      <w:rPr>
        <w:sz w:val="18"/>
        <w:szCs w:val="18"/>
      </w:rPr>
      <w:t xml:space="preserve">Page </w:t>
    </w:r>
    <w:r w:rsidRPr="009B41B9">
      <w:rPr>
        <w:sz w:val="18"/>
        <w:szCs w:val="18"/>
      </w:rPr>
      <w:fldChar w:fldCharType="begin"/>
    </w:r>
    <w:r w:rsidRPr="009B41B9">
      <w:rPr>
        <w:sz w:val="18"/>
        <w:szCs w:val="18"/>
      </w:rPr>
      <w:instrText xml:space="preserve"> PAGE </w:instrText>
    </w:r>
    <w:r w:rsidRPr="009B41B9">
      <w:rPr>
        <w:sz w:val="18"/>
        <w:szCs w:val="18"/>
      </w:rPr>
      <w:fldChar w:fldCharType="separate"/>
    </w:r>
    <w:r w:rsidR="00AB14CE">
      <w:rPr>
        <w:noProof/>
        <w:sz w:val="18"/>
        <w:szCs w:val="18"/>
      </w:rPr>
      <w:t>66</w:t>
    </w:r>
    <w:r w:rsidRPr="009B41B9">
      <w:rPr>
        <w:sz w:val="18"/>
        <w:szCs w:val="18"/>
      </w:rPr>
      <w:fldChar w:fldCharType="end"/>
    </w:r>
    <w:r w:rsidRPr="009B41B9">
      <w:rPr>
        <w:sz w:val="18"/>
        <w:szCs w:val="18"/>
      </w:rPr>
      <w:t xml:space="preserve"> of </w:t>
    </w:r>
    <w:r>
      <w:rPr>
        <w:sz w:val="18"/>
        <w:szCs w:val="18"/>
      </w:rPr>
      <w:fldChar w:fldCharType="begin"/>
    </w:r>
    <w:r>
      <w:rPr>
        <w:sz w:val="18"/>
        <w:szCs w:val="18"/>
      </w:rPr>
      <w:instrText xml:space="preserve"> NUMPAGES   \* MERGEFORMAT </w:instrText>
    </w:r>
    <w:r>
      <w:rPr>
        <w:sz w:val="18"/>
        <w:szCs w:val="18"/>
      </w:rPr>
      <w:fldChar w:fldCharType="separate"/>
    </w:r>
    <w:r w:rsidR="00AB14CE">
      <w:rPr>
        <w:noProof/>
        <w:sz w:val="18"/>
        <w:szCs w:val="18"/>
      </w:rPr>
      <w:t>70</w:t>
    </w:r>
    <w:r>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3F1" w14:textId="77777777" w:rsidR="005262A4" w:rsidRPr="00AC5290" w:rsidRDefault="005262A4" w:rsidP="00AC5290">
    <w:pPr>
      <w:pStyle w:val="Footer"/>
      <w:spacing w:before="0" w:after="0" w:line="240" w:lineRule="auto"/>
      <w:ind w:right="-544"/>
      <w:jc w:val="center"/>
      <w:rPr>
        <w:noProof/>
        <w:sz w:val="18"/>
        <w:szCs w:val="18"/>
      </w:rPr>
    </w:pPr>
    <w:r w:rsidRPr="00EB0D73">
      <w:rPr>
        <w:noProof/>
        <w:sz w:val="18"/>
        <w:szCs w:val="18"/>
      </w:rPr>
      <w:t xml:space="preserve">Page </w:t>
    </w:r>
    <w:r w:rsidRPr="00EB0D73">
      <w:rPr>
        <w:noProof/>
        <w:sz w:val="18"/>
        <w:szCs w:val="18"/>
      </w:rPr>
      <w:fldChar w:fldCharType="begin"/>
    </w:r>
    <w:r w:rsidRPr="00EB0D73">
      <w:rPr>
        <w:noProof/>
        <w:sz w:val="18"/>
        <w:szCs w:val="18"/>
      </w:rPr>
      <w:instrText xml:space="preserve"> PAGE </w:instrText>
    </w:r>
    <w:r w:rsidRPr="00EB0D73">
      <w:rPr>
        <w:noProof/>
        <w:sz w:val="18"/>
        <w:szCs w:val="18"/>
      </w:rPr>
      <w:fldChar w:fldCharType="separate"/>
    </w:r>
    <w:r w:rsidR="00AB14CE">
      <w:rPr>
        <w:noProof/>
        <w:sz w:val="18"/>
        <w:szCs w:val="18"/>
      </w:rPr>
      <w:t>69</w:t>
    </w:r>
    <w:r w:rsidRPr="00EB0D73">
      <w:rPr>
        <w:noProof/>
        <w:sz w:val="18"/>
        <w:szCs w:val="18"/>
      </w:rPr>
      <w:fldChar w:fldCharType="end"/>
    </w:r>
    <w:r w:rsidRPr="00EB0D73">
      <w:rPr>
        <w:noProof/>
        <w:sz w:val="18"/>
        <w:szCs w:val="18"/>
      </w:rPr>
      <w:t xml:space="preserve"> of </w:t>
    </w:r>
    <w:r w:rsidRPr="00EB0D73">
      <w:rPr>
        <w:noProof/>
        <w:sz w:val="18"/>
        <w:szCs w:val="18"/>
      </w:rPr>
      <w:fldChar w:fldCharType="begin"/>
    </w:r>
    <w:r w:rsidRPr="00EB0D73">
      <w:rPr>
        <w:noProof/>
        <w:sz w:val="18"/>
        <w:szCs w:val="18"/>
      </w:rPr>
      <w:instrText xml:space="preserve"> NUMPAGES </w:instrText>
    </w:r>
    <w:r w:rsidRPr="00EB0D73">
      <w:rPr>
        <w:noProof/>
        <w:sz w:val="18"/>
        <w:szCs w:val="18"/>
      </w:rPr>
      <w:fldChar w:fldCharType="separate"/>
    </w:r>
    <w:r w:rsidR="00AB14CE">
      <w:rPr>
        <w:noProof/>
        <w:sz w:val="18"/>
        <w:szCs w:val="18"/>
      </w:rPr>
      <w:t>70</w:t>
    </w:r>
    <w:r w:rsidRPr="00EB0D73">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A210D" w14:textId="77777777" w:rsidR="005262A4" w:rsidRDefault="005262A4">
      <w:r>
        <w:separator/>
      </w:r>
    </w:p>
    <w:p w14:paraId="3BA2CC56" w14:textId="77777777" w:rsidR="005262A4" w:rsidRDefault="005262A4"/>
    <w:p w14:paraId="6F85C632" w14:textId="77777777" w:rsidR="005262A4" w:rsidRDefault="005262A4"/>
  </w:footnote>
  <w:footnote w:type="continuationSeparator" w:id="0">
    <w:p w14:paraId="098B42EB" w14:textId="77777777" w:rsidR="005262A4" w:rsidRDefault="005262A4">
      <w:r>
        <w:continuationSeparator/>
      </w:r>
    </w:p>
    <w:p w14:paraId="3E92EDFD" w14:textId="77777777" w:rsidR="005262A4" w:rsidRDefault="005262A4"/>
    <w:p w14:paraId="25C0DABA" w14:textId="77777777" w:rsidR="005262A4" w:rsidRDefault="005262A4"/>
  </w:footnote>
  <w:footnote w:type="continuationNotice" w:id="1">
    <w:p w14:paraId="2F0E7494" w14:textId="77777777" w:rsidR="005262A4" w:rsidRDefault="005262A4">
      <w:pPr>
        <w:spacing w:before="0" w:after="0" w:line="240" w:lineRule="auto"/>
      </w:pPr>
    </w:p>
  </w:footnote>
  <w:footnote w:id="2">
    <w:p w14:paraId="7C3643F9" w14:textId="77777777" w:rsidR="005262A4" w:rsidRDefault="005262A4" w:rsidP="003E4122">
      <w:pPr>
        <w:pStyle w:val="FootnoteText"/>
      </w:pPr>
      <w:r>
        <w:rPr>
          <w:rStyle w:val="FootnoteReference"/>
        </w:rPr>
        <w:footnoteRef/>
      </w:r>
      <w:r>
        <w:t xml:space="preserve"> </w:t>
      </w:r>
      <w:r w:rsidRPr="003E4122">
        <w:rPr>
          <w:sz w:val="16"/>
          <w:szCs w:val="16"/>
        </w:rPr>
        <w:t>Directive 2012/33/EU of the European Parliament and of the Council of 21 November 2012 amending Council Directive 1999/32/EC as regards the sulphur content of marine fuels</w:t>
      </w:r>
      <w:r>
        <w:rPr>
          <w:sz w:val="16"/>
          <w:szCs w:val="16"/>
        </w:rPr>
        <w:t>.</w:t>
      </w:r>
    </w:p>
  </w:footnote>
  <w:footnote w:id="3">
    <w:p w14:paraId="7C3643FA" w14:textId="51FD830F" w:rsidR="005262A4" w:rsidRPr="00E063A1" w:rsidRDefault="005262A4" w:rsidP="0052252C">
      <w:pPr>
        <w:pStyle w:val="FootnoteText"/>
      </w:pPr>
      <w:r>
        <w:rPr>
          <w:rStyle w:val="FootnoteReference"/>
        </w:rPr>
        <w:footnoteRef/>
      </w:r>
      <w:r>
        <w:t xml:space="preserve"> </w:t>
      </w:r>
      <w:r>
        <w:rPr>
          <w:sz w:val="16"/>
          <w:szCs w:val="16"/>
        </w:rPr>
        <w:t xml:space="preserve">Council Directive </w:t>
      </w:r>
      <w:r w:rsidRPr="003E4122">
        <w:rPr>
          <w:sz w:val="16"/>
          <w:szCs w:val="16"/>
        </w:rPr>
        <w:t>1999/32/EC</w:t>
      </w:r>
      <w:r>
        <w:rPr>
          <w:sz w:val="16"/>
          <w:szCs w:val="16"/>
        </w:rPr>
        <w:t xml:space="preserve"> (as amended) includes, in its Article 4c(1), the possibility for ships to use oil fuels that would otherwise be non-compliant, provided that the objective to “</w:t>
      </w:r>
      <w:r w:rsidRPr="00E063A1">
        <w:rPr>
          <w:sz w:val="16"/>
          <w:szCs w:val="16"/>
        </w:rPr>
        <w:t>continuously achieve reductions of sulphur dioxide emissions that are at least equivalent to the reductions that would be achieved by using marine fuels that meet the requirements of Articles 4a and 4b</w:t>
      </w:r>
      <w:r>
        <w:rPr>
          <w:sz w:val="16"/>
          <w:szCs w:val="16"/>
        </w:rPr>
        <w:t>” is met.</w:t>
      </w:r>
    </w:p>
  </w:footnote>
  <w:footnote w:id="4">
    <w:p w14:paraId="7C3643FB" w14:textId="77777777" w:rsidR="005262A4" w:rsidRPr="00EC2E36" w:rsidRDefault="005262A4" w:rsidP="0052252C">
      <w:pPr>
        <w:pStyle w:val="FootnoteText"/>
      </w:pPr>
      <w:r>
        <w:rPr>
          <w:rStyle w:val="FootnoteReference"/>
        </w:rPr>
        <w:footnoteRef/>
      </w:r>
      <w:r>
        <w:t xml:space="preserve"> </w:t>
      </w:r>
      <w:r w:rsidRPr="009D5ECD">
        <w:rPr>
          <w:sz w:val="16"/>
          <w:szCs w:val="16"/>
        </w:rPr>
        <w:t>Commission Implementing Decision (EU) 2015/253 of 16 February 2015 laying down the rules concerning the sampling and reporting under Council Directive 1999/32/EC as regards the sulphur content of marine fuels</w:t>
      </w:r>
      <w:r>
        <w:rPr>
          <w:sz w:val="16"/>
          <w:szCs w:val="16"/>
        </w:rPr>
        <w:t>.</w:t>
      </w:r>
    </w:p>
  </w:footnote>
  <w:footnote w:id="5">
    <w:p w14:paraId="7C3643FC" w14:textId="08279087" w:rsidR="005262A4" w:rsidRDefault="005262A4" w:rsidP="00500DAF">
      <w:pPr>
        <w:pStyle w:val="FootnoteText"/>
      </w:pPr>
      <w:r>
        <w:rPr>
          <w:rStyle w:val="FootnoteReference"/>
        </w:rPr>
        <w:footnoteRef/>
      </w:r>
      <w:r>
        <w:t xml:space="preserve"> </w:t>
      </w:r>
      <w:r>
        <w:tab/>
        <w:t>Research and Education</w:t>
      </w:r>
    </w:p>
  </w:footnote>
  <w:footnote w:id="6">
    <w:p w14:paraId="3DF3CC3A" w14:textId="77777777" w:rsidR="005262A4" w:rsidRDefault="005262A4" w:rsidP="009521B5">
      <w:pPr>
        <w:pStyle w:val="FootnoteText"/>
        <w:jc w:val="left"/>
      </w:pPr>
      <w:r>
        <w:rPr>
          <w:rStyle w:val="FootnoteReference"/>
        </w:rPr>
        <w:footnoteRef/>
      </w:r>
      <w:r>
        <w:t xml:space="preserve"> </w:t>
      </w:r>
      <w:hyperlink r:id="rId1" w:history="1">
        <w:r w:rsidRPr="006F4A28">
          <w:rPr>
            <w:rStyle w:val="Hyperlink"/>
          </w:rPr>
          <w:t>http://www.easa.europa.eu/</w:t>
        </w:r>
      </w:hyperlink>
    </w:p>
  </w:footnote>
  <w:footnote w:id="7">
    <w:p w14:paraId="4CEEAEC7" w14:textId="77777777" w:rsidR="005262A4" w:rsidRDefault="005262A4" w:rsidP="009521B5">
      <w:pPr>
        <w:pStyle w:val="FootnoteText"/>
        <w:jc w:val="left"/>
      </w:pPr>
      <w:r>
        <w:rPr>
          <w:rStyle w:val="FootnoteReference"/>
        </w:rPr>
        <w:footnoteRef/>
      </w:r>
      <w:r>
        <w:t xml:space="preserve"> See for example, </w:t>
      </w:r>
      <w:hyperlink r:id="rId2" w:history="1">
        <w:r w:rsidRPr="006F4A28">
          <w:rPr>
            <w:rStyle w:val="Hyperlink"/>
          </w:rPr>
          <w:t>http://easa.europa.eu/system/files/dfu/203807_EASA_SAFETY_REVIEW_2014.pdf</w:t>
        </w:r>
      </w:hyperlink>
    </w:p>
  </w:footnote>
  <w:footnote w:id="8">
    <w:p w14:paraId="7BB3DCBC" w14:textId="346AF10C" w:rsidR="005262A4" w:rsidRDefault="005262A4" w:rsidP="009521B5">
      <w:pPr>
        <w:pStyle w:val="FootnoteText"/>
        <w:jc w:val="left"/>
      </w:pPr>
      <w:r>
        <w:rPr>
          <w:rStyle w:val="FootnoteReference"/>
        </w:rPr>
        <w:footnoteRef/>
      </w:r>
      <w:r>
        <w:t xml:space="preserve"> See EASA: </w:t>
      </w:r>
      <w:hyperlink r:id="rId3" w:history="1">
        <w:r w:rsidRPr="0031681C">
          <w:rPr>
            <w:rStyle w:val="Hyperlink"/>
          </w:rPr>
          <w:t>https://easa.europa.eu/document-library/notices-of-proposed-amendment/npa-2015-10</w:t>
        </w:r>
      </w:hyperlink>
    </w:p>
  </w:footnote>
  <w:footnote w:id="9">
    <w:p w14:paraId="5A897361" w14:textId="77777777" w:rsidR="005262A4" w:rsidRDefault="005262A4" w:rsidP="009521B5">
      <w:pPr>
        <w:pStyle w:val="FootnoteText"/>
      </w:pPr>
      <w:r>
        <w:rPr>
          <w:rStyle w:val="FootnoteReference"/>
        </w:rPr>
        <w:footnoteRef/>
      </w:r>
      <w:r>
        <w:t xml:space="preserve"> </w:t>
      </w:r>
      <w:r>
        <w:tab/>
        <w:t>In this document,</w:t>
      </w:r>
      <w:r w:rsidRPr="003F794F">
        <w:t xml:space="preserve"> ‘detect and avoid’,</w:t>
      </w:r>
      <w:r>
        <w:t xml:space="preserve"> ‘</w:t>
      </w:r>
      <w:r w:rsidRPr="003F794F">
        <w:t xml:space="preserve">sense and avoid’ or ‘collision avoidance’ </w:t>
      </w:r>
      <w:r>
        <w:t>system are used loosely; the intent of such a system is</w:t>
      </w:r>
      <w:r w:rsidRPr="003F794F">
        <w:t xml:space="preserve"> to detect aircraft </w:t>
      </w:r>
      <w:r>
        <w:t>and/or</w:t>
      </w:r>
      <w:r w:rsidRPr="003F794F">
        <w:t xml:space="preserve"> obstacles within the vicinity of the </w:t>
      </w:r>
      <w:r>
        <w:t>RPA,</w:t>
      </w:r>
      <w:r w:rsidRPr="003F794F">
        <w:t xml:space="preserve"> and </w:t>
      </w:r>
      <w:r>
        <w:t>support the RPA pilot or automatically</w:t>
      </w:r>
      <w:r w:rsidRPr="003F794F">
        <w:t xml:space="preserve"> execute manoeuvres to restore a safe situation if needed.</w:t>
      </w:r>
    </w:p>
  </w:footnote>
  <w:footnote w:id="10">
    <w:p w14:paraId="41974C12" w14:textId="2D36E24F" w:rsidR="005262A4" w:rsidRDefault="005262A4">
      <w:pPr>
        <w:pStyle w:val="FootnoteText"/>
      </w:pPr>
      <w:r>
        <w:rPr>
          <w:rStyle w:val="FootnoteReference"/>
        </w:rPr>
        <w:footnoteRef/>
      </w:r>
      <w:r>
        <w:t xml:space="preserve"> See: </w:t>
      </w:r>
      <w:r w:rsidRPr="00C03202">
        <w:t>http://inspire.ec.europa.eu/</w:t>
      </w:r>
    </w:p>
  </w:footnote>
  <w:footnote w:id="11">
    <w:p w14:paraId="1C3C2144" w14:textId="06460C80" w:rsidR="005262A4" w:rsidRDefault="005262A4">
      <w:pPr>
        <w:pStyle w:val="FootnoteText"/>
      </w:pPr>
      <w:r>
        <w:rPr>
          <w:rStyle w:val="FootnoteReference"/>
        </w:rPr>
        <w:footnoteRef/>
      </w:r>
      <w:r>
        <w:t xml:space="preserve"> See: </w:t>
      </w:r>
      <w:r w:rsidRPr="00DF65A7">
        <w:t>https://portal.emsa.europa.eu/web/thetis</w:t>
      </w:r>
    </w:p>
  </w:footnote>
  <w:footnote w:id="12">
    <w:p w14:paraId="67BA4D7D" w14:textId="34CA6831" w:rsidR="005262A4" w:rsidRDefault="005262A4" w:rsidP="00735C89">
      <w:r>
        <w:rPr>
          <w:rStyle w:val="Funotenzeichen"/>
        </w:rPr>
        <w:footnoteRef/>
      </w:r>
      <w:r>
        <w:tab/>
        <w:t xml:space="preserve">Alfoldy, B., J. Balzani and F. Lagler (European Community, 21.06.2011, http://ec.europa.eu/environment/air/transport/pdf/ships/Final-report.pdf) </w:t>
      </w:r>
      <w:r>
        <w:br w:type="page"/>
      </w:r>
    </w:p>
  </w:footnote>
  <w:footnote w:id="13">
    <w:p w14:paraId="7C3643FD" w14:textId="77777777" w:rsidR="005262A4" w:rsidRPr="00EF2581" w:rsidRDefault="005262A4" w:rsidP="00EF2581">
      <w:pPr>
        <w:pStyle w:val="FootnoteText"/>
        <w:rPr>
          <w:rFonts w:ascii="Calibri" w:hAnsi="Calibri" w:cs="Calibri"/>
          <w:sz w:val="22"/>
          <w:szCs w:val="22"/>
        </w:rPr>
      </w:pPr>
      <w:r w:rsidRPr="00EF2581">
        <w:rPr>
          <w:rStyle w:val="FootnoteReference"/>
          <w:rFonts w:ascii="Calibri" w:hAnsi="Calibri" w:cs="Calibri"/>
          <w:sz w:val="22"/>
          <w:szCs w:val="22"/>
        </w:rPr>
        <w:footnoteRef/>
      </w:r>
      <w:r w:rsidRPr="00EF2581">
        <w:rPr>
          <w:rFonts w:ascii="Calibri" w:hAnsi="Calibri" w:cs="Calibri"/>
          <w:sz w:val="22"/>
          <w:szCs w:val="22"/>
        </w:rPr>
        <w:t xml:space="preserve"> Framework contract(s) shall be already in place prior to kick-off meeting</w:t>
      </w:r>
    </w:p>
  </w:footnote>
  <w:footnote w:id="14">
    <w:p w14:paraId="684ABED3" w14:textId="1D84C232" w:rsidR="005262A4" w:rsidRPr="008E7B60" w:rsidRDefault="005262A4" w:rsidP="00AE61B1">
      <w:pPr>
        <w:pStyle w:val="FootnoteText"/>
        <w:rPr>
          <w:rFonts w:ascii="Arial" w:hAnsi="Arial" w:cs="Arial"/>
          <w:sz w:val="16"/>
          <w:szCs w:val="16"/>
        </w:rPr>
      </w:pPr>
      <w:r w:rsidRPr="008E7B60">
        <w:rPr>
          <w:rStyle w:val="FootnoteReference"/>
          <w:rFonts w:ascii="Arial" w:hAnsi="Arial" w:cs="Arial"/>
          <w:sz w:val="16"/>
          <w:szCs w:val="16"/>
        </w:rPr>
        <w:footnoteRef/>
      </w:r>
      <w:r w:rsidRPr="008E7B60">
        <w:rPr>
          <w:rFonts w:ascii="Arial" w:hAnsi="Arial" w:cs="Arial"/>
          <w:sz w:val="16"/>
          <w:szCs w:val="16"/>
        </w:rPr>
        <w:t xml:space="preserve"> To rely on the capacities of a sub</w:t>
      </w:r>
      <w:r>
        <w:rPr>
          <w:rFonts w:ascii="Arial" w:hAnsi="Arial" w:cs="Arial"/>
          <w:sz w:val="16"/>
          <w:szCs w:val="16"/>
        </w:rPr>
        <w:t>contractor</w:t>
      </w:r>
      <w:r w:rsidRPr="008E7B60">
        <w:rPr>
          <w:rFonts w:ascii="Arial" w:hAnsi="Arial" w:cs="Arial"/>
          <w:sz w:val="16"/>
          <w:szCs w:val="16"/>
        </w:rPr>
        <w:t xml:space="preserve"> means that the sub</w:t>
      </w:r>
      <w:r>
        <w:rPr>
          <w:rFonts w:ascii="Arial" w:hAnsi="Arial" w:cs="Arial"/>
          <w:sz w:val="16"/>
          <w:szCs w:val="16"/>
        </w:rPr>
        <w:t>contractor</w:t>
      </w:r>
      <w:r w:rsidRPr="008E7B60">
        <w:rPr>
          <w:rFonts w:ascii="Arial" w:hAnsi="Arial" w:cs="Arial"/>
          <w:sz w:val="16"/>
          <w:szCs w:val="16"/>
        </w:rPr>
        <w:t xml:space="preserve"> will perform the works or services for which these capacities are required.</w:t>
      </w:r>
    </w:p>
  </w:footnote>
  <w:footnote w:id="15">
    <w:p w14:paraId="7C3643FE" w14:textId="77777777" w:rsidR="005262A4" w:rsidRPr="0056506D" w:rsidRDefault="005262A4" w:rsidP="00F4035F">
      <w:pPr>
        <w:pStyle w:val="doc-ti2"/>
        <w:jc w:val="left"/>
        <w:rPr>
          <w:rFonts w:ascii="Arial" w:hAnsi="Arial" w:cs="Arial"/>
          <w:b w:val="0"/>
          <w:color w:val="444444"/>
          <w:sz w:val="16"/>
          <w:szCs w:val="16"/>
          <w:lang w:val="en"/>
        </w:rPr>
      </w:pPr>
      <w:r>
        <w:rPr>
          <w:rStyle w:val="FootnoteReference"/>
        </w:rPr>
        <w:footnoteRef/>
      </w:r>
      <w:r>
        <w:t xml:space="preserve"> </w:t>
      </w:r>
      <w:r w:rsidRPr="0056506D">
        <w:rPr>
          <w:rFonts w:ascii="Arial" w:hAnsi="Arial" w:cs="Arial"/>
          <w:b w:val="0"/>
          <w:sz w:val="16"/>
          <w:szCs w:val="16"/>
        </w:rPr>
        <w:t>Directive 2014/24/EU of the European Parliament and of the Council</w:t>
      </w:r>
      <w:r w:rsidRPr="006226DA">
        <w:rPr>
          <w:rFonts w:ascii="Arial" w:hAnsi="Arial"/>
          <w:b w:val="0"/>
          <w:sz w:val="16"/>
        </w:rPr>
        <w:t xml:space="preserve"> of 26 February 2014 on public procurement and repealing Directive 2004/18/EC (OJ L 94, 28.3.2014, p. 65).</w:t>
      </w:r>
    </w:p>
    <w:p w14:paraId="7C3643FF" w14:textId="77777777" w:rsidR="005262A4" w:rsidRPr="0056506D" w:rsidRDefault="005262A4" w:rsidP="00F4035F">
      <w:pPr>
        <w:pStyle w:val="FootnoteText"/>
        <w:rPr>
          <w:lang w:val="e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3E9" w14:textId="77777777" w:rsidR="005262A4" w:rsidRDefault="005262A4">
    <w:pPr>
      <w:pStyle w:val="Header"/>
    </w:pPr>
  </w:p>
  <w:p w14:paraId="7C3643EA" w14:textId="77777777" w:rsidR="005262A4" w:rsidRDefault="005262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3ED" w14:textId="77777777" w:rsidR="005262A4" w:rsidRDefault="005262A4" w:rsidP="00271E4A">
    <w:pPr>
      <w:pStyle w:val="Header"/>
      <w:tabs>
        <w:tab w:val="clear" w:pos="4153"/>
        <w:tab w:val="clear" w:pos="8306"/>
        <w:tab w:val="left" w:pos="2145"/>
      </w:tabs>
      <w:ind w:left="-709"/>
    </w:pPr>
    <w:r>
      <w:rPr>
        <w:noProof/>
        <w:lang w:val="en-IE" w:eastAsia="en-IE"/>
      </w:rPr>
      <w:drawing>
        <wp:anchor distT="0" distB="0" distL="114300" distR="114300" simplePos="0" relativeHeight="251658240" behindDoc="1" locked="1" layoutInCell="1" allowOverlap="1" wp14:anchorId="7C3643F7" wp14:editId="7C3643F8">
          <wp:simplePos x="0" y="0"/>
          <wp:positionH relativeFrom="page">
            <wp:posOffset>783590</wp:posOffset>
          </wp:positionH>
          <wp:positionV relativeFrom="page">
            <wp:posOffset>678815</wp:posOffset>
          </wp:positionV>
          <wp:extent cx="1932940" cy="586740"/>
          <wp:effectExtent l="0" t="0" r="0" b="381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anchor>
      </w:drawing>
    </w:r>
  </w:p>
  <w:p w14:paraId="7C3643EE" w14:textId="77777777" w:rsidR="005262A4" w:rsidRDefault="005262A4" w:rsidP="00271E4A">
    <w:pPr>
      <w:pStyle w:val="Header"/>
      <w:tabs>
        <w:tab w:val="clear" w:pos="4153"/>
        <w:tab w:val="clear" w:pos="8306"/>
        <w:tab w:val="left" w:pos="2145"/>
      </w:tabs>
      <w:ind w:left="-709"/>
    </w:pPr>
  </w:p>
  <w:p w14:paraId="7C3643EF" w14:textId="77777777" w:rsidR="005262A4" w:rsidRDefault="005262A4" w:rsidP="00271E4A">
    <w:pPr>
      <w:pStyle w:val="Header"/>
      <w:tabs>
        <w:tab w:val="clear" w:pos="4153"/>
        <w:tab w:val="clear" w:pos="8306"/>
        <w:tab w:val="left" w:pos="2145"/>
      </w:tabs>
      <w:ind w:left="-709"/>
    </w:pPr>
  </w:p>
  <w:p w14:paraId="7C3643F0" w14:textId="77777777" w:rsidR="005262A4" w:rsidRDefault="005262A4" w:rsidP="00271E4A">
    <w:pPr>
      <w:pStyle w:val="Header"/>
      <w:tabs>
        <w:tab w:val="clear" w:pos="4153"/>
        <w:tab w:val="clear" w:pos="8306"/>
        <w:tab w:val="left" w:pos="2145"/>
      </w:tabs>
      <w:ind w:left="-70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3F2" w14:textId="77777777" w:rsidR="005262A4" w:rsidRPr="00AC5290" w:rsidRDefault="005262A4" w:rsidP="00AC529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3F3" w14:textId="77777777" w:rsidR="005262A4" w:rsidRDefault="005262A4" w:rsidP="00271E4A">
    <w:pPr>
      <w:pStyle w:val="Header"/>
      <w:tabs>
        <w:tab w:val="clear" w:pos="4153"/>
        <w:tab w:val="clear" w:pos="8306"/>
        <w:tab w:val="left" w:pos="2145"/>
      </w:tabs>
      <w:ind w:left="-709"/>
    </w:pPr>
  </w:p>
  <w:p w14:paraId="7C3643F4" w14:textId="77777777" w:rsidR="005262A4" w:rsidRDefault="005262A4" w:rsidP="00271E4A">
    <w:pPr>
      <w:pStyle w:val="Header"/>
      <w:tabs>
        <w:tab w:val="clear" w:pos="4153"/>
        <w:tab w:val="clear" w:pos="8306"/>
        <w:tab w:val="left" w:pos="2145"/>
      </w:tabs>
      <w:ind w:left="-709"/>
    </w:pPr>
  </w:p>
  <w:p w14:paraId="7C3643F5" w14:textId="77777777" w:rsidR="005262A4" w:rsidRDefault="005262A4" w:rsidP="00271E4A">
    <w:pPr>
      <w:pStyle w:val="Header"/>
      <w:tabs>
        <w:tab w:val="clear" w:pos="4153"/>
        <w:tab w:val="clear" w:pos="8306"/>
        <w:tab w:val="left" w:pos="2145"/>
      </w:tabs>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
    <w:nsid w:val="14385D0F"/>
    <w:multiLevelType w:val="hybridMultilevel"/>
    <w:tmpl w:val="2AA682E2"/>
    <w:lvl w:ilvl="0" w:tplc="9A56649C">
      <w:start w:val="1"/>
      <w:numFmt w:val="bullet"/>
      <w:pStyle w:val="EMSAListSquareBlue"/>
      <w:lvlText w:val="■"/>
      <w:lvlJc w:val="left"/>
      <w:pPr>
        <w:ind w:left="1074" w:hanging="360"/>
      </w:pPr>
      <w:rPr>
        <w:rFonts w:ascii="Arial" w:hAnsi="Arial" w:hint="default"/>
        <w:color w:val="006EBC"/>
      </w:rPr>
    </w:lvl>
    <w:lvl w:ilvl="1" w:tplc="04050003">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
    <w:nsid w:val="1BC62AB7"/>
    <w:multiLevelType w:val="hybridMultilevel"/>
    <w:tmpl w:val="9BCEC484"/>
    <w:lvl w:ilvl="0" w:tplc="B7ACD0DE">
      <w:numFmt w:val="decimal"/>
      <w:lvlText w:val="T%1"/>
      <w:lvlJc w:val="left"/>
      <w:pPr>
        <w:tabs>
          <w:tab w:val="num" w:pos="1080"/>
        </w:tabs>
        <w:ind w:left="1080" w:hanging="10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68F00D5"/>
    <w:multiLevelType w:val="hybridMultilevel"/>
    <w:tmpl w:val="3760DE94"/>
    <w:lvl w:ilvl="0" w:tplc="748EC872">
      <w:start w:val="1"/>
      <w:numFmt w:val="bullet"/>
      <w:pStyle w:val="Norm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7E23B0C"/>
    <w:multiLevelType w:val="multilevel"/>
    <w:tmpl w:val="42982AF4"/>
    <w:styleLink w:val="Style5"/>
    <w:lvl w:ilvl="0">
      <w:start w:val="2"/>
      <w:numFmt w:val="decimal"/>
      <w:lvlText w:val="%1"/>
      <w:lvlJc w:val="left"/>
      <w:pPr>
        <w:tabs>
          <w:tab w:val="num" w:pos="465"/>
        </w:tabs>
        <w:ind w:left="465" w:hanging="465"/>
      </w:pPr>
      <w:rPr>
        <w:rFonts w:ascii="Verdana" w:hAnsi="Verdana" w:hint="default"/>
        <w:sz w:val="20"/>
      </w:rPr>
    </w:lvl>
    <w:lvl w:ilvl="1">
      <w:start w:val="1"/>
      <w:numFmt w:val="decimal"/>
      <w:lvlText w:val="%1.%2"/>
      <w:lvlJc w:val="left"/>
      <w:pPr>
        <w:tabs>
          <w:tab w:val="num" w:pos="720"/>
        </w:tabs>
        <w:ind w:left="720" w:hanging="720"/>
      </w:pPr>
      <w:rPr>
        <w:rFonts w:ascii="Verdana" w:hAnsi="Verdana"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9960FB7"/>
    <w:multiLevelType w:val="hybridMultilevel"/>
    <w:tmpl w:val="089CCDAA"/>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6">
    <w:nsid w:val="2AC6242B"/>
    <w:multiLevelType w:val="multilevel"/>
    <w:tmpl w:val="97FAF9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2FAB6AF0"/>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nsid w:val="3A5D4CBB"/>
    <w:multiLevelType w:val="multilevel"/>
    <w:tmpl w:val="EF66C96C"/>
    <w:lvl w:ilvl="0">
      <w:start w:val="1"/>
      <w:numFmt w:val="decimal"/>
      <w:pStyle w:val="Heading1"/>
      <w:lvlText w:val="%1"/>
      <w:lvlJc w:val="left"/>
      <w:pPr>
        <w:ind w:left="681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3556" w:hanging="720"/>
      </w:pPr>
    </w:lvl>
    <w:lvl w:ilvl="3">
      <w:start w:val="1"/>
      <w:numFmt w:val="decimal"/>
      <w:pStyle w:val="Heading4"/>
      <w:lvlText w:val="%1.%2.%3.%4"/>
      <w:lvlJc w:val="left"/>
      <w:pPr>
        <w:ind w:left="3983"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42171D8E"/>
    <w:multiLevelType w:val="hybridMultilevel"/>
    <w:tmpl w:val="190AF050"/>
    <w:lvl w:ilvl="0" w:tplc="A9E657A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5BE4E5C"/>
    <w:multiLevelType w:val="hybridMultilevel"/>
    <w:tmpl w:val="FD84352A"/>
    <w:lvl w:ilvl="0" w:tplc="9F6A0EEE">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74F3661"/>
    <w:multiLevelType w:val="hybridMultilevel"/>
    <w:tmpl w:val="CE3ECB8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5CA61F09"/>
    <w:multiLevelType w:val="multilevel"/>
    <w:tmpl w:val="AD7CF586"/>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153"/>
        </w:tabs>
        <w:ind w:left="1117" w:hanging="1477"/>
      </w:pPr>
      <w:rPr>
        <w:rFonts w:cs="Helvetica"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360"/>
        </w:tabs>
        <w:ind w:left="144" w:hanging="504"/>
      </w:pPr>
      <w:rPr>
        <w:rFonts w:cs="Helvetica" w:hint="default"/>
        <w:i w:val="0"/>
        <w:iCs w:val="0"/>
        <w:caps w:val="0"/>
        <w:smallCaps w:val="0"/>
        <w:strike w:val="0"/>
        <w:dstrike w:val="0"/>
        <w:vanish w:val="0"/>
        <w:color w:val="000000"/>
        <w:spacing w:val="0"/>
        <w:kern w:val="0"/>
        <w:position w:val="0"/>
        <w:u w:val="none"/>
        <w:vertAlign w:val="baseline"/>
        <w:em w:val="none"/>
      </w:rPr>
    </w:lvl>
    <w:lvl w:ilvl="3">
      <w:start w:val="1"/>
      <w:numFmt w:val="bullet"/>
      <w:pStyle w:val="JustifiedBullet"/>
      <w:lvlText w:val=""/>
      <w:lvlJc w:val="left"/>
      <w:pPr>
        <w:tabs>
          <w:tab w:val="num" w:pos="1021"/>
        </w:tabs>
        <w:ind w:left="1021" w:hanging="1021"/>
      </w:pPr>
      <w:rPr>
        <w:rFonts w:ascii="Symbol" w:hAnsi="Symbol" w:hint="default"/>
        <w:i w:val="0"/>
        <w:iCs w:val="0"/>
        <w:caps w:val="0"/>
        <w:smallCaps w:val="0"/>
        <w:strike w:val="0"/>
        <w:dstrike w:val="0"/>
        <w:vanish w:val="0"/>
        <w:color w:val="000000"/>
        <w:spacing w:val="0"/>
        <w:position w:val="0"/>
        <w:sz w:val="20"/>
        <w:szCs w:val="20"/>
        <w:u w:val="none"/>
        <w:vertAlign w:val="baseline"/>
        <w:em w:val="none"/>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F3E6C21"/>
    <w:multiLevelType w:val="multilevel"/>
    <w:tmpl w:val="1E30890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6F7F353D"/>
    <w:multiLevelType w:val="hybridMultilevel"/>
    <w:tmpl w:val="53681F6E"/>
    <w:lvl w:ilvl="0" w:tplc="A9E657A4">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30843E4"/>
    <w:multiLevelType w:val="hybridMultilevel"/>
    <w:tmpl w:val="1A5CA39E"/>
    <w:lvl w:ilvl="0" w:tplc="0916048A">
      <w:start w:val="1"/>
      <w:numFmt w:val="lowerLetter"/>
      <w:pStyle w:val="Justifiedsub-letters"/>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733B7A54"/>
    <w:multiLevelType w:val="hybridMultilevel"/>
    <w:tmpl w:val="6AD01194"/>
    <w:lvl w:ilvl="0" w:tplc="9E12C0FC">
      <w:start w:val="1"/>
      <w:numFmt w:val="bullet"/>
      <w:lvlRestart w:val="0"/>
      <w:pStyle w:val="Bullet"/>
      <w:lvlText w:val=""/>
      <w:lvlJc w:val="left"/>
      <w:pPr>
        <w:tabs>
          <w:tab w:val="num" w:pos="360"/>
        </w:tabs>
        <w:ind w:left="360" w:hanging="360"/>
      </w:pPr>
      <w:rPr>
        <w:rFonts w:ascii="Symbol" w:hAnsi="Symbol" w:cs="Times New Roman" w:hint="default"/>
        <w:sz w:val="16"/>
      </w:rPr>
    </w:lvl>
    <w:lvl w:ilvl="1" w:tplc="09F8F2F0">
      <w:start w:val="1"/>
      <w:numFmt w:val="bullet"/>
      <w:lvlText w:val="o"/>
      <w:lvlJc w:val="left"/>
      <w:pPr>
        <w:tabs>
          <w:tab w:val="num" w:pos="1440"/>
        </w:tabs>
        <w:ind w:left="1440" w:hanging="360"/>
      </w:pPr>
      <w:rPr>
        <w:rFonts w:ascii="Courier New" w:hAnsi="Courier New" w:hint="default"/>
      </w:rPr>
    </w:lvl>
    <w:lvl w:ilvl="2" w:tplc="A9828EB4" w:tentative="1">
      <w:start w:val="1"/>
      <w:numFmt w:val="bullet"/>
      <w:lvlText w:val=""/>
      <w:lvlJc w:val="left"/>
      <w:pPr>
        <w:tabs>
          <w:tab w:val="num" w:pos="2160"/>
        </w:tabs>
        <w:ind w:left="2160" w:hanging="360"/>
      </w:pPr>
      <w:rPr>
        <w:rFonts w:ascii="Wingdings" w:hAnsi="Wingdings" w:hint="default"/>
      </w:rPr>
    </w:lvl>
    <w:lvl w:ilvl="3" w:tplc="0C9AAFD0" w:tentative="1">
      <w:start w:val="1"/>
      <w:numFmt w:val="bullet"/>
      <w:lvlText w:val=""/>
      <w:lvlJc w:val="left"/>
      <w:pPr>
        <w:tabs>
          <w:tab w:val="num" w:pos="2880"/>
        </w:tabs>
        <w:ind w:left="2880" w:hanging="360"/>
      </w:pPr>
      <w:rPr>
        <w:rFonts w:ascii="Symbol" w:hAnsi="Symbol" w:hint="default"/>
      </w:rPr>
    </w:lvl>
    <w:lvl w:ilvl="4" w:tplc="553A10C8" w:tentative="1">
      <w:start w:val="1"/>
      <w:numFmt w:val="bullet"/>
      <w:lvlText w:val="o"/>
      <w:lvlJc w:val="left"/>
      <w:pPr>
        <w:tabs>
          <w:tab w:val="num" w:pos="3600"/>
        </w:tabs>
        <w:ind w:left="3600" w:hanging="360"/>
      </w:pPr>
      <w:rPr>
        <w:rFonts w:ascii="Courier New" w:hAnsi="Courier New" w:hint="default"/>
      </w:rPr>
    </w:lvl>
    <w:lvl w:ilvl="5" w:tplc="15F4898A" w:tentative="1">
      <w:start w:val="1"/>
      <w:numFmt w:val="bullet"/>
      <w:lvlText w:val=""/>
      <w:lvlJc w:val="left"/>
      <w:pPr>
        <w:tabs>
          <w:tab w:val="num" w:pos="4320"/>
        </w:tabs>
        <w:ind w:left="4320" w:hanging="360"/>
      </w:pPr>
      <w:rPr>
        <w:rFonts w:ascii="Wingdings" w:hAnsi="Wingdings" w:hint="default"/>
      </w:rPr>
    </w:lvl>
    <w:lvl w:ilvl="6" w:tplc="E2928AB0" w:tentative="1">
      <w:start w:val="1"/>
      <w:numFmt w:val="bullet"/>
      <w:lvlText w:val=""/>
      <w:lvlJc w:val="left"/>
      <w:pPr>
        <w:tabs>
          <w:tab w:val="num" w:pos="5040"/>
        </w:tabs>
        <w:ind w:left="5040" w:hanging="360"/>
      </w:pPr>
      <w:rPr>
        <w:rFonts w:ascii="Symbol" w:hAnsi="Symbol" w:hint="default"/>
      </w:rPr>
    </w:lvl>
    <w:lvl w:ilvl="7" w:tplc="E96C7544" w:tentative="1">
      <w:start w:val="1"/>
      <w:numFmt w:val="bullet"/>
      <w:lvlText w:val="o"/>
      <w:lvlJc w:val="left"/>
      <w:pPr>
        <w:tabs>
          <w:tab w:val="num" w:pos="5760"/>
        </w:tabs>
        <w:ind w:left="5760" w:hanging="360"/>
      </w:pPr>
      <w:rPr>
        <w:rFonts w:ascii="Courier New" w:hAnsi="Courier New" w:hint="default"/>
      </w:rPr>
    </w:lvl>
    <w:lvl w:ilvl="8" w:tplc="2FFE8C78" w:tentative="1">
      <w:start w:val="1"/>
      <w:numFmt w:val="bullet"/>
      <w:lvlText w:val=""/>
      <w:lvlJc w:val="left"/>
      <w:pPr>
        <w:tabs>
          <w:tab w:val="num" w:pos="6480"/>
        </w:tabs>
        <w:ind w:left="6480" w:hanging="360"/>
      </w:pPr>
      <w:rPr>
        <w:rFonts w:ascii="Wingdings" w:hAnsi="Wingdings" w:hint="default"/>
      </w:rPr>
    </w:lvl>
  </w:abstractNum>
  <w:abstractNum w:abstractNumId="17">
    <w:nsid w:val="783E4121"/>
    <w:multiLevelType w:val="multilevel"/>
    <w:tmpl w:val="89E8057E"/>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153"/>
        </w:tabs>
        <w:ind w:left="1117" w:hanging="1477"/>
      </w:pPr>
      <w:rPr>
        <w:rFonts w:cs="Helvetica"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360"/>
        </w:tabs>
        <w:ind w:left="144" w:hanging="504"/>
      </w:pPr>
      <w:rPr>
        <w:rFonts w:cs="Helvetica" w:hint="default"/>
        <w:i w:val="0"/>
        <w:iCs w:val="0"/>
        <w:caps w:val="0"/>
        <w:smallCaps w:val="0"/>
        <w:strike w:val="0"/>
        <w:dstrike w:val="0"/>
        <w:vanish w:val="0"/>
        <w:color w:val="000000"/>
        <w:spacing w:val="0"/>
        <w:kern w:val="0"/>
        <w:position w:val="0"/>
        <w:u w:val="none"/>
        <w:vertAlign w:val="baseline"/>
        <w:em w:val="none"/>
      </w:rPr>
    </w:lvl>
    <w:lvl w:ilvl="3">
      <w:start w:val="1"/>
      <w:numFmt w:val="bullet"/>
      <w:lvlText w:val=""/>
      <w:lvlJc w:val="left"/>
      <w:pPr>
        <w:tabs>
          <w:tab w:val="num" w:pos="1021"/>
        </w:tabs>
        <w:ind w:left="1021" w:hanging="1021"/>
      </w:pPr>
      <w:rPr>
        <w:rFonts w:ascii="Symbol" w:hAnsi="Symbol" w:hint="default"/>
        <w:i w:val="0"/>
        <w:iCs w:val="0"/>
        <w:caps w:val="0"/>
        <w:smallCaps w:val="0"/>
        <w:strike w:val="0"/>
        <w:dstrike w:val="0"/>
        <w:vanish w:val="0"/>
        <w:color w:val="000000"/>
        <w:spacing w:val="0"/>
        <w:position w:val="0"/>
        <w:sz w:val="20"/>
        <w:szCs w:val="20"/>
        <w:u w:val="none"/>
        <w:vertAlign w:val="baseline"/>
        <w:em w:val="none"/>
      </w:rPr>
    </w:lvl>
    <w:lvl w:ilvl="4">
      <w:numFmt w:val="bullet"/>
      <w:lvlText w:val="-"/>
      <w:lvlJc w:val="left"/>
      <w:pPr>
        <w:tabs>
          <w:tab w:val="num" w:pos="2520"/>
        </w:tabs>
        <w:ind w:left="2232" w:hanging="792"/>
      </w:pPr>
      <w:rPr>
        <w:rFonts w:ascii="Verdana" w:eastAsia="Times New Roman" w:hAnsi="Verdana" w:cs="Times New Roman"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3"/>
  </w:num>
  <w:num w:numId="3">
    <w:abstractNumId w:val="4"/>
  </w:num>
  <w:num w:numId="4">
    <w:abstractNumId w:val="16"/>
  </w:num>
  <w:num w:numId="5">
    <w:abstractNumId w:val="2"/>
  </w:num>
  <w:num w:numId="6">
    <w:abstractNumId w:val="10"/>
  </w:num>
  <w:num w:numId="7">
    <w:abstractNumId w:val="14"/>
  </w:num>
  <w:num w:numId="8">
    <w:abstractNumId w:val="1"/>
  </w:num>
  <w:num w:numId="9">
    <w:abstractNumId w:val="0"/>
  </w:num>
  <w:num w:numId="10">
    <w:abstractNumId w:val="9"/>
  </w:num>
  <w:num w:numId="11">
    <w:abstractNumId w:val="12"/>
  </w:num>
  <w:num w:numId="12">
    <w:abstractNumId w:val="8"/>
  </w:num>
  <w:num w:numId="13">
    <w:abstractNumId w:val="15"/>
    <w:lvlOverride w:ilvl="0">
      <w:startOverride w:val="1"/>
    </w:lvlOverride>
  </w:num>
  <w:num w:numId="14">
    <w:abstractNumId w:val="15"/>
    <w:lvlOverride w:ilvl="0">
      <w:startOverride w:val="1"/>
    </w:lvlOverride>
  </w:num>
  <w:num w:numId="15">
    <w:abstractNumId w:val="15"/>
    <w:lvlOverride w:ilvl="0">
      <w:startOverride w:val="1"/>
    </w:lvlOverride>
  </w:num>
  <w:num w:numId="16">
    <w:abstractNumId w:val="15"/>
    <w:lvlOverride w:ilvl="0">
      <w:startOverride w:val="1"/>
    </w:lvlOverride>
  </w:num>
  <w:num w:numId="17">
    <w:abstractNumId w:val="15"/>
    <w:lvlOverride w:ilvl="0">
      <w:startOverride w:val="1"/>
    </w:lvlOverride>
  </w:num>
  <w:num w:numId="18">
    <w:abstractNumId w:val="15"/>
    <w:lvlOverride w:ilvl="0">
      <w:startOverride w:val="1"/>
    </w:lvlOverride>
  </w:num>
  <w:num w:numId="19">
    <w:abstractNumId w:val="15"/>
  </w:num>
  <w:num w:numId="20">
    <w:abstractNumId w:val="15"/>
    <w:lvlOverride w:ilvl="0">
      <w:startOverride w:val="1"/>
    </w:lvlOverride>
  </w:num>
  <w:num w:numId="21">
    <w:abstractNumId w:val="15"/>
    <w:lvlOverride w:ilvl="0">
      <w:startOverride w:val="1"/>
    </w:lvlOverride>
  </w:num>
  <w:num w:numId="22">
    <w:abstractNumId w:val="15"/>
    <w:lvlOverride w:ilvl="0">
      <w:startOverride w:val="1"/>
    </w:lvlOverride>
  </w:num>
  <w:num w:numId="23">
    <w:abstractNumId w:val="5"/>
  </w:num>
  <w:num w:numId="24">
    <w:abstractNumId w:val="15"/>
    <w:lvlOverride w:ilvl="0">
      <w:startOverride w:val="1"/>
    </w:lvlOverride>
  </w:num>
  <w:num w:numId="25">
    <w:abstractNumId w:val="15"/>
    <w:lvlOverride w:ilvl="0">
      <w:startOverride w:val="1"/>
    </w:lvlOverride>
  </w:num>
  <w:num w:numId="26">
    <w:abstractNumId w:val="6"/>
  </w:num>
  <w:num w:numId="27">
    <w:abstractNumId w:val="13"/>
  </w:num>
  <w:num w:numId="28">
    <w:abstractNumId w:val="17"/>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83969"/>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24"/>
    <w:rsid w:val="000015C8"/>
    <w:rsid w:val="00001D41"/>
    <w:rsid w:val="000030C0"/>
    <w:rsid w:val="00003932"/>
    <w:rsid w:val="00003A47"/>
    <w:rsid w:val="000047AA"/>
    <w:rsid w:val="0000581E"/>
    <w:rsid w:val="000064A8"/>
    <w:rsid w:val="00006829"/>
    <w:rsid w:val="00006E21"/>
    <w:rsid w:val="0000742B"/>
    <w:rsid w:val="00010018"/>
    <w:rsid w:val="000104A4"/>
    <w:rsid w:val="000105CF"/>
    <w:rsid w:val="00011182"/>
    <w:rsid w:val="000114BE"/>
    <w:rsid w:val="00011930"/>
    <w:rsid w:val="00011CC5"/>
    <w:rsid w:val="000124A1"/>
    <w:rsid w:val="00012F13"/>
    <w:rsid w:val="00013ACD"/>
    <w:rsid w:val="0001472E"/>
    <w:rsid w:val="00014C0F"/>
    <w:rsid w:val="0001505C"/>
    <w:rsid w:val="00015381"/>
    <w:rsid w:val="00015FCC"/>
    <w:rsid w:val="00016B20"/>
    <w:rsid w:val="00020E42"/>
    <w:rsid w:val="00023533"/>
    <w:rsid w:val="0002390D"/>
    <w:rsid w:val="00024102"/>
    <w:rsid w:val="00024BE0"/>
    <w:rsid w:val="00026306"/>
    <w:rsid w:val="0002639D"/>
    <w:rsid w:val="000263D0"/>
    <w:rsid w:val="00027CB9"/>
    <w:rsid w:val="00030A77"/>
    <w:rsid w:val="00030F05"/>
    <w:rsid w:val="00034304"/>
    <w:rsid w:val="00034BDF"/>
    <w:rsid w:val="00035676"/>
    <w:rsid w:val="00037005"/>
    <w:rsid w:val="00041DF1"/>
    <w:rsid w:val="00042D79"/>
    <w:rsid w:val="000432DD"/>
    <w:rsid w:val="000456D2"/>
    <w:rsid w:val="00045B16"/>
    <w:rsid w:val="0004646A"/>
    <w:rsid w:val="00047396"/>
    <w:rsid w:val="0004751B"/>
    <w:rsid w:val="0004793E"/>
    <w:rsid w:val="00050B0D"/>
    <w:rsid w:val="00050D18"/>
    <w:rsid w:val="0005310B"/>
    <w:rsid w:val="0005340D"/>
    <w:rsid w:val="000534A2"/>
    <w:rsid w:val="00053BC8"/>
    <w:rsid w:val="00053C7A"/>
    <w:rsid w:val="0005424C"/>
    <w:rsid w:val="00054C5E"/>
    <w:rsid w:val="00055613"/>
    <w:rsid w:val="000560AB"/>
    <w:rsid w:val="000565CA"/>
    <w:rsid w:val="00056660"/>
    <w:rsid w:val="00057641"/>
    <w:rsid w:val="00057935"/>
    <w:rsid w:val="000600C4"/>
    <w:rsid w:val="00060A73"/>
    <w:rsid w:val="00061D09"/>
    <w:rsid w:val="0006228C"/>
    <w:rsid w:val="000624A4"/>
    <w:rsid w:val="00062F56"/>
    <w:rsid w:val="000634B1"/>
    <w:rsid w:val="000649CE"/>
    <w:rsid w:val="00066241"/>
    <w:rsid w:val="00066CC2"/>
    <w:rsid w:val="00066E0E"/>
    <w:rsid w:val="00070108"/>
    <w:rsid w:val="000701E5"/>
    <w:rsid w:val="00071893"/>
    <w:rsid w:val="00071A99"/>
    <w:rsid w:val="000721D6"/>
    <w:rsid w:val="00072920"/>
    <w:rsid w:val="000735EF"/>
    <w:rsid w:val="000740FE"/>
    <w:rsid w:val="00074C41"/>
    <w:rsid w:val="00076BBB"/>
    <w:rsid w:val="00076F7C"/>
    <w:rsid w:val="000778B4"/>
    <w:rsid w:val="00080CF4"/>
    <w:rsid w:val="00081960"/>
    <w:rsid w:val="0008204E"/>
    <w:rsid w:val="00082258"/>
    <w:rsid w:val="00082CEE"/>
    <w:rsid w:val="000864E5"/>
    <w:rsid w:val="00086F21"/>
    <w:rsid w:val="00087A92"/>
    <w:rsid w:val="00087F57"/>
    <w:rsid w:val="000911ED"/>
    <w:rsid w:val="00092324"/>
    <w:rsid w:val="000928B6"/>
    <w:rsid w:val="00093CED"/>
    <w:rsid w:val="00093F51"/>
    <w:rsid w:val="000946C4"/>
    <w:rsid w:val="00094A55"/>
    <w:rsid w:val="00094C8F"/>
    <w:rsid w:val="0009502C"/>
    <w:rsid w:val="00095F69"/>
    <w:rsid w:val="000963A7"/>
    <w:rsid w:val="00096EC7"/>
    <w:rsid w:val="00096F9D"/>
    <w:rsid w:val="000A1138"/>
    <w:rsid w:val="000A2064"/>
    <w:rsid w:val="000A2B68"/>
    <w:rsid w:val="000A4351"/>
    <w:rsid w:val="000A53B9"/>
    <w:rsid w:val="000A5EC7"/>
    <w:rsid w:val="000A659B"/>
    <w:rsid w:val="000A67C9"/>
    <w:rsid w:val="000A6E51"/>
    <w:rsid w:val="000A7241"/>
    <w:rsid w:val="000A74DD"/>
    <w:rsid w:val="000A78B6"/>
    <w:rsid w:val="000A7D9C"/>
    <w:rsid w:val="000A7FFD"/>
    <w:rsid w:val="000B0EDF"/>
    <w:rsid w:val="000B3474"/>
    <w:rsid w:val="000B5318"/>
    <w:rsid w:val="000B5726"/>
    <w:rsid w:val="000B5982"/>
    <w:rsid w:val="000B66CC"/>
    <w:rsid w:val="000B6CAA"/>
    <w:rsid w:val="000B6DD5"/>
    <w:rsid w:val="000B7B97"/>
    <w:rsid w:val="000C2874"/>
    <w:rsid w:val="000C33A5"/>
    <w:rsid w:val="000C36D2"/>
    <w:rsid w:val="000C3D68"/>
    <w:rsid w:val="000C50D7"/>
    <w:rsid w:val="000C5276"/>
    <w:rsid w:val="000C59ED"/>
    <w:rsid w:val="000C75D9"/>
    <w:rsid w:val="000D08FB"/>
    <w:rsid w:val="000D09A6"/>
    <w:rsid w:val="000D0DC9"/>
    <w:rsid w:val="000D23F0"/>
    <w:rsid w:val="000D2442"/>
    <w:rsid w:val="000D334D"/>
    <w:rsid w:val="000D3E4C"/>
    <w:rsid w:val="000D49D1"/>
    <w:rsid w:val="000D594A"/>
    <w:rsid w:val="000D63A6"/>
    <w:rsid w:val="000D7229"/>
    <w:rsid w:val="000D75D1"/>
    <w:rsid w:val="000D78FC"/>
    <w:rsid w:val="000E0794"/>
    <w:rsid w:val="000E1D4E"/>
    <w:rsid w:val="000E2A77"/>
    <w:rsid w:val="000E423C"/>
    <w:rsid w:val="000E58F4"/>
    <w:rsid w:val="000E5EBC"/>
    <w:rsid w:val="000E7A3F"/>
    <w:rsid w:val="000E7EFC"/>
    <w:rsid w:val="000F0B68"/>
    <w:rsid w:val="000F15A0"/>
    <w:rsid w:val="000F2090"/>
    <w:rsid w:val="000F3631"/>
    <w:rsid w:val="000F4125"/>
    <w:rsid w:val="000F44A7"/>
    <w:rsid w:val="000F49CA"/>
    <w:rsid w:val="000F5E79"/>
    <w:rsid w:val="000F69E7"/>
    <w:rsid w:val="000F6EBA"/>
    <w:rsid w:val="0010128B"/>
    <w:rsid w:val="0010309F"/>
    <w:rsid w:val="001031E6"/>
    <w:rsid w:val="001041EB"/>
    <w:rsid w:val="00104289"/>
    <w:rsid w:val="00104598"/>
    <w:rsid w:val="00104DD9"/>
    <w:rsid w:val="001050F0"/>
    <w:rsid w:val="00105C6D"/>
    <w:rsid w:val="00106491"/>
    <w:rsid w:val="00106D27"/>
    <w:rsid w:val="00107523"/>
    <w:rsid w:val="00107BDC"/>
    <w:rsid w:val="00107F70"/>
    <w:rsid w:val="00111BE4"/>
    <w:rsid w:val="00111C7E"/>
    <w:rsid w:val="00111DBF"/>
    <w:rsid w:val="001123E5"/>
    <w:rsid w:val="00113049"/>
    <w:rsid w:val="00113320"/>
    <w:rsid w:val="00113855"/>
    <w:rsid w:val="0011390D"/>
    <w:rsid w:val="00113E8F"/>
    <w:rsid w:val="00115D03"/>
    <w:rsid w:val="0011694C"/>
    <w:rsid w:val="00116B17"/>
    <w:rsid w:val="00116EA7"/>
    <w:rsid w:val="00117217"/>
    <w:rsid w:val="0012049E"/>
    <w:rsid w:val="00120854"/>
    <w:rsid w:val="00120FE8"/>
    <w:rsid w:val="00121F53"/>
    <w:rsid w:val="00121F80"/>
    <w:rsid w:val="00122927"/>
    <w:rsid w:val="001234D4"/>
    <w:rsid w:val="00124A54"/>
    <w:rsid w:val="00124F8F"/>
    <w:rsid w:val="0012560C"/>
    <w:rsid w:val="001264FF"/>
    <w:rsid w:val="001271EB"/>
    <w:rsid w:val="001275DD"/>
    <w:rsid w:val="00127A28"/>
    <w:rsid w:val="0013093F"/>
    <w:rsid w:val="00130D15"/>
    <w:rsid w:val="00131495"/>
    <w:rsid w:val="00132E87"/>
    <w:rsid w:val="00135C77"/>
    <w:rsid w:val="001373C4"/>
    <w:rsid w:val="00137845"/>
    <w:rsid w:val="00137E03"/>
    <w:rsid w:val="00137ED2"/>
    <w:rsid w:val="001401B0"/>
    <w:rsid w:val="00140A0C"/>
    <w:rsid w:val="00141C3E"/>
    <w:rsid w:val="001424B2"/>
    <w:rsid w:val="00143F1E"/>
    <w:rsid w:val="0014477A"/>
    <w:rsid w:val="0014504F"/>
    <w:rsid w:val="001454F6"/>
    <w:rsid w:val="00146212"/>
    <w:rsid w:val="00146FF7"/>
    <w:rsid w:val="00150BBB"/>
    <w:rsid w:val="00151B7F"/>
    <w:rsid w:val="00152543"/>
    <w:rsid w:val="00152DD2"/>
    <w:rsid w:val="00153E7D"/>
    <w:rsid w:val="00154514"/>
    <w:rsid w:val="00154CB0"/>
    <w:rsid w:val="001559A6"/>
    <w:rsid w:val="001567D6"/>
    <w:rsid w:val="00156D67"/>
    <w:rsid w:val="001570B1"/>
    <w:rsid w:val="00157602"/>
    <w:rsid w:val="001601AA"/>
    <w:rsid w:val="001618AF"/>
    <w:rsid w:val="00162241"/>
    <w:rsid w:val="00163157"/>
    <w:rsid w:val="0016361C"/>
    <w:rsid w:val="00164650"/>
    <w:rsid w:val="00165F5C"/>
    <w:rsid w:val="0016607B"/>
    <w:rsid w:val="001661A4"/>
    <w:rsid w:val="00167981"/>
    <w:rsid w:val="0017037B"/>
    <w:rsid w:val="00171078"/>
    <w:rsid w:val="00171116"/>
    <w:rsid w:val="001717D9"/>
    <w:rsid w:val="001725F3"/>
    <w:rsid w:val="00174927"/>
    <w:rsid w:val="0017552D"/>
    <w:rsid w:val="00176676"/>
    <w:rsid w:val="00176808"/>
    <w:rsid w:val="0017727A"/>
    <w:rsid w:val="00177A37"/>
    <w:rsid w:val="00177B7A"/>
    <w:rsid w:val="0018169E"/>
    <w:rsid w:val="00181E8B"/>
    <w:rsid w:val="00182155"/>
    <w:rsid w:val="00182980"/>
    <w:rsid w:val="00183465"/>
    <w:rsid w:val="001838B9"/>
    <w:rsid w:val="0018396B"/>
    <w:rsid w:val="001839A7"/>
    <w:rsid w:val="001848BB"/>
    <w:rsid w:val="00185532"/>
    <w:rsid w:val="0018583D"/>
    <w:rsid w:val="0018588B"/>
    <w:rsid w:val="0018603D"/>
    <w:rsid w:val="001866C9"/>
    <w:rsid w:val="00187629"/>
    <w:rsid w:val="00187F93"/>
    <w:rsid w:val="001900BD"/>
    <w:rsid w:val="001907D7"/>
    <w:rsid w:val="00191441"/>
    <w:rsid w:val="001916F1"/>
    <w:rsid w:val="00191A89"/>
    <w:rsid w:val="001922F4"/>
    <w:rsid w:val="0019366A"/>
    <w:rsid w:val="001937C1"/>
    <w:rsid w:val="00194C22"/>
    <w:rsid w:val="00195293"/>
    <w:rsid w:val="0019552E"/>
    <w:rsid w:val="00195820"/>
    <w:rsid w:val="00195904"/>
    <w:rsid w:val="00196D2F"/>
    <w:rsid w:val="0019764E"/>
    <w:rsid w:val="001976D8"/>
    <w:rsid w:val="0019778A"/>
    <w:rsid w:val="001A04D5"/>
    <w:rsid w:val="001A3F5E"/>
    <w:rsid w:val="001A4B67"/>
    <w:rsid w:val="001A65AF"/>
    <w:rsid w:val="001B0691"/>
    <w:rsid w:val="001B27A7"/>
    <w:rsid w:val="001B2818"/>
    <w:rsid w:val="001B60E9"/>
    <w:rsid w:val="001B65AE"/>
    <w:rsid w:val="001B702F"/>
    <w:rsid w:val="001B7120"/>
    <w:rsid w:val="001B7F32"/>
    <w:rsid w:val="001C026E"/>
    <w:rsid w:val="001C0F4B"/>
    <w:rsid w:val="001C29A3"/>
    <w:rsid w:val="001C3FA2"/>
    <w:rsid w:val="001C4288"/>
    <w:rsid w:val="001C5443"/>
    <w:rsid w:val="001C54A7"/>
    <w:rsid w:val="001C5A63"/>
    <w:rsid w:val="001C6F27"/>
    <w:rsid w:val="001C70A4"/>
    <w:rsid w:val="001C732C"/>
    <w:rsid w:val="001C7BB1"/>
    <w:rsid w:val="001D06FA"/>
    <w:rsid w:val="001D2103"/>
    <w:rsid w:val="001D47FA"/>
    <w:rsid w:val="001D489C"/>
    <w:rsid w:val="001D4AF8"/>
    <w:rsid w:val="001D5AFF"/>
    <w:rsid w:val="001D628E"/>
    <w:rsid w:val="001D6E25"/>
    <w:rsid w:val="001E179E"/>
    <w:rsid w:val="001E2069"/>
    <w:rsid w:val="001E38E5"/>
    <w:rsid w:val="001E3F6F"/>
    <w:rsid w:val="001E414F"/>
    <w:rsid w:val="001E45A4"/>
    <w:rsid w:val="001E60C6"/>
    <w:rsid w:val="001E7907"/>
    <w:rsid w:val="001F0229"/>
    <w:rsid w:val="001F04AB"/>
    <w:rsid w:val="001F04FB"/>
    <w:rsid w:val="001F12EA"/>
    <w:rsid w:val="001F46BA"/>
    <w:rsid w:val="001F5233"/>
    <w:rsid w:val="001F5832"/>
    <w:rsid w:val="001F5D12"/>
    <w:rsid w:val="001F784D"/>
    <w:rsid w:val="00200B73"/>
    <w:rsid w:val="00200C02"/>
    <w:rsid w:val="00201047"/>
    <w:rsid w:val="0020144F"/>
    <w:rsid w:val="00203E1D"/>
    <w:rsid w:val="002043FB"/>
    <w:rsid w:val="00204B84"/>
    <w:rsid w:val="002054C9"/>
    <w:rsid w:val="002055E4"/>
    <w:rsid w:val="00205A6A"/>
    <w:rsid w:val="0020617D"/>
    <w:rsid w:val="002077DA"/>
    <w:rsid w:val="00207FEC"/>
    <w:rsid w:val="00211044"/>
    <w:rsid w:val="00211540"/>
    <w:rsid w:val="00211E93"/>
    <w:rsid w:val="0021294C"/>
    <w:rsid w:val="002129DD"/>
    <w:rsid w:val="00212EB1"/>
    <w:rsid w:val="00213589"/>
    <w:rsid w:val="00214459"/>
    <w:rsid w:val="002156DC"/>
    <w:rsid w:val="00216EEA"/>
    <w:rsid w:val="00217DAF"/>
    <w:rsid w:val="0022012B"/>
    <w:rsid w:val="0022081E"/>
    <w:rsid w:val="002218A2"/>
    <w:rsid w:val="002224BE"/>
    <w:rsid w:val="0022250A"/>
    <w:rsid w:val="002235E9"/>
    <w:rsid w:val="0022399D"/>
    <w:rsid w:val="00224491"/>
    <w:rsid w:val="00225132"/>
    <w:rsid w:val="00225AB4"/>
    <w:rsid w:val="00225F97"/>
    <w:rsid w:val="00227B9C"/>
    <w:rsid w:val="00227F4A"/>
    <w:rsid w:val="00230C00"/>
    <w:rsid w:val="00232720"/>
    <w:rsid w:val="00232811"/>
    <w:rsid w:val="00232C90"/>
    <w:rsid w:val="00232D64"/>
    <w:rsid w:val="0023350C"/>
    <w:rsid w:val="00235100"/>
    <w:rsid w:val="00235AC6"/>
    <w:rsid w:val="00235CAF"/>
    <w:rsid w:val="00237EA2"/>
    <w:rsid w:val="002417E2"/>
    <w:rsid w:val="002422CD"/>
    <w:rsid w:val="00244B93"/>
    <w:rsid w:val="00244EEB"/>
    <w:rsid w:val="002454DA"/>
    <w:rsid w:val="00245ABD"/>
    <w:rsid w:val="00245B5F"/>
    <w:rsid w:val="00246075"/>
    <w:rsid w:val="00246A66"/>
    <w:rsid w:val="002514DF"/>
    <w:rsid w:val="00251C0D"/>
    <w:rsid w:val="00251D90"/>
    <w:rsid w:val="00251ECD"/>
    <w:rsid w:val="002524D2"/>
    <w:rsid w:val="002527C6"/>
    <w:rsid w:val="00254E49"/>
    <w:rsid w:val="00255A11"/>
    <w:rsid w:val="002568E7"/>
    <w:rsid w:val="00256B30"/>
    <w:rsid w:val="00257593"/>
    <w:rsid w:val="002606E6"/>
    <w:rsid w:val="00260DD2"/>
    <w:rsid w:val="0026141E"/>
    <w:rsid w:val="002614AD"/>
    <w:rsid w:val="0026216D"/>
    <w:rsid w:val="0026324D"/>
    <w:rsid w:val="00263597"/>
    <w:rsid w:val="00263BCC"/>
    <w:rsid w:val="002650E1"/>
    <w:rsid w:val="00267601"/>
    <w:rsid w:val="0026788C"/>
    <w:rsid w:val="00270570"/>
    <w:rsid w:val="0027061A"/>
    <w:rsid w:val="00270C2C"/>
    <w:rsid w:val="00271AFA"/>
    <w:rsid w:val="00271DB5"/>
    <w:rsid w:val="00271E4A"/>
    <w:rsid w:val="00272419"/>
    <w:rsid w:val="00272C00"/>
    <w:rsid w:val="00273605"/>
    <w:rsid w:val="00273A1B"/>
    <w:rsid w:val="00273D55"/>
    <w:rsid w:val="0027483D"/>
    <w:rsid w:val="002750F6"/>
    <w:rsid w:val="00275611"/>
    <w:rsid w:val="002761F2"/>
    <w:rsid w:val="00280C83"/>
    <w:rsid w:val="002810A2"/>
    <w:rsid w:val="002816CD"/>
    <w:rsid w:val="00281C15"/>
    <w:rsid w:val="0028243A"/>
    <w:rsid w:val="00283EE5"/>
    <w:rsid w:val="0028528D"/>
    <w:rsid w:val="002868E3"/>
    <w:rsid w:val="00290030"/>
    <w:rsid w:val="00291E95"/>
    <w:rsid w:val="00291FF9"/>
    <w:rsid w:val="00292111"/>
    <w:rsid w:val="00292A06"/>
    <w:rsid w:val="00292CEC"/>
    <w:rsid w:val="0029345D"/>
    <w:rsid w:val="002937DD"/>
    <w:rsid w:val="0029381F"/>
    <w:rsid w:val="00293D3F"/>
    <w:rsid w:val="00296E49"/>
    <w:rsid w:val="00297402"/>
    <w:rsid w:val="002A01B7"/>
    <w:rsid w:val="002A0666"/>
    <w:rsid w:val="002A06E4"/>
    <w:rsid w:val="002A105C"/>
    <w:rsid w:val="002A14E7"/>
    <w:rsid w:val="002A47BB"/>
    <w:rsid w:val="002A4A0D"/>
    <w:rsid w:val="002A593A"/>
    <w:rsid w:val="002A65B4"/>
    <w:rsid w:val="002A6F44"/>
    <w:rsid w:val="002A7EBC"/>
    <w:rsid w:val="002B0D10"/>
    <w:rsid w:val="002B0D4D"/>
    <w:rsid w:val="002B1BE5"/>
    <w:rsid w:val="002B1D16"/>
    <w:rsid w:val="002B2818"/>
    <w:rsid w:val="002B479D"/>
    <w:rsid w:val="002B6666"/>
    <w:rsid w:val="002B66D6"/>
    <w:rsid w:val="002B6B56"/>
    <w:rsid w:val="002B6F03"/>
    <w:rsid w:val="002B77F4"/>
    <w:rsid w:val="002B7AB6"/>
    <w:rsid w:val="002C0168"/>
    <w:rsid w:val="002C0716"/>
    <w:rsid w:val="002C071D"/>
    <w:rsid w:val="002C1806"/>
    <w:rsid w:val="002C187C"/>
    <w:rsid w:val="002C18DF"/>
    <w:rsid w:val="002C2498"/>
    <w:rsid w:val="002C2D9C"/>
    <w:rsid w:val="002C38CB"/>
    <w:rsid w:val="002C3D7D"/>
    <w:rsid w:val="002C3FB5"/>
    <w:rsid w:val="002C4034"/>
    <w:rsid w:val="002C43AE"/>
    <w:rsid w:val="002C44EA"/>
    <w:rsid w:val="002C5E05"/>
    <w:rsid w:val="002C603D"/>
    <w:rsid w:val="002C6973"/>
    <w:rsid w:val="002C6F33"/>
    <w:rsid w:val="002D09DE"/>
    <w:rsid w:val="002D1F4D"/>
    <w:rsid w:val="002D29AD"/>
    <w:rsid w:val="002D310D"/>
    <w:rsid w:val="002D3ABC"/>
    <w:rsid w:val="002D4C10"/>
    <w:rsid w:val="002D5756"/>
    <w:rsid w:val="002D6641"/>
    <w:rsid w:val="002D676B"/>
    <w:rsid w:val="002D705B"/>
    <w:rsid w:val="002D772E"/>
    <w:rsid w:val="002E1741"/>
    <w:rsid w:val="002E1EF4"/>
    <w:rsid w:val="002E288E"/>
    <w:rsid w:val="002E388C"/>
    <w:rsid w:val="002E5646"/>
    <w:rsid w:val="002E5B43"/>
    <w:rsid w:val="002E648C"/>
    <w:rsid w:val="002E6ABD"/>
    <w:rsid w:val="002E6B48"/>
    <w:rsid w:val="002E6D6E"/>
    <w:rsid w:val="002E6E12"/>
    <w:rsid w:val="002E7BBE"/>
    <w:rsid w:val="002F051C"/>
    <w:rsid w:val="002F0736"/>
    <w:rsid w:val="002F0D93"/>
    <w:rsid w:val="002F0FC0"/>
    <w:rsid w:val="002F2388"/>
    <w:rsid w:val="002F2A66"/>
    <w:rsid w:val="002F3079"/>
    <w:rsid w:val="002F331C"/>
    <w:rsid w:val="002F3929"/>
    <w:rsid w:val="002F3C9F"/>
    <w:rsid w:val="002F42C7"/>
    <w:rsid w:val="002F56FF"/>
    <w:rsid w:val="002F58E8"/>
    <w:rsid w:val="002F6376"/>
    <w:rsid w:val="003005A2"/>
    <w:rsid w:val="00300ACE"/>
    <w:rsid w:val="00301234"/>
    <w:rsid w:val="00301567"/>
    <w:rsid w:val="0030220E"/>
    <w:rsid w:val="00303FE1"/>
    <w:rsid w:val="00304B18"/>
    <w:rsid w:val="00304EDE"/>
    <w:rsid w:val="00305147"/>
    <w:rsid w:val="003057BC"/>
    <w:rsid w:val="00306AB4"/>
    <w:rsid w:val="0030743C"/>
    <w:rsid w:val="00311014"/>
    <w:rsid w:val="00311B93"/>
    <w:rsid w:val="00312555"/>
    <w:rsid w:val="0031381D"/>
    <w:rsid w:val="0031502C"/>
    <w:rsid w:val="00315122"/>
    <w:rsid w:val="00315843"/>
    <w:rsid w:val="003169B1"/>
    <w:rsid w:val="003174EF"/>
    <w:rsid w:val="003178DE"/>
    <w:rsid w:val="00317BC9"/>
    <w:rsid w:val="00320FDD"/>
    <w:rsid w:val="003218E8"/>
    <w:rsid w:val="00321D22"/>
    <w:rsid w:val="003223B0"/>
    <w:rsid w:val="003227AE"/>
    <w:rsid w:val="00322E89"/>
    <w:rsid w:val="00323F81"/>
    <w:rsid w:val="00324259"/>
    <w:rsid w:val="0032427B"/>
    <w:rsid w:val="003242EB"/>
    <w:rsid w:val="00326E6C"/>
    <w:rsid w:val="003271FE"/>
    <w:rsid w:val="00331026"/>
    <w:rsid w:val="00331D3E"/>
    <w:rsid w:val="00332A26"/>
    <w:rsid w:val="00333846"/>
    <w:rsid w:val="00333C60"/>
    <w:rsid w:val="003341C7"/>
    <w:rsid w:val="00334549"/>
    <w:rsid w:val="00334881"/>
    <w:rsid w:val="00334BA3"/>
    <w:rsid w:val="00334DDA"/>
    <w:rsid w:val="00335DBD"/>
    <w:rsid w:val="00336C82"/>
    <w:rsid w:val="00337C17"/>
    <w:rsid w:val="00340167"/>
    <w:rsid w:val="003402FD"/>
    <w:rsid w:val="003404E3"/>
    <w:rsid w:val="00340624"/>
    <w:rsid w:val="00340731"/>
    <w:rsid w:val="00340A32"/>
    <w:rsid w:val="00341546"/>
    <w:rsid w:val="00341561"/>
    <w:rsid w:val="00341F17"/>
    <w:rsid w:val="00341FD0"/>
    <w:rsid w:val="00342CE4"/>
    <w:rsid w:val="003431D7"/>
    <w:rsid w:val="00343E5E"/>
    <w:rsid w:val="0034401C"/>
    <w:rsid w:val="00344D64"/>
    <w:rsid w:val="00346554"/>
    <w:rsid w:val="00347C46"/>
    <w:rsid w:val="00350480"/>
    <w:rsid w:val="00350AAA"/>
    <w:rsid w:val="00350AEB"/>
    <w:rsid w:val="00350B04"/>
    <w:rsid w:val="00350DD6"/>
    <w:rsid w:val="003520E7"/>
    <w:rsid w:val="00353546"/>
    <w:rsid w:val="003537DD"/>
    <w:rsid w:val="003543E0"/>
    <w:rsid w:val="00355D38"/>
    <w:rsid w:val="0036021E"/>
    <w:rsid w:val="00360FF7"/>
    <w:rsid w:val="00361521"/>
    <w:rsid w:val="003623FB"/>
    <w:rsid w:val="00362600"/>
    <w:rsid w:val="00362E86"/>
    <w:rsid w:val="00363166"/>
    <w:rsid w:val="00363735"/>
    <w:rsid w:val="0036436E"/>
    <w:rsid w:val="00364D30"/>
    <w:rsid w:val="00365862"/>
    <w:rsid w:val="003659E8"/>
    <w:rsid w:val="003666DB"/>
    <w:rsid w:val="00367831"/>
    <w:rsid w:val="003702AC"/>
    <w:rsid w:val="0037059E"/>
    <w:rsid w:val="0037615A"/>
    <w:rsid w:val="0038158D"/>
    <w:rsid w:val="00381783"/>
    <w:rsid w:val="0038265F"/>
    <w:rsid w:val="00383F7C"/>
    <w:rsid w:val="00384593"/>
    <w:rsid w:val="00384604"/>
    <w:rsid w:val="00386C35"/>
    <w:rsid w:val="003904FF"/>
    <w:rsid w:val="00391126"/>
    <w:rsid w:val="00391E2E"/>
    <w:rsid w:val="003922E2"/>
    <w:rsid w:val="00392D63"/>
    <w:rsid w:val="00393C11"/>
    <w:rsid w:val="00393C60"/>
    <w:rsid w:val="003944D4"/>
    <w:rsid w:val="00394A73"/>
    <w:rsid w:val="00394AE8"/>
    <w:rsid w:val="00395DAD"/>
    <w:rsid w:val="00395DB3"/>
    <w:rsid w:val="003968D8"/>
    <w:rsid w:val="00397065"/>
    <w:rsid w:val="0039770B"/>
    <w:rsid w:val="00397824"/>
    <w:rsid w:val="003979F3"/>
    <w:rsid w:val="003A0B6D"/>
    <w:rsid w:val="003A2351"/>
    <w:rsid w:val="003A2ABC"/>
    <w:rsid w:val="003A42BA"/>
    <w:rsid w:val="003A4368"/>
    <w:rsid w:val="003A450B"/>
    <w:rsid w:val="003A5D6E"/>
    <w:rsid w:val="003A6302"/>
    <w:rsid w:val="003A6883"/>
    <w:rsid w:val="003A6D94"/>
    <w:rsid w:val="003A6E7C"/>
    <w:rsid w:val="003A778C"/>
    <w:rsid w:val="003B0DED"/>
    <w:rsid w:val="003B4B88"/>
    <w:rsid w:val="003B5C57"/>
    <w:rsid w:val="003B737B"/>
    <w:rsid w:val="003B7542"/>
    <w:rsid w:val="003B7D77"/>
    <w:rsid w:val="003C03D7"/>
    <w:rsid w:val="003C0B4C"/>
    <w:rsid w:val="003C0BD5"/>
    <w:rsid w:val="003C242C"/>
    <w:rsid w:val="003C3296"/>
    <w:rsid w:val="003C503D"/>
    <w:rsid w:val="003C515B"/>
    <w:rsid w:val="003C616C"/>
    <w:rsid w:val="003C684D"/>
    <w:rsid w:val="003C7F72"/>
    <w:rsid w:val="003D099B"/>
    <w:rsid w:val="003D0D4C"/>
    <w:rsid w:val="003D30E2"/>
    <w:rsid w:val="003D562B"/>
    <w:rsid w:val="003D5BF0"/>
    <w:rsid w:val="003E0085"/>
    <w:rsid w:val="003E0681"/>
    <w:rsid w:val="003E07EA"/>
    <w:rsid w:val="003E0BA4"/>
    <w:rsid w:val="003E2A8F"/>
    <w:rsid w:val="003E4122"/>
    <w:rsid w:val="003E4D51"/>
    <w:rsid w:val="003E4F0F"/>
    <w:rsid w:val="003E67A3"/>
    <w:rsid w:val="003F017D"/>
    <w:rsid w:val="003F032A"/>
    <w:rsid w:val="003F057E"/>
    <w:rsid w:val="003F0587"/>
    <w:rsid w:val="003F0DCE"/>
    <w:rsid w:val="003F0ECF"/>
    <w:rsid w:val="003F1227"/>
    <w:rsid w:val="003F161B"/>
    <w:rsid w:val="003F2183"/>
    <w:rsid w:val="003F259E"/>
    <w:rsid w:val="003F2886"/>
    <w:rsid w:val="003F2A19"/>
    <w:rsid w:val="003F2BC1"/>
    <w:rsid w:val="003F2DD0"/>
    <w:rsid w:val="003F3D6A"/>
    <w:rsid w:val="003F4150"/>
    <w:rsid w:val="003F4B86"/>
    <w:rsid w:val="003F603A"/>
    <w:rsid w:val="003F6281"/>
    <w:rsid w:val="003F6341"/>
    <w:rsid w:val="003F64BE"/>
    <w:rsid w:val="003F70A6"/>
    <w:rsid w:val="003F794F"/>
    <w:rsid w:val="003F7B1C"/>
    <w:rsid w:val="00401F22"/>
    <w:rsid w:val="0040281B"/>
    <w:rsid w:val="004041C2"/>
    <w:rsid w:val="0040484C"/>
    <w:rsid w:val="0040546C"/>
    <w:rsid w:val="00405875"/>
    <w:rsid w:val="004070BD"/>
    <w:rsid w:val="00407365"/>
    <w:rsid w:val="00407AF7"/>
    <w:rsid w:val="00407F72"/>
    <w:rsid w:val="004105FD"/>
    <w:rsid w:val="0041193D"/>
    <w:rsid w:val="00411F50"/>
    <w:rsid w:val="00411FD8"/>
    <w:rsid w:val="0041242D"/>
    <w:rsid w:val="00412525"/>
    <w:rsid w:val="004127B0"/>
    <w:rsid w:val="00412C9D"/>
    <w:rsid w:val="0041344E"/>
    <w:rsid w:val="00413B57"/>
    <w:rsid w:val="00413F48"/>
    <w:rsid w:val="004144E0"/>
    <w:rsid w:val="00416452"/>
    <w:rsid w:val="004168FD"/>
    <w:rsid w:val="00420559"/>
    <w:rsid w:val="00421E1A"/>
    <w:rsid w:val="00422363"/>
    <w:rsid w:val="00422848"/>
    <w:rsid w:val="00423069"/>
    <w:rsid w:val="00423B5E"/>
    <w:rsid w:val="00423CD6"/>
    <w:rsid w:val="00423EEC"/>
    <w:rsid w:val="004241FE"/>
    <w:rsid w:val="00424983"/>
    <w:rsid w:val="0042576E"/>
    <w:rsid w:val="00425D3A"/>
    <w:rsid w:val="0042607C"/>
    <w:rsid w:val="004263A7"/>
    <w:rsid w:val="00427189"/>
    <w:rsid w:val="00430047"/>
    <w:rsid w:val="004306AC"/>
    <w:rsid w:val="00431963"/>
    <w:rsid w:val="004319D0"/>
    <w:rsid w:val="00431F6C"/>
    <w:rsid w:val="004359BB"/>
    <w:rsid w:val="0043668E"/>
    <w:rsid w:val="00436D87"/>
    <w:rsid w:val="004376F6"/>
    <w:rsid w:val="004377DF"/>
    <w:rsid w:val="00442BCC"/>
    <w:rsid w:val="00442EFD"/>
    <w:rsid w:val="00443061"/>
    <w:rsid w:val="00444048"/>
    <w:rsid w:val="004440FF"/>
    <w:rsid w:val="00444663"/>
    <w:rsid w:val="00444B69"/>
    <w:rsid w:val="00447349"/>
    <w:rsid w:val="004473A9"/>
    <w:rsid w:val="00450DC6"/>
    <w:rsid w:val="00451ECA"/>
    <w:rsid w:val="0045283F"/>
    <w:rsid w:val="00453235"/>
    <w:rsid w:val="0045374E"/>
    <w:rsid w:val="00453B13"/>
    <w:rsid w:val="004541B5"/>
    <w:rsid w:val="00455708"/>
    <w:rsid w:val="00456B64"/>
    <w:rsid w:val="00460388"/>
    <w:rsid w:val="00460FDD"/>
    <w:rsid w:val="00461088"/>
    <w:rsid w:val="004615B4"/>
    <w:rsid w:val="00461F8F"/>
    <w:rsid w:val="0046262B"/>
    <w:rsid w:val="00462EF7"/>
    <w:rsid w:val="004632CE"/>
    <w:rsid w:val="00463495"/>
    <w:rsid w:val="004636EF"/>
    <w:rsid w:val="00463CCA"/>
    <w:rsid w:val="00464032"/>
    <w:rsid w:val="0046446B"/>
    <w:rsid w:val="00464665"/>
    <w:rsid w:val="00464B4B"/>
    <w:rsid w:val="00466319"/>
    <w:rsid w:val="0046635F"/>
    <w:rsid w:val="00466552"/>
    <w:rsid w:val="00467C7B"/>
    <w:rsid w:val="0047003E"/>
    <w:rsid w:val="00470477"/>
    <w:rsid w:val="00470828"/>
    <w:rsid w:val="00471DF3"/>
    <w:rsid w:val="00471FDA"/>
    <w:rsid w:val="00474A9E"/>
    <w:rsid w:val="00474E8B"/>
    <w:rsid w:val="004764C9"/>
    <w:rsid w:val="004776A9"/>
    <w:rsid w:val="004800C8"/>
    <w:rsid w:val="00480329"/>
    <w:rsid w:val="004811DE"/>
    <w:rsid w:val="0048168E"/>
    <w:rsid w:val="004820D8"/>
    <w:rsid w:val="004826F9"/>
    <w:rsid w:val="004830C8"/>
    <w:rsid w:val="00483EDB"/>
    <w:rsid w:val="0048462F"/>
    <w:rsid w:val="0048569A"/>
    <w:rsid w:val="00486312"/>
    <w:rsid w:val="00486444"/>
    <w:rsid w:val="0048671A"/>
    <w:rsid w:val="00486AC6"/>
    <w:rsid w:val="00487EFB"/>
    <w:rsid w:val="004906EA"/>
    <w:rsid w:val="00491333"/>
    <w:rsid w:val="004921BC"/>
    <w:rsid w:val="00492233"/>
    <w:rsid w:val="0049366A"/>
    <w:rsid w:val="004941E3"/>
    <w:rsid w:val="00495015"/>
    <w:rsid w:val="004959D8"/>
    <w:rsid w:val="00495FE0"/>
    <w:rsid w:val="00497758"/>
    <w:rsid w:val="0049796C"/>
    <w:rsid w:val="004A022B"/>
    <w:rsid w:val="004A0372"/>
    <w:rsid w:val="004A1A59"/>
    <w:rsid w:val="004A1AA1"/>
    <w:rsid w:val="004A2597"/>
    <w:rsid w:val="004A2FE1"/>
    <w:rsid w:val="004A4621"/>
    <w:rsid w:val="004A53F5"/>
    <w:rsid w:val="004A5863"/>
    <w:rsid w:val="004A6B9A"/>
    <w:rsid w:val="004A7352"/>
    <w:rsid w:val="004A77F6"/>
    <w:rsid w:val="004B0AB3"/>
    <w:rsid w:val="004B2350"/>
    <w:rsid w:val="004B2F0D"/>
    <w:rsid w:val="004B4F03"/>
    <w:rsid w:val="004B50C7"/>
    <w:rsid w:val="004B50FC"/>
    <w:rsid w:val="004B5929"/>
    <w:rsid w:val="004B5D97"/>
    <w:rsid w:val="004B730A"/>
    <w:rsid w:val="004C138B"/>
    <w:rsid w:val="004C19AE"/>
    <w:rsid w:val="004C20ED"/>
    <w:rsid w:val="004C34B2"/>
    <w:rsid w:val="004C3B9D"/>
    <w:rsid w:val="004C50EA"/>
    <w:rsid w:val="004C516A"/>
    <w:rsid w:val="004C5DBE"/>
    <w:rsid w:val="004C68FD"/>
    <w:rsid w:val="004C6C92"/>
    <w:rsid w:val="004C7549"/>
    <w:rsid w:val="004D21D5"/>
    <w:rsid w:val="004D528C"/>
    <w:rsid w:val="004D6E98"/>
    <w:rsid w:val="004D770A"/>
    <w:rsid w:val="004E0707"/>
    <w:rsid w:val="004E1E1B"/>
    <w:rsid w:val="004E3F0E"/>
    <w:rsid w:val="004E3FB7"/>
    <w:rsid w:val="004E4BBC"/>
    <w:rsid w:val="004E4DF0"/>
    <w:rsid w:val="004E6E03"/>
    <w:rsid w:val="004E7FDF"/>
    <w:rsid w:val="004F277F"/>
    <w:rsid w:val="004F27E5"/>
    <w:rsid w:val="004F3886"/>
    <w:rsid w:val="004F4943"/>
    <w:rsid w:val="004F4DB4"/>
    <w:rsid w:val="004F555C"/>
    <w:rsid w:val="004F5626"/>
    <w:rsid w:val="004F5D8D"/>
    <w:rsid w:val="004F63A1"/>
    <w:rsid w:val="004F7C7D"/>
    <w:rsid w:val="005008B7"/>
    <w:rsid w:val="00500DAF"/>
    <w:rsid w:val="00500DB1"/>
    <w:rsid w:val="00500FA3"/>
    <w:rsid w:val="005017A9"/>
    <w:rsid w:val="00501A9E"/>
    <w:rsid w:val="00503829"/>
    <w:rsid w:val="00503C7F"/>
    <w:rsid w:val="00504AA2"/>
    <w:rsid w:val="0050564D"/>
    <w:rsid w:val="00506CA3"/>
    <w:rsid w:val="0051019B"/>
    <w:rsid w:val="00510B38"/>
    <w:rsid w:val="00512CA8"/>
    <w:rsid w:val="00512FF4"/>
    <w:rsid w:val="005131AA"/>
    <w:rsid w:val="005133DE"/>
    <w:rsid w:val="0051366E"/>
    <w:rsid w:val="005138C4"/>
    <w:rsid w:val="00513AFA"/>
    <w:rsid w:val="00514041"/>
    <w:rsid w:val="005141A4"/>
    <w:rsid w:val="00515E1C"/>
    <w:rsid w:val="00520FFA"/>
    <w:rsid w:val="00521296"/>
    <w:rsid w:val="0052163F"/>
    <w:rsid w:val="00521747"/>
    <w:rsid w:val="0052252C"/>
    <w:rsid w:val="005236D5"/>
    <w:rsid w:val="005239E3"/>
    <w:rsid w:val="00523F9E"/>
    <w:rsid w:val="0052410F"/>
    <w:rsid w:val="005244A7"/>
    <w:rsid w:val="00524590"/>
    <w:rsid w:val="00524A28"/>
    <w:rsid w:val="005262A4"/>
    <w:rsid w:val="00526C50"/>
    <w:rsid w:val="00526FD3"/>
    <w:rsid w:val="005272F8"/>
    <w:rsid w:val="005276F0"/>
    <w:rsid w:val="00530287"/>
    <w:rsid w:val="0053033D"/>
    <w:rsid w:val="005305E2"/>
    <w:rsid w:val="00533DDF"/>
    <w:rsid w:val="00533EB4"/>
    <w:rsid w:val="00535202"/>
    <w:rsid w:val="00535C5B"/>
    <w:rsid w:val="00536B1D"/>
    <w:rsid w:val="00536DEF"/>
    <w:rsid w:val="00536F71"/>
    <w:rsid w:val="005372BD"/>
    <w:rsid w:val="0053742F"/>
    <w:rsid w:val="00537808"/>
    <w:rsid w:val="00540272"/>
    <w:rsid w:val="00540E80"/>
    <w:rsid w:val="00541230"/>
    <w:rsid w:val="005419CB"/>
    <w:rsid w:val="00541A0A"/>
    <w:rsid w:val="00541F46"/>
    <w:rsid w:val="00542556"/>
    <w:rsid w:val="00543187"/>
    <w:rsid w:val="005436E5"/>
    <w:rsid w:val="00544119"/>
    <w:rsid w:val="005447C2"/>
    <w:rsid w:val="00544984"/>
    <w:rsid w:val="00545714"/>
    <w:rsid w:val="005462E3"/>
    <w:rsid w:val="005462FD"/>
    <w:rsid w:val="00546955"/>
    <w:rsid w:val="00546AB0"/>
    <w:rsid w:val="005470D1"/>
    <w:rsid w:val="0054716F"/>
    <w:rsid w:val="0054755A"/>
    <w:rsid w:val="00550BE2"/>
    <w:rsid w:val="00551165"/>
    <w:rsid w:val="00551254"/>
    <w:rsid w:val="00551802"/>
    <w:rsid w:val="00551CF8"/>
    <w:rsid w:val="005532FD"/>
    <w:rsid w:val="00553BB7"/>
    <w:rsid w:val="00554E85"/>
    <w:rsid w:val="005565F6"/>
    <w:rsid w:val="00556CCC"/>
    <w:rsid w:val="005607F2"/>
    <w:rsid w:val="00560F7B"/>
    <w:rsid w:val="0056115B"/>
    <w:rsid w:val="00563DB1"/>
    <w:rsid w:val="005644E5"/>
    <w:rsid w:val="0056491B"/>
    <w:rsid w:val="00564D3E"/>
    <w:rsid w:val="00570921"/>
    <w:rsid w:val="00570C0D"/>
    <w:rsid w:val="00570EF6"/>
    <w:rsid w:val="005711DD"/>
    <w:rsid w:val="00571A51"/>
    <w:rsid w:val="00571F6E"/>
    <w:rsid w:val="005724B6"/>
    <w:rsid w:val="005728C6"/>
    <w:rsid w:val="00572B30"/>
    <w:rsid w:val="005754C5"/>
    <w:rsid w:val="005804F4"/>
    <w:rsid w:val="005808E6"/>
    <w:rsid w:val="00580F22"/>
    <w:rsid w:val="00581C39"/>
    <w:rsid w:val="00582A13"/>
    <w:rsid w:val="00582B65"/>
    <w:rsid w:val="00583ABD"/>
    <w:rsid w:val="00586235"/>
    <w:rsid w:val="005865B2"/>
    <w:rsid w:val="005865BE"/>
    <w:rsid w:val="005866AB"/>
    <w:rsid w:val="005868EC"/>
    <w:rsid w:val="0059054B"/>
    <w:rsid w:val="00590E7B"/>
    <w:rsid w:val="00591D6B"/>
    <w:rsid w:val="00592D2B"/>
    <w:rsid w:val="00592DDB"/>
    <w:rsid w:val="00593046"/>
    <w:rsid w:val="0059413E"/>
    <w:rsid w:val="00594C68"/>
    <w:rsid w:val="00594F75"/>
    <w:rsid w:val="00594FC0"/>
    <w:rsid w:val="00595DFB"/>
    <w:rsid w:val="00596749"/>
    <w:rsid w:val="0059695B"/>
    <w:rsid w:val="0059734A"/>
    <w:rsid w:val="005A0AEA"/>
    <w:rsid w:val="005A36A1"/>
    <w:rsid w:val="005A4F78"/>
    <w:rsid w:val="005A6749"/>
    <w:rsid w:val="005A732F"/>
    <w:rsid w:val="005A7557"/>
    <w:rsid w:val="005B042F"/>
    <w:rsid w:val="005B0C9E"/>
    <w:rsid w:val="005B15DE"/>
    <w:rsid w:val="005B40E9"/>
    <w:rsid w:val="005B4165"/>
    <w:rsid w:val="005B483D"/>
    <w:rsid w:val="005B50D4"/>
    <w:rsid w:val="005B5370"/>
    <w:rsid w:val="005B6D12"/>
    <w:rsid w:val="005C0F97"/>
    <w:rsid w:val="005C1522"/>
    <w:rsid w:val="005C23E2"/>
    <w:rsid w:val="005C283C"/>
    <w:rsid w:val="005C3C37"/>
    <w:rsid w:val="005C4A65"/>
    <w:rsid w:val="005C6196"/>
    <w:rsid w:val="005C6253"/>
    <w:rsid w:val="005C6B97"/>
    <w:rsid w:val="005C6EEA"/>
    <w:rsid w:val="005D06CE"/>
    <w:rsid w:val="005D132F"/>
    <w:rsid w:val="005D1686"/>
    <w:rsid w:val="005D1BC8"/>
    <w:rsid w:val="005D272A"/>
    <w:rsid w:val="005D3AB4"/>
    <w:rsid w:val="005D6D1A"/>
    <w:rsid w:val="005D6F28"/>
    <w:rsid w:val="005D7B26"/>
    <w:rsid w:val="005E0488"/>
    <w:rsid w:val="005E0865"/>
    <w:rsid w:val="005E0F3D"/>
    <w:rsid w:val="005E1186"/>
    <w:rsid w:val="005E1E9D"/>
    <w:rsid w:val="005E29BD"/>
    <w:rsid w:val="005E2F7E"/>
    <w:rsid w:val="005E30AB"/>
    <w:rsid w:val="005E34E6"/>
    <w:rsid w:val="005E3CCE"/>
    <w:rsid w:val="005E40E1"/>
    <w:rsid w:val="005E4629"/>
    <w:rsid w:val="005E5986"/>
    <w:rsid w:val="005E59B4"/>
    <w:rsid w:val="005E61CE"/>
    <w:rsid w:val="005E6465"/>
    <w:rsid w:val="005E6571"/>
    <w:rsid w:val="005F0F21"/>
    <w:rsid w:val="005F1417"/>
    <w:rsid w:val="005F1425"/>
    <w:rsid w:val="005F1C78"/>
    <w:rsid w:val="005F1E28"/>
    <w:rsid w:val="005F2DC3"/>
    <w:rsid w:val="005F4750"/>
    <w:rsid w:val="005F495B"/>
    <w:rsid w:val="005F499B"/>
    <w:rsid w:val="005F57E7"/>
    <w:rsid w:val="005F721F"/>
    <w:rsid w:val="005F7A2D"/>
    <w:rsid w:val="005F7EB1"/>
    <w:rsid w:val="006001F6"/>
    <w:rsid w:val="00601299"/>
    <w:rsid w:val="006021C0"/>
    <w:rsid w:val="00602CAC"/>
    <w:rsid w:val="006035EE"/>
    <w:rsid w:val="006050D9"/>
    <w:rsid w:val="006053EE"/>
    <w:rsid w:val="006056A8"/>
    <w:rsid w:val="00605C36"/>
    <w:rsid w:val="006064BD"/>
    <w:rsid w:val="0060718D"/>
    <w:rsid w:val="006075F9"/>
    <w:rsid w:val="0060769F"/>
    <w:rsid w:val="00607985"/>
    <w:rsid w:val="00607D02"/>
    <w:rsid w:val="00610AC9"/>
    <w:rsid w:val="00610AD5"/>
    <w:rsid w:val="00611469"/>
    <w:rsid w:val="0061167F"/>
    <w:rsid w:val="00612414"/>
    <w:rsid w:val="00613F70"/>
    <w:rsid w:val="006143F6"/>
    <w:rsid w:val="00616300"/>
    <w:rsid w:val="00616C0F"/>
    <w:rsid w:val="0061799A"/>
    <w:rsid w:val="00620BB4"/>
    <w:rsid w:val="006215EC"/>
    <w:rsid w:val="00621FF8"/>
    <w:rsid w:val="006226DA"/>
    <w:rsid w:val="00623107"/>
    <w:rsid w:val="00624889"/>
    <w:rsid w:val="006249CB"/>
    <w:rsid w:val="00625B5A"/>
    <w:rsid w:val="0062697E"/>
    <w:rsid w:val="0062793D"/>
    <w:rsid w:val="0063045A"/>
    <w:rsid w:val="00630A32"/>
    <w:rsid w:val="00630B1F"/>
    <w:rsid w:val="0063107C"/>
    <w:rsid w:val="00633573"/>
    <w:rsid w:val="00634EEF"/>
    <w:rsid w:val="00634FFA"/>
    <w:rsid w:val="0063545D"/>
    <w:rsid w:val="00636F8A"/>
    <w:rsid w:val="006376D2"/>
    <w:rsid w:val="0064035E"/>
    <w:rsid w:val="00640872"/>
    <w:rsid w:val="00640C83"/>
    <w:rsid w:val="006416EE"/>
    <w:rsid w:val="0064254B"/>
    <w:rsid w:val="00643683"/>
    <w:rsid w:val="00643AD3"/>
    <w:rsid w:val="00644B4A"/>
    <w:rsid w:val="00645D32"/>
    <w:rsid w:val="00645D4E"/>
    <w:rsid w:val="00645D82"/>
    <w:rsid w:val="006467DA"/>
    <w:rsid w:val="00647FD0"/>
    <w:rsid w:val="006505AE"/>
    <w:rsid w:val="00650D42"/>
    <w:rsid w:val="00651023"/>
    <w:rsid w:val="006510F5"/>
    <w:rsid w:val="00651A58"/>
    <w:rsid w:val="00651B79"/>
    <w:rsid w:val="00652303"/>
    <w:rsid w:val="006533A2"/>
    <w:rsid w:val="00653BFA"/>
    <w:rsid w:val="006559BA"/>
    <w:rsid w:val="00655BA7"/>
    <w:rsid w:val="00655BEB"/>
    <w:rsid w:val="0065635B"/>
    <w:rsid w:val="00656DC3"/>
    <w:rsid w:val="00657963"/>
    <w:rsid w:val="00657C6A"/>
    <w:rsid w:val="00660511"/>
    <w:rsid w:val="00661373"/>
    <w:rsid w:val="00661865"/>
    <w:rsid w:val="0066287A"/>
    <w:rsid w:val="0066374F"/>
    <w:rsid w:val="00665A70"/>
    <w:rsid w:val="00666925"/>
    <w:rsid w:val="00666EC2"/>
    <w:rsid w:val="006673DE"/>
    <w:rsid w:val="0066790E"/>
    <w:rsid w:val="00667E8B"/>
    <w:rsid w:val="0067026E"/>
    <w:rsid w:val="0067050E"/>
    <w:rsid w:val="00671F3D"/>
    <w:rsid w:val="0067638A"/>
    <w:rsid w:val="00676D99"/>
    <w:rsid w:val="006778F3"/>
    <w:rsid w:val="0068193C"/>
    <w:rsid w:val="00681EF3"/>
    <w:rsid w:val="00682F24"/>
    <w:rsid w:val="0068344B"/>
    <w:rsid w:val="006838FA"/>
    <w:rsid w:val="00683B5D"/>
    <w:rsid w:val="00683D97"/>
    <w:rsid w:val="006841B5"/>
    <w:rsid w:val="00685B1E"/>
    <w:rsid w:val="00686408"/>
    <w:rsid w:val="006879CB"/>
    <w:rsid w:val="006905B2"/>
    <w:rsid w:val="00690C6F"/>
    <w:rsid w:val="00691303"/>
    <w:rsid w:val="00691A0D"/>
    <w:rsid w:val="006937FE"/>
    <w:rsid w:val="00693B39"/>
    <w:rsid w:val="006943F8"/>
    <w:rsid w:val="00694B43"/>
    <w:rsid w:val="00694FC7"/>
    <w:rsid w:val="006950AF"/>
    <w:rsid w:val="00695464"/>
    <w:rsid w:val="00695A6E"/>
    <w:rsid w:val="0069717F"/>
    <w:rsid w:val="006A0C10"/>
    <w:rsid w:val="006A1EFF"/>
    <w:rsid w:val="006A26FB"/>
    <w:rsid w:val="006A3296"/>
    <w:rsid w:val="006A3E0F"/>
    <w:rsid w:val="006A4573"/>
    <w:rsid w:val="006A4A9B"/>
    <w:rsid w:val="006A4D4B"/>
    <w:rsid w:val="006A5575"/>
    <w:rsid w:val="006A561F"/>
    <w:rsid w:val="006A5775"/>
    <w:rsid w:val="006A5DC9"/>
    <w:rsid w:val="006B0AF9"/>
    <w:rsid w:val="006B1711"/>
    <w:rsid w:val="006B1AD4"/>
    <w:rsid w:val="006B1FB8"/>
    <w:rsid w:val="006B28E0"/>
    <w:rsid w:val="006B3BCF"/>
    <w:rsid w:val="006B417F"/>
    <w:rsid w:val="006B6E3C"/>
    <w:rsid w:val="006B7486"/>
    <w:rsid w:val="006B7F72"/>
    <w:rsid w:val="006C06A5"/>
    <w:rsid w:val="006C0EA1"/>
    <w:rsid w:val="006C1703"/>
    <w:rsid w:val="006C1764"/>
    <w:rsid w:val="006C2077"/>
    <w:rsid w:val="006C257A"/>
    <w:rsid w:val="006C324D"/>
    <w:rsid w:val="006C35C1"/>
    <w:rsid w:val="006C656D"/>
    <w:rsid w:val="006D0E74"/>
    <w:rsid w:val="006D0F5A"/>
    <w:rsid w:val="006D2217"/>
    <w:rsid w:val="006D28BC"/>
    <w:rsid w:val="006D3FCA"/>
    <w:rsid w:val="006D57F9"/>
    <w:rsid w:val="006D5FFD"/>
    <w:rsid w:val="006D61C3"/>
    <w:rsid w:val="006D684E"/>
    <w:rsid w:val="006D69C7"/>
    <w:rsid w:val="006D6E58"/>
    <w:rsid w:val="006D7911"/>
    <w:rsid w:val="006D7F18"/>
    <w:rsid w:val="006E0E1B"/>
    <w:rsid w:val="006E2054"/>
    <w:rsid w:val="006E438D"/>
    <w:rsid w:val="006E43D3"/>
    <w:rsid w:val="006E485B"/>
    <w:rsid w:val="006E4C88"/>
    <w:rsid w:val="006E52D2"/>
    <w:rsid w:val="006E5C6A"/>
    <w:rsid w:val="006E5D7F"/>
    <w:rsid w:val="006E6CE7"/>
    <w:rsid w:val="006F000E"/>
    <w:rsid w:val="006F04AB"/>
    <w:rsid w:val="006F0EF7"/>
    <w:rsid w:val="006F1115"/>
    <w:rsid w:val="006F1DEB"/>
    <w:rsid w:val="006F1E60"/>
    <w:rsid w:val="006F216C"/>
    <w:rsid w:val="006F35F7"/>
    <w:rsid w:val="006F3C80"/>
    <w:rsid w:val="006F4949"/>
    <w:rsid w:val="006F4A17"/>
    <w:rsid w:val="006F5476"/>
    <w:rsid w:val="006F5560"/>
    <w:rsid w:val="006F5745"/>
    <w:rsid w:val="006F6A4C"/>
    <w:rsid w:val="006F7135"/>
    <w:rsid w:val="006F758E"/>
    <w:rsid w:val="006F7D32"/>
    <w:rsid w:val="00700240"/>
    <w:rsid w:val="00700367"/>
    <w:rsid w:val="00700570"/>
    <w:rsid w:val="00700F3E"/>
    <w:rsid w:val="00700FD4"/>
    <w:rsid w:val="007014F1"/>
    <w:rsid w:val="0070249A"/>
    <w:rsid w:val="00703921"/>
    <w:rsid w:val="00704811"/>
    <w:rsid w:val="00704BFF"/>
    <w:rsid w:val="0070553B"/>
    <w:rsid w:val="00706675"/>
    <w:rsid w:val="00706ABD"/>
    <w:rsid w:val="00706ADC"/>
    <w:rsid w:val="00706F84"/>
    <w:rsid w:val="0070718C"/>
    <w:rsid w:val="0070747D"/>
    <w:rsid w:val="007078AC"/>
    <w:rsid w:val="00707A6B"/>
    <w:rsid w:val="00707C3D"/>
    <w:rsid w:val="00710790"/>
    <w:rsid w:val="007117A2"/>
    <w:rsid w:val="0071220A"/>
    <w:rsid w:val="007127C4"/>
    <w:rsid w:val="00712A61"/>
    <w:rsid w:val="00713F3A"/>
    <w:rsid w:val="0071413F"/>
    <w:rsid w:val="00715372"/>
    <w:rsid w:val="007154F0"/>
    <w:rsid w:val="00715C47"/>
    <w:rsid w:val="00716F0E"/>
    <w:rsid w:val="007173EF"/>
    <w:rsid w:val="00717C92"/>
    <w:rsid w:val="00720020"/>
    <w:rsid w:val="00722CFD"/>
    <w:rsid w:val="0072457B"/>
    <w:rsid w:val="007249BA"/>
    <w:rsid w:val="00724C3E"/>
    <w:rsid w:val="00725231"/>
    <w:rsid w:val="00725CDF"/>
    <w:rsid w:val="007274F0"/>
    <w:rsid w:val="00727701"/>
    <w:rsid w:val="0073235E"/>
    <w:rsid w:val="007323F4"/>
    <w:rsid w:val="00732FB5"/>
    <w:rsid w:val="00734461"/>
    <w:rsid w:val="00734597"/>
    <w:rsid w:val="0073488B"/>
    <w:rsid w:val="007352FF"/>
    <w:rsid w:val="007359C9"/>
    <w:rsid w:val="00735C89"/>
    <w:rsid w:val="007360F2"/>
    <w:rsid w:val="0073690E"/>
    <w:rsid w:val="007372D7"/>
    <w:rsid w:val="007404B8"/>
    <w:rsid w:val="00740907"/>
    <w:rsid w:val="00740E5C"/>
    <w:rsid w:val="00741044"/>
    <w:rsid w:val="00741D95"/>
    <w:rsid w:val="00742015"/>
    <w:rsid w:val="00742DC5"/>
    <w:rsid w:val="00742F81"/>
    <w:rsid w:val="00743FC6"/>
    <w:rsid w:val="0074420A"/>
    <w:rsid w:val="00744998"/>
    <w:rsid w:val="00744F51"/>
    <w:rsid w:val="00745AB6"/>
    <w:rsid w:val="00746468"/>
    <w:rsid w:val="00746A8B"/>
    <w:rsid w:val="007474F3"/>
    <w:rsid w:val="00747B3A"/>
    <w:rsid w:val="0075099F"/>
    <w:rsid w:val="00751D96"/>
    <w:rsid w:val="00753907"/>
    <w:rsid w:val="00753A73"/>
    <w:rsid w:val="00753EC1"/>
    <w:rsid w:val="007549A9"/>
    <w:rsid w:val="00754E83"/>
    <w:rsid w:val="00756342"/>
    <w:rsid w:val="00756C9D"/>
    <w:rsid w:val="00756EDD"/>
    <w:rsid w:val="0075754C"/>
    <w:rsid w:val="00757FEE"/>
    <w:rsid w:val="00760281"/>
    <w:rsid w:val="00760661"/>
    <w:rsid w:val="007615FF"/>
    <w:rsid w:val="00761D0E"/>
    <w:rsid w:val="00761EF2"/>
    <w:rsid w:val="00762EAE"/>
    <w:rsid w:val="00762F64"/>
    <w:rsid w:val="00764616"/>
    <w:rsid w:val="0076484D"/>
    <w:rsid w:val="00765675"/>
    <w:rsid w:val="00765DAA"/>
    <w:rsid w:val="00767A10"/>
    <w:rsid w:val="00767B9A"/>
    <w:rsid w:val="007707B3"/>
    <w:rsid w:val="007707DF"/>
    <w:rsid w:val="00771B55"/>
    <w:rsid w:val="00774242"/>
    <w:rsid w:val="007744F1"/>
    <w:rsid w:val="00774B22"/>
    <w:rsid w:val="00775B1D"/>
    <w:rsid w:val="00775C5A"/>
    <w:rsid w:val="00775FC6"/>
    <w:rsid w:val="007761FA"/>
    <w:rsid w:val="00776F54"/>
    <w:rsid w:val="00777719"/>
    <w:rsid w:val="00777A5D"/>
    <w:rsid w:val="007801B5"/>
    <w:rsid w:val="00781105"/>
    <w:rsid w:val="00781342"/>
    <w:rsid w:val="00781E48"/>
    <w:rsid w:val="0078222C"/>
    <w:rsid w:val="007822D2"/>
    <w:rsid w:val="00785051"/>
    <w:rsid w:val="00785848"/>
    <w:rsid w:val="00785CF8"/>
    <w:rsid w:val="00786279"/>
    <w:rsid w:val="007872D8"/>
    <w:rsid w:val="007875A3"/>
    <w:rsid w:val="0079010D"/>
    <w:rsid w:val="00790C98"/>
    <w:rsid w:val="0079194B"/>
    <w:rsid w:val="00792310"/>
    <w:rsid w:val="00793439"/>
    <w:rsid w:val="007934A0"/>
    <w:rsid w:val="00793654"/>
    <w:rsid w:val="00794051"/>
    <w:rsid w:val="007947B9"/>
    <w:rsid w:val="00794AFC"/>
    <w:rsid w:val="007963FF"/>
    <w:rsid w:val="007A0112"/>
    <w:rsid w:val="007A032A"/>
    <w:rsid w:val="007A15A0"/>
    <w:rsid w:val="007A176F"/>
    <w:rsid w:val="007A1ECB"/>
    <w:rsid w:val="007A2B19"/>
    <w:rsid w:val="007A3F7C"/>
    <w:rsid w:val="007A4708"/>
    <w:rsid w:val="007A490C"/>
    <w:rsid w:val="007A4C66"/>
    <w:rsid w:val="007A5A56"/>
    <w:rsid w:val="007A77EF"/>
    <w:rsid w:val="007B00F1"/>
    <w:rsid w:val="007B0446"/>
    <w:rsid w:val="007B17F1"/>
    <w:rsid w:val="007B208F"/>
    <w:rsid w:val="007B211C"/>
    <w:rsid w:val="007B2377"/>
    <w:rsid w:val="007B32B3"/>
    <w:rsid w:val="007B3695"/>
    <w:rsid w:val="007B3C86"/>
    <w:rsid w:val="007B3EEA"/>
    <w:rsid w:val="007B4712"/>
    <w:rsid w:val="007B47D7"/>
    <w:rsid w:val="007B57EA"/>
    <w:rsid w:val="007B5FDF"/>
    <w:rsid w:val="007B6052"/>
    <w:rsid w:val="007B7C0F"/>
    <w:rsid w:val="007B7CA4"/>
    <w:rsid w:val="007C02C0"/>
    <w:rsid w:val="007C02CE"/>
    <w:rsid w:val="007C1030"/>
    <w:rsid w:val="007C3723"/>
    <w:rsid w:val="007C420B"/>
    <w:rsid w:val="007C4A64"/>
    <w:rsid w:val="007C4B6D"/>
    <w:rsid w:val="007C5094"/>
    <w:rsid w:val="007C5360"/>
    <w:rsid w:val="007C61E6"/>
    <w:rsid w:val="007C653C"/>
    <w:rsid w:val="007C6B65"/>
    <w:rsid w:val="007C7AD2"/>
    <w:rsid w:val="007C7DFC"/>
    <w:rsid w:val="007D098A"/>
    <w:rsid w:val="007D0994"/>
    <w:rsid w:val="007D12C9"/>
    <w:rsid w:val="007D135A"/>
    <w:rsid w:val="007D1635"/>
    <w:rsid w:val="007D2364"/>
    <w:rsid w:val="007D43B5"/>
    <w:rsid w:val="007D4A9C"/>
    <w:rsid w:val="007D5E2E"/>
    <w:rsid w:val="007E041B"/>
    <w:rsid w:val="007E17FD"/>
    <w:rsid w:val="007E22F6"/>
    <w:rsid w:val="007E32EE"/>
    <w:rsid w:val="007E35A3"/>
    <w:rsid w:val="007E50E8"/>
    <w:rsid w:val="007E5A27"/>
    <w:rsid w:val="007E5F6D"/>
    <w:rsid w:val="007E664C"/>
    <w:rsid w:val="007F2779"/>
    <w:rsid w:val="007F3754"/>
    <w:rsid w:val="007F37CB"/>
    <w:rsid w:val="007F3F73"/>
    <w:rsid w:val="007F5610"/>
    <w:rsid w:val="007F5F54"/>
    <w:rsid w:val="007F7541"/>
    <w:rsid w:val="008001F0"/>
    <w:rsid w:val="0080049B"/>
    <w:rsid w:val="008008FE"/>
    <w:rsid w:val="00800C3F"/>
    <w:rsid w:val="008011BD"/>
    <w:rsid w:val="008015FE"/>
    <w:rsid w:val="00801A9E"/>
    <w:rsid w:val="00801BF2"/>
    <w:rsid w:val="00801CFA"/>
    <w:rsid w:val="0080375A"/>
    <w:rsid w:val="00803DCD"/>
    <w:rsid w:val="008044B6"/>
    <w:rsid w:val="008047C6"/>
    <w:rsid w:val="00804CE4"/>
    <w:rsid w:val="00806AA1"/>
    <w:rsid w:val="00812959"/>
    <w:rsid w:val="00813202"/>
    <w:rsid w:val="008137F4"/>
    <w:rsid w:val="0081380F"/>
    <w:rsid w:val="00813B90"/>
    <w:rsid w:val="00813F77"/>
    <w:rsid w:val="008148A7"/>
    <w:rsid w:val="008156B9"/>
    <w:rsid w:val="00815836"/>
    <w:rsid w:val="00816CB7"/>
    <w:rsid w:val="00816CF3"/>
    <w:rsid w:val="00816E04"/>
    <w:rsid w:val="00817D64"/>
    <w:rsid w:val="00820C5F"/>
    <w:rsid w:val="00822398"/>
    <w:rsid w:val="0082250C"/>
    <w:rsid w:val="0082349B"/>
    <w:rsid w:val="008234AD"/>
    <w:rsid w:val="00823955"/>
    <w:rsid w:val="00823D8E"/>
    <w:rsid w:val="00823E56"/>
    <w:rsid w:val="00823FC1"/>
    <w:rsid w:val="008245B3"/>
    <w:rsid w:val="00824714"/>
    <w:rsid w:val="00825627"/>
    <w:rsid w:val="008257F4"/>
    <w:rsid w:val="00827251"/>
    <w:rsid w:val="00827B9E"/>
    <w:rsid w:val="00827C68"/>
    <w:rsid w:val="00827D7D"/>
    <w:rsid w:val="00827FCA"/>
    <w:rsid w:val="00830379"/>
    <w:rsid w:val="00831D81"/>
    <w:rsid w:val="00831F75"/>
    <w:rsid w:val="0083238A"/>
    <w:rsid w:val="00832B33"/>
    <w:rsid w:val="0083327B"/>
    <w:rsid w:val="00833319"/>
    <w:rsid w:val="008336CD"/>
    <w:rsid w:val="00834384"/>
    <w:rsid w:val="00834AC1"/>
    <w:rsid w:val="00835BEF"/>
    <w:rsid w:val="00836203"/>
    <w:rsid w:val="00836C50"/>
    <w:rsid w:val="00837EDB"/>
    <w:rsid w:val="008407FD"/>
    <w:rsid w:val="00841A87"/>
    <w:rsid w:val="00843A81"/>
    <w:rsid w:val="00844486"/>
    <w:rsid w:val="00844B22"/>
    <w:rsid w:val="00844D92"/>
    <w:rsid w:val="00844FD0"/>
    <w:rsid w:val="00844FFA"/>
    <w:rsid w:val="00845398"/>
    <w:rsid w:val="00846259"/>
    <w:rsid w:val="0085008C"/>
    <w:rsid w:val="008503D6"/>
    <w:rsid w:val="0085044F"/>
    <w:rsid w:val="008505CE"/>
    <w:rsid w:val="00850929"/>
    <w:rsid w:val="00850B00"/>
    <w:rsid w:val="008510E4"/>
    <w:rsid w:val="00851342"/>
    <w:rsid w:val="0085162D"/>
    <w:rsid w:val="0085171E"/>
    <w:rsid w:val="0085233B"/>
    <w:rsid w:val="00853BF6"/>
    <w:rsid w:val="00854105"/>
    <w:rsid w:val="00854D53"/>
    <w:rsid w:val="00854E87"/>
    <w:rsid w:val="0085560D"/>
    <w:rsid w:val="00856B59"/>
    <w:rsid w:val="0085772C"/>
    <w:rsid w:val="0086074E"/>
    <w:rsid w:val="0086176F"/>
    <w:rsid w:val="00861DE8"/>
    <w:rsid w:val="00863087"/>
    <w:rsid w:val="008645CD"/>
    <w:rsid w:val="00865004"/>
    <w:rsid w:val="00865D1A"/>
    <w:rsid w:val="00866204"/>
    <w:rsid w:val="0086625C"/>
    <w:rsid w:val="00866B2A"/>
    <w:rsid w:val="00867D00"/>
    <w:rsid w:val="008706AA"/>
    <w:rsid w:val="00871CA6"/>
    <w:rsid w:val="00873C3B"/>
    <w:rsid w:val="00874916"/>
    <w:rsid w:val="00874DEA"/>
    <w:rsid w:val="00875CAA"/>
    <w:rsid w:val="00875D7F"/>
    <w:rsid w:val="0087616D"/>
    <w:rsid w:val="008766BD"/>
    <w:rsid w:val="008775C5"/>
    <w:rsid w:val="00877C28"/>
    <w:rsid w:val="008810C8"/>
    <w:rsid w:val="00881CC8"/>
    <w:rsid w:val="008821DD"/>
    <w:rsid w:val="008826D6"/>
    <w:rsid w:val="00883FA0"/>
    <w:rsid w:val="00884386"/>
    <w:rsid w:val="0088451B"/>
    <w:rsid w:val="00884787"/>
    <w:rsid w:val="00885438"/>
    <w:rsid w:val="0088587B"/>
    <w:rsid w:val="00885F53"/>
    <w:rsid w:val="00886795"/>
    <w:rsid w:val="008877C9"/>
    <w:rsid w:val="00890293"/>
    <w:rsid w:val="008907FA"/>
    <w:rsid w:val="0089089F"/>
    <w:rsid w:val="00891201"/>
    <w:rsid w:val="0089193B"/>
    <w:rsid w:val="008926B1"/>
    <w:rsid w:val="00894568"/>
    <w:rsid w:val="00895349"/>
    <w:rsid w:val="00895A0E"/>
    <w:rsid w:val="00895CE6"/>
    <w:rsid w:val="00896149"/>
    <w:rsid w:val="00896959"/>
    <w:rsid w:val="00897553"/>
    <w:rsid w:val="00897E03"/>
    <w:rsid w:val="00897E66"/>
    <w:rsid w:val="008A0077"/>
    <w:rsid w:val="008A0608"/>
    <w:rsid w:val="008A0795"/>
    <w:rsid w:val="008A0BE0"/>
    <w:rsid w:val="008A130F"/>
    <w:rsid w:val="008A1C66"/>
    <w:rsid w:val="008A3146"/>
    <w:rsid w:val="008A3EAE"/>
    <w:rsid w:val="008A4543"/>
    <w:rsid w:val="008A486B"/>
    <w:rsid w:val="008A4C9C"/>
    <w:rsid w:val="008A65FE"/>
    <w:rsid w:val="008A7821"/>
    <w:rsid w:val="008A7AAE"/>
    <w:rsid w:val="008A7C7B"/>
    <w:rsid w:val="008B01FC"/>
    <w:rsid w:val="008B0B60"/>
    <w:rsid w:val="008B191B"/>
    <w:rsid w:val="008B1D42"/>
    <w:rsid w:val="008B22F8"/>
    <w:rsid w:val="008B262F"/>
    <w:rsid w:val="008B3B49"/>
    <w:rsid w:val="008B5898"/>
    <w:rsid w:val="008B666F"/>
    <w:rsid w:val="008B68D4"/>
    <w:rsid w:val="008B6C6C"/>
    <w:rsid w:val="008B6FBE"/>
    <w:rsid w:val="008B736B"/>
    <w:rsid w:val="008C17E9"/>
    <w:rsid w:val="008C1F5F"/>
    <w:rsid w:val="008C268C"/>
    <w:rsid w:val="008C3221"/>
    <w:rsid w:val="008C419F"/>
    <w:rsid w:val="008C4F31"/>
    <w:rsid w:val="008C5B42"/>
    <w:rsid w:val="008C7051"/>
    <w:rsid w:val="008C7185"/>
    <w:rsid w:val="008C74F1"/>
    <w:rsid w:val="008C7731"/>
    <w:rsid w:val="008D1523"/>
    <w:rsid w:val="008D2B41"/>
    <w:rsid w:val="008D3F5B"/>
    <w:rsid w:val="008D445D"/>
    <w:rsid w:val="008D49F5"/>
    <w:rsid w:val="008D4D72"/>
    <w:rsid w:val="008D4DD6"/>
    <w:rsid w:val="008D50D8"/>
    <w:rsid w:val="008D7D2B"/>
    <w:rsid w:val="008E239D"/>
    <w:rsid w:val="008E295C"/>
    <w:rsid w:val="008E331F"/>
    <w:rsid w:val="008E383A"/>
    <w:rsid w:val="008E409B"/>
    <w:rsid w:val="008E4BFD"/>
    <w:rsid w:val="008E4E0F"/>
    <w:rsid w:val="008E5627"/>
    <w:rsid w:val="008E644E"/>
    <w:rsid w:val="008E6BF1"/>
    <w:rsid w:val="008E6E65"/>
    <w:rsid w:val="008E700B"/>
    <w:rsid w:val="008E71D1"/>
    <w:rsid w:val="008E779D"/>
    <w:rsid w:val="008F132C"/>
    <w:rsid w:val="008F1B47"/>
    <w:rsid w:val="008F3879"/>
    <w:rsid w:val="008F4641"/>
    <w:rsid w:val="008F4DA0"/>
    <w:rsid w:val="008F4DAC"/>
    <w:rsid w:val="008F5354"/>
    <w:rsid w:val="008F6210"/>
    <w:rsid w:val="008F6E3A"/>
    <w:rsid w:val="00900CB7"/>
    <w:rsid w:val="009016FE"/>
    <w:rsid w:val="00901717"/>
    <w:rsid w:val="00901C4A"/>
    <w:rsid w:val="0090236E"/>
    <w:rsid w:val="00903118"/>
    <w:rsid w:val="00903D26"/>
    <w:rsid w:val="00903D30"/>
    <w:rsid w:val="009052DF"/>
    <w:rsid w:val="009054C4"/>
    <w:rsid w:val="0090588F"/>
    <w:rsid w:val="00905A11"/>
    <w:rsid w:val="00905CF6"/>
    <w:rsid w:val="00905DBA"/>
    <w:rsid w:val="00906EB5"/>
    <w:rsid w:val="0090702D"/>
    <w:rsid w:val="00910599"/>
    <w:rsid w:val="00911268"/>
    <w:rsid w:val="00911730"/>
    <w:rsid w:val="009130FB"/>
    <w:rsid w:val="00914577"/>
    <w:rsid w:val="0091663B"/>
    <w:rsid w:val="00916C03"/>
    <w:rsid w:val="00921627"/>
    <w:rsid w:val="00922B3D"/>
    <w:rsid w:val="00922E38"/>
    <w:rsid w:val="00922FA7"/>
    <w:rsid w:val="00923CC3"/>
    <w:rsid w:val="0092406D"/>
    <w:rsid w:val="00924E88"/>
    <w:rsid w:val="00925774"/>
    <w:rsid w:val="009271ED"/>
    <w:rsid w:val="00931330"/>
    <w:rsid w:val="00932013"/>
    <w:rsid w:val="009335D5"/>
    <w:rsid w:val="00933F11"/>
    <w:rsid w:val="009342C2"/>
    <w:rsid w:val="00935049"/>
    <w:rsid w:val="0093601A"/>
    <w:rsid w:val="00936F5E"/>
    <w:rsid w:val="00937490"/>
    <w:rsid w:val="00940B4D"/>
    <w:rsid w:val="0094232F"/>
    <w:rsid w:val="00942E38"/>
    <w:rsid w:val="00942F3C"/>
    <w:rsid w:val="00943F8D"/>
    <w:rsid w:val="00945668"/>
    <w:rsid w:val="009458B4"/>
    <w:rsid w:val="00945CAD"/>
    <w:rsid w:val="0094746B"/>
    <w:rsid w:val="009477A3"/>
    <w:rsid w:val="00947CF1"/>
    <w:rsid w:val="0095059A"/>
    <w:rsid w:val="00950EA7"/>
    <w:rsid w:val="00951243"/>
    <w:rsid w:val="0095145F"/>
    <w:rsid w:val="009521B5"/>
    <w:rsid w:val="009532D2"/>
    <w:rsid w:val="0095386D"/>
    <w:rsid w:val="0095436E"/>
    <w:rsid w:val="009549F9"/>
    <w:rsid w:val="00954C87"/>
    <w:rsid w:val="00955D6F"/>
    <w:rsid w:val="00956469"/>
    <w:rsid w:val="0095689A"/>
    <w:rsid w:val="00956AA9"/>
    <w:rsid w:val="0095778C"/>
    <w:rsid w:val="009602A1"/>
    <w:rsid w:val="00960348"/>
    <w:rsid w:val="0096081E"/>
    <w:rsid w:val="009608FA"/>
    <w:rsid w:val="00961738"/>
    <w:rsid w:val="00961BBE"/>
    <w:rsid w:val="00961CAC"/>
    <w:rsid w:val="009645F4"/>
    <w:rsid w:val="00965462"/>
    <w:rsid w:val="00965BEC"/>
    <w:rsid w:val="0096600A"/>
    <w:rsid w:val="0096645B"/>
    <w:rsid w:val="009706B5"/>
    <w:rsid w:val="0097093A"/>
    <w:rsid w:val="00970DF0"/>
    <w:rsid w:val="00974B65"/>
    <w:rsid w:val="0097505C"/>
    <w:rsid w:val="00975232"/>
    <w:rsid w:val="009763E1"/>
    <w:rsid w:val="00976DAD"/>
    <w:rsid w:val="00976F81"/>
    <w:rsid w:val="0097717B"/>
    <w:rsid w:val="009775AA"/>
    <w:rsid w:val="009777B8"/>
    <w:rsid w:val="00977CD2"/>
    <w:rsid w:val="00977E26"/>
    <w:rsid w:val="009805D2"/>
    <w:rsid w:val="009820E9"/>
    <w:rsid w:val="00982319"/>
    <w:rsid w:val="00983805"/>
    <w:rsid w:val="00983A66"/>
    <w:rsid w:val="009840D8"/>
    <w:rsid w:val="0098412F"/>
    <w:rsid w:val="00984558"/>
    <w:rsid w:val="00984819"/>
    <w:rsid w:val="00984D35"/>
    <w:rsid w:val="0098531D"/>
    <w:rsid w:val="00986CB6"/>
    <w:rsid w:val="00987171"/>
    <w:rsid w:val="0099041F"/>
    <w:rsid w:val="0099098E"/>
    <w:rsid w:val="00991A5A"/>
    <w:rsid w:val="00993226"/>
    <w:rsid w:val="009A207F"/>
    <w:rsid w:val="009A2690"/>
    <w:rsid w:val="009A3645"/>
    <w:rsid w:val="009A4072"/>
    <w:rsid w:val="009A41E7"/>
    <w:rsid w:val="009A4F57"/>
    <w:rsid w:val="009A50E8"/>
    <w:rsid w:val="009A5198"/>
    <w:rsid w:val="009A59F7"/>
    <w:rsid w:val="009A6005"/>
    <w:rsid w:val="009A7C7F"/>
    <w:rsid w:val="009B1C72"/>
    <w:rsid w:val="009B258F"/>
    <w:rsid w:val="009B315F"/>
    <w:rsid w:val="009B41B9"/>
    <w:rsid w:val="009B4EBC"/>
    <w:rsid w:val="009B611F"/>
    <w:rsid w:val="009B76DC"/>
    <w:rsid w:val="009B7B12"/>
    <w:rsid w:val="009B7F89"/>
    <w:rsid w:val="009C0991"/>
    <w:rsid w:val="009C1213"/>
    <w:rsid w:val="009C14B5"/>
    <w:rsid w:val="009C35B8"/>
    <w:rsid w:val="009C468B"/>
    <w:rsid w:val="009C4FB8"/>
    <w:rsid w:val="009C5047"/>
    <w:rsid w:val="009C5123"/>
    <w:rsid w:val="009C5A43"/>
    <w:rsid w:val="009C5F07"/>
    <w:rsid w:val="009C627D"/>
    <w:rsid w:val="009C6F5B"/>
    <w:rsid w:val="009C7328"/>
    <w:rsid w:val="009C7E46"/>
    <w:rsid w:val="009D1509"/>
    <w:rsid w:val="009D1FAC"/>
    <w:rsid w:val="009D2950"/>
    <w:rsid w:val="009D37BC"/>
    <w:rsid w:val="009D3D67"/>
    <w:rsid w:val="009D4454"/>
    <w:rsid w:val="009D4EE1"/>
    <w:rsid w:val="009D4F7B"/>
    <w:rsid w:val="009D68D9"/>
    <w:rsid w:val="009D7E7A"/>
    <w:rsid w:val="009E132C"/>
    <w:rsid w:val="009E1FCB"/>
    <w:rsid w:val="009E20C3"/>
    <w:rsid w:val="009E244C"/>
    <w:rsid w:val="009E2979"/>
    <w:rsid w:val="009E2BE5"/>
    <w:rsid w:val="009E2C72"/>
    <w:rsid w:val="009E3C7B"/>
    <w:rsid w:val="009F0281"/>
    <w:rsid w:val="009F0652"/>
    <w:rsid w:val="009F09B7"/>
    <w:rsid w:val="009F0C1C"/>
    <w:rsid w:val="009F15EC"/>
    <w:rsid w:val="009F1A15"/>
    <w:rsid w:val="009F2F45"/>
    <w:rsid w:val="009F2F4C"/>
    <w:rsid w:val="009F3B29"/>
    <w:rsid w:val="009F65BD"/>
    <w:rsid w:val="009F73A1"/>
    <w:rsid w:val="00A00529"/>
    <w:rsid w:val="00A00DAF"/>
    <w:rsid w:val="00A00FEA"/>
    <w:rsid w:val="00A012A1"/>
    <w:rsid w:val="00A01B0D"/>
    <w:rsid w:val="00A0205E"/>
    <w:rsid w:val="00A038C6"/>
    <w:rsid w:val="00A0398C"/>
    <w:rsid w:val="00A03E44"/>
    <w:rsid w:val="00A03EBC"/>
    <w:rsid w:val="00A049EF"/>
    <w:rsid w:val="00A05539"/>
    <w:rsid w:val="00A056E2"/>
    <w:rsid w:val="00A069AB"/>
    <w:rsid w:val="00A077D8"/>
    <w:rsid w:val="00A07EE0"/>
    <w:rsid w:val="00A07F4C"/>
    <w:rsid w:val="00A10FCF"/>
    <w:rsid w:val="00A116F7"/>
    <w:rsid w:val="00A12D2B"/>
    <w:rsid w:val="00A14898"/>
    <w:rsid w:val="00A14C6D"/>
    <w:rsid w:val="00A1606D"/>
    <w:rsid w:val="00A162A7"/>
    <w:rsid w:val="00A169A6"/>
    <w:rsid w:val="00A17860"/>
    <w:rsid w:val="00A1793F"/>
    <w:rsid w:val="00A2031D"/>
    <w:rsid w:val="00A20840"/>
    <w:rsid w:val="00A20E2D"/>
    <w:rsid w:val="00A2196D"/>
    <w:rsid w:val="00A220A7"/>
    <w:rsid w:val="00A22FB9"/>
    <w:rsid w:val="00A23A46"/>
    <w:rsid w:val="00A266BE"/>
    <w:rsid w:val="00A27186"/>
    <w:rsid w:val="00A27974"/>
    <w:rsid w:val="00A30690"/>
    <w:rsid w:val="00A30DAD"/>
    <w:rsid w:val="00A311ED"/>
    <w:rsid w:val="00A333BC"/>
    <w:rsid w:val="00A33685"/>
    <w:rsid w:val="00A33730"/>
    <w:rsid w:val="00A33982"/>
    <w:rsid w:val="00A33DD5"/>
    <w:rsid w:val="00A33E8D"/>
    <w:rsid w:val="00A33ECD"/>
    <w:rsid w:val="00A343DE"/>
    <w:rsid w:val="00A352FF"/>
    <w:rsid w:val="00A36026"/>
    <w:rsid w:val="00A36051"/>
    <w:rsid w:val="00A362E9"/>
    <w:rsid w:val="00A37FDD"/>
    <w:rsid w:val="00A42C06"/>
    <w:rsid w:val="00A43558"/>
    <w:rsid w:val="00A44158"/>
    <w:rsid w:val="00A4424E"/>
    <w:rsid w:val="00A442F1"/>
    <w:rsid w:val="00A4512E"/>
    <w:rsid w:val="00A4692A"/>
    <w:rsid w:val="00A47A1D"/>
    <w:rsid w:val="00A50F45"/>
    <w:rsid w:val="00A52A7B"/>
    <w:rsid w:val="00A52BE5"/>
    <w:rsid w:val="00A52DF1"/>
    <w:rsid w:val="00A53A46"/>
    <w:rsid w:val="00A5455D"/>
    <w:rsid w:val="00A55B85"/>
    <w:rsid w:val="00A60299"/>
    <w:rsid w:val="00A613DC"/>
    <w:rsid w:val="00A61587"/>
    <w:rsid w:val="00A62C4F"/>
    <w:rsid w:val="00A62E5B"/>
    <w:rsid w:val="00A649B1"/>
    <w:rsid w:val="00A64FA5"/>
    <w:rsid w:val="00A6564C"/>
    <w:rsid w:val="00A658D0"/>
    <w:rsid w:val="00A66725"/>
    <w:rsid w:val="00A667A9"/>
    <w:rsid w:val="00A66CA0"/>
    <w:rsid w:val="00A7093C"/>
    <w:rsid w:val="00A71739"/>
    <w:rsid w:val="00A71FD1"/>
    <w:rsid w:val="00A7225D"/>
    <w:rsid w:val="00A7276B"/>
    <w:rsid w:val="00A72BCC"/>
    <w:rsid w:val="00A7360F"/>
    <w:rsid w:val="00A74711"/>
    <w:rsid w:val="00A7500B"/>
    <w:rsid w:val="00A758E8"/>
    <w:rsid w:val="00A75E09"/>
    <w:rsid w:val="00A7791B"/>
    <w:rsid w:val="00A80013"/>
    <w:rsid w:val="00A80BD4"/>
    <w:rsid w:val="00A81A60"/>
    <w:rsid w:val="00A81B31"/>
    <w:rsid w:val="00A81B69"/>
    <w:rsid w:val="00A81E1F"/>
    <w:rsid w:val="00A828C7"/>
    <w:rsid w:val="00A83E1E"/>
    <w:rsid w:val="00A846E6"/>
    <w:rsid w:val="00A8492B"/>
    <w:rsid w:val="00A850BC"/>
    <w:rsid w:val="00A85799"/>
    <w:rsid w:val="00A859D0"/>
    <w:rsid w:val="00A85FD2"/>
    <w:rsid w:val="00A867DD"/>
    <w:rsid w:val="00A86803"/>
    <w:rsid w:val="00A87A42"/>
    <w:rsid w:val="00A909F9"/>
    <w:rsid w:val="00A92C36"/>
    <w:rsid w:val="00A945F6"/>
    <w:rsid w:val="00A94EFE"/>
    <w:rsid w:val="00A955C2"/>
    <w:rsid w:val="00A95654"/>
    <w:rsid w:val="00A95E13"/>
    <w:rsid w:val="00A97211"/>
    <w:rsid w:val="00AA07EF"/>
    <w:rsid w:val="00AA07FD"/>
    <w:rsid w:val="00AA091E"/>
    <w:rsid w:val="00AA1FA7"/>
    <w:rsid w:val="00AA2BE9"/>
    <w:rsid w:val="00AA35FB"/>
    <w:rsid w:val="00AA424C"/>
    <w:rsid w:val="00AA4969"/>
    <w:rsid w:val="00AA6624"/>
    <w:rsid w:val="00AA7EC5"/>
    <w:rsid w:val="00AB14CE"/>
    <w:rsid w:val="00AB2138"/>
    <w:rsid w:val="00AB3250"/>
    <w:rsid w:val="00AB43D1"/>
    <w:rsid w:val="00AB43FF"/>
    <w:rsid w:val="00AB5D1F"/>
    <w:rsid w:val="00AB6EBA"/>
    <w:rsid w:val="00AC08B2"/>
    <w:rsid w:val="00AC2372"/>
    <w:rsid w:val="00AC28A3"/>
    <w:rsid w:val="00AC2938"/>
    <w:rsid w:val="00AC2AF4"/>
    <w:rsid w:val="00AC32D4"/>
    <w:rsid w:val="00AC3374"/>
    <w:rsid w:val="00AC3411"/>
    <w:rsid w:val="00AC341B"/>
    <w:rsid w:val="00AC3E23"/>
    <w:rsid w:val="00AC4275"/>
    <w:rsid w:val="00AC49CD"/>
    <w:rsid w:val="00AC4A32"/>
    <w:rsid w:val="00AC5290"/>
    <w:rsid w:val="00AC6F9D"/>
    <w:rsid w:val="00AC715B"/>
    <w:rsid w:val="00AC744C"/>
    <w:rsid w:val="00AC7A59"/>
    <w:rsid w:val="00AC7DEA"/>
    <w:rsid w:val="00AD07FD"/>
    <w:rsid w:val="00AD20D1"/>
    <w:rsid w:val="00AD2ECA"/>
    <w:rsid w:val="00AD6735"/>
    <w:rsid w:val="00AD7887"/>
    <w:rsid w:val="00AE0434"/>
    <w:rsid w:val="00AE1617"/>
    <w:rsid w:val="00AE25A9"/>
    <w:rsid w:val="00AE3EAF"/>
    <w:rsid w:val="00AE4841"/>
    <w:rsid w:val="00AE4D02"/>
    <w:rsid w:val="00AE5026"/>
    <w:rsid w:val="00AE61B1"/>
    <w:rsid w:val="00AE624C"/>
    <w:rsid w:val="00AE72E6"/>
    <w:rsid w:val="00AE73EA"/>
    <w:rsid w:val="00AE7563"/>
    <w:rsid w:val="00AE7B57"/>
    <w:rsid w:val="00AF01FA"/>
    <w:rsid w:val="00AF164A"/>
    <w:rsid w:val="00AF199D"/>
    <w:rsid w:val="00AF1CE3"/>
    <w:rsid w:val="00AF3F25"/>
    <w:rsid w:val="00AF41D8"/>
    <w:rsid w:val="00AF4318"/>
    <w:rsid w:val="00AF449B"/>
    <w:rsid w:val="00AF4CE5"/>
    <w:rsid w:val="00AF5A9D"/>
    <w:rsid w:val="00AF636D"/>
    <w:rsid w:val="00AF649B"/>
    <w:rsid w:val="00AF708A"/>
    <w:rsid w:val="00AF7790"/>
    <w:rsid w:val="00AF7D9B"/>
    <w:rsid w:val="00B0084A"/>
    <w:rsid w:val="00B01B42"/>
    <w:rsid w:val="00B01F83"/>
    <w:rsid w:val="00B02A7A"/>
    <w:rsid w:val="00B02E5C"/>
    <w:rsid w:val="00B03185"/>
    <w:rsid w:val="00B03E7E"/>
    <w:rsid w:val="00B05682"/>
    <w:rsid w:val="00B05B62"/>
    <w:rsid w:val="00B106E8"/>
    <w:rsid w:val="00B108C1"/>
    <w:rsid w:val="00B109BB"/>
    <w:rsid w:val="00B10E06"/>
    <w:rsid w:val="00B12236"/>
    <w:rsid w:val="00B13345"/>
    <w:rsid w:val="00B14315"/>
    <w:rsid w:val="00B149B1"/>
    <w:rsid w:val="00B172FB"/>
    <w:rsid w:val="00B2115C"/>
    <w:rsid w:val="00B21A27"/>
    <w:rsid w:val="00B21DB0"/>
    <w:rsid w:val="00B22CE3"/>
    <w:rsid w:val="00B22ECF"/>
    <w:rsid w:val="00B230AD"/>
    <w:rsid w:val="00B23483"/>
    <w:rsid w:val="00B237F7"/>
    <w:rsid w:val="00B2405A"/>
    <w:rsid w:val="00B242AE"/>
    <w:rsid w:val="00B2455B"/>
    <w:rsid w:val="00B24681"/>
    <w:rsid w:val="00B24FBA"/>
    <w:rsid w:val="00B25075"/>
    <w:rsid w:val="00B262DF"/>
    <w:rsid w:val="00B27D70"/>
    <w:rsid w:val="00B27E6D"/>
    <w:rsid w:val="00B309CE"/>
    <w:rsid w:val="00B3204E"/>
    <w:rsid w:val="00B32D10"/>
    <w:rsid w:val="00B3371F"/>
    <w:rsid w:val="00B33B46"/>
    <w:rsid w:val="00B36291"/>
    <w:rsid w:val="00B36486"/>
    <w:rsid w:val="00B3744F"/>
    <w:rsid w:val="00B37776"/>
    <w:rsid w:val="00B40750"/>
    <w:rsid w:val="00B41559"/>
    <w:rsid w:val="00B42274"/>
    <w:rsid w:val="00B4304D"/>
    <w:rsid w:val="00B43294"/>
    <w:rsid w:val="00B43953"/>
    <w:rsid w:val="00B449E4"/>
    <w:rsid w:val="00B44D2B"/>
    <w:rsid w:val="00B450A9"/>
    <w:rsid w:val="00B46A6C"/>
    <w:rsid w:val="00B46CEB"/>
    <w:rsid w:val="00B46DD1"/>
    <w:rsid w:val="00B46EB6"/>
    <w:rsid w:val="00B47404"/>
    <w:rsid w:val="00B47501"/>
    <w:rsid w:val="00B475BB"/>
    <w:rsid w:val="00B47B7C"/>
    <w:rsid w:val="00B50172"/>
    <w:rsid w:val="00B506AA"/>
    <w:rsid w:val="00B50946"/>
    <w:rsid w:val="00B50F28"/>
    <w:rsid w:val="00B51502"/>
    <w:rsid w:val="00B517D2"/>
    <w:rsid w:val="00B51F57"/>
    <w:rsid w:val="00B51FD1"/>
    <w:rsid w:val="00B53A25"/>
    <w:rsid w:val="00B53A6D"/>
    <w:rsid w:val="00B53C0D"/>
    <w:rsid w:val="00B547DC"/>
    <w:rsid w:val="00B55661"/>
    <w:rsid w:val="00B56244"/>
    <w:rsid w:val="00B56A96"/>
    <w:rsid w:val="00B57B18"/>
    <w:rsid w:val="00B60EEB"/>
    <w:rsid w:val="00B61172"/>
    <w:rsid w:val="00B61359"/>
    <w:rsid w:val="00B620B9"/>
    <w:rsid w:val="00B64392"/>
    <w:rsid w:val="00B651E4"/>
    <w:rsid w:val="00B66BDA"/>
    <w:rsid w:val="00B72E0C"/>
    <w:rsid w:val="00B73379"/>
    <w:rsid w:val="00B7422C"/>
    <w:rsid w:val="00B75D6E"/>
    <w:rsid w:val="00B75F69"/>
    <w:rsid w:val="00B76004"/>
    <w:rsid w:val="00B76167"/>
    <w:rsid w:val="00B767EA"/>
    <w:rsid w:val="00B769C9"/>
    <w:rsid w:val="00B80BB6"/>
    <w:rsid w:val="00B84FE2"/>
    <w:rsid w:val="00B85089"/>
    <w:rsid w:val="00B85612"/>
    <w:rsid w:val="00B8561F"/>
    <w:rsid w:val="00B85D3D"/>
    <w:rsid w:val="00B85F4B"/>
    <w:rsid w:val="00B8653C"/>
    <w:rsid w:val="00B86CE2"/>
    <w:rsid w:val="00B87CAD"/>
    <w:rsid w:val="00B87CC0"/>
    <w:rsid w:val="00B90521"/>
    <w:rsid w:val="00B91D18"/>
    <w:rsid w:val="00B9220D"/>
    <w:rsid w:val="00B923B9"/>
    <w:rsid w:val="00B924EC"/>
    <w:rsid w:val="00B92B19"/>
    <w:rsid w:val="00B92EC1"/>
    <w:rsid w:val="00B935A5"/>
    <w:rsid w:val="00B9391D"/>
    <w:rsid w:val="00B939D1"/>
    <w:rsid w:val="00B94A09"/>
    <w:rsid w:val="00B94D1F"/>
    <w:rsid w:val="00B94F1F"/>
    <w:rsid w:val="00B95066"/>
    <w:rsid w:val="00B95396"/>
    <w:rsid w:val="00B9554D"/>
    <w:rsid w:val="00B96674"/>
    <w:rsid w:val="00B966EF"/>
    <w:rsid w:val="00B9679A"/>
    <w:rsid w:val="00B97769"/>
    <w:rsid w:val="00B979FE"/>
    <w:rsid w:val="00B97DAD"/>
    <w:rsid w:val="00BA021C"/>
    <w:rsid w:val="00BA05F1"/>
    <w:rsid w:val="00BA16C2"/>
    <w:rsid w:val="00BA5217"/>
    <w:rsid w:val="00BA535A"/>
    <w:rsid w:val="00BA6BBD"/>
    <w:rsid w:val="00BA704B"/>
    <w:rsid w:val="00BA7924"/>
    <w:rsid w:val="00BB1BCC"/>
    <w:rsid w:val="00BB2D08"/>
    <w:rsid w:val="00BB2D79"/>
    <w:rsid w:val="00BB2FA2"/>
    <w:rsid w:val="00BB43A7"/>
    <w:rsid w:val="00BB4902"/>
    <w:rsid w:val="00BB4BA0"/>
    <w:rsid w:val="00BB5201"/>
    <w:rsid w:val="00BB5395"/>
    <w:rsid w:val="00BB5949"/>
    <w:rsid w:val="00BB5E59"/>
    <w:rsid w:val="00BB6330"/>
    <w:rsid w:val="00BB6CFB"/>
    <w:rsid w:val="00BC0726"/>
    <w:rsid w:val="00BC12A4"/>
    <w:rsid w:val="00BC208E"/>
    <w:rsid w:val="00BC2E0A"/>
    <w:rsid w:val="00BC32D1"/>
    <w:rsid w:val="00BC3B10"/>
    <w:rsid w:val="00BC3E03"/>
    <w:rsid w:val="00BC4A2D"/>
    <w:rsid w:val="00BC72DD"/>
    <w:rsid w:val="00BD01F8"/>
    <w:rsid w:val="00BD046D"/>
    <w:rsid w:val="00BD24FC"/>
    <w:rsid w:val="00BD2CE0"/>
    <w:rsid w:val="00BD3678"/>
    <w:rsid w:val="00BD542A"/>
    <w:rsid w:val="00BD66D8"/>
    <w:rsid w:val="00BD6B58"/>
    <w:rsid w:val="00BD6CE8"/>
    <w:rsid w:val="00BE0545"/>
    <w:rsid w:val="00BE15A4"/>
    <w:rsid w:val="00BE5280"/>
    <w:rsid w:val="00BE57F2"/>
    <w:rsid w:val="00BE5F42"/>
    <w:rsid w:val="00BE6F4B"/>
    <w:rsid w:val="00BF0FA3"/>
    <w:rsid w:val="00BF4DB1"/>
    <w:rsid w:val="00BF6127"/>
    <w:rsid w:val="00BF6C21"/>
    <w:rsid w:val="00BF722F"/>
    <w:rsid w:val="00BF776E"/>
    <w:rsid w:val="00C008FA"/>
    <w:rsid w:val="00C017E1"/>
    <w:rsid w:val="00C030A2"/>
    <w:rsid w:val="00C03111"/>
    <w:rsid w:val="00C03202"/>
    <w:rsid w:val="00C03907"/>
    <w:rsid w:val="00C040E9"/>
    <w:rsid w:val="00C052AF"/>
    <w:rsid w:val="00C05B77"/>
    <w:rsid w:val="00C05C03"/>
    <w:rsid w:val="00C06073"/>
    <w:rsid w:val="00C063C8"/>
    <w:rsid w:val="00C065FE"/>
    <w:rsid w:val="00C069CF"/>
    <w:rsid w:val="00C069DD"/>
    <w:rsid w:val="00C1028D"/>
    <w:rsid w:val="00C11B77"/>
    <w:rsid w:val="00C12740"/>
    <w:rsid w:val="00C13224"/>
    <w:rsid w:val="00C15D8D"/>
    <w:rsid w:val="00C16382"/>
    <w:rsid w:val="00C166BA"/>
    <w:rsid w:val="00C16D54"/>
    <w:rsid w:val="00C17F41"/>
    <w:rsid w:val="00C208D7"/>
    <w:rsid w:val="00C2180E"/>
    <w:rsid w:val="00C22609"/>
    <w:rsid w:val="00C22EFC"/>
    <w:rsid w:val="00C237E1"/>
    <w:rsid w:val="00C2404F"/>
    <w:rsid w:val="00C2414A"/>
    <w:rsid w:val="00C2524B"/>
    <w:rsid w:val="00C2592D"/>
    <w:rsid w:val="00C2607F"/>
    <w:rsid w:val="00C26BF5"/>
    <w:rsid w:val="00C26E03"/>
    <w:rsid w:val="00C27C75"/>
    <w:rsid w:val="00C318C1"/>
    <w:rsid w:val="00C31B09"/>
    <w:rsid w:val="00C324F9"/>
    <w:rsid w:val="00C32EA5"/>
    <w:rsid w:val="00C35D88"/>
    <w:rsid w:val="00C36E03"/>
    <w:rsid w:val="00C372E6"/>
    <w:rsid w:val="00C415D5"/>
    <w:rsid w:val="00C439C1"/>
    <w:rsid w:val="00C439DD"/>
    <w:rsid w:val="00C43CF3"/>
    <w:rsid w:val="00C43DB0"/>
    <w:rsid w:val="00C44121"/>
    <w:rsid w:val="00C456B3"/>
    <w:rsid w:val="00C4583E"/>
    <w:rsid w:val="00C45F48"/>
    <w:rsid w:val="00C46E79"/>
    <w:rsid w:val="00C51B22"/>
    <w:rsid w:val="00C51C39"/>
    <w:rsid w:val="00C52013"/>
    <w:rsid w:val="00C52788"/>
    <w:rsid w:val="00C52B44"/>
    <w:rsid w:val="00C54961"/>
    <w:rsid w:val="00C55428"/>
    <w:rsid w:val="00C5557B"/>
    <w:rsid w:val="00C55C8C"/>
    <w:rsid w:val="00C56D52"/>
    <w:rsid w:val="00C56F4C"/>
    <w:rsid w:val="00C57559"/>
    <w:rsid w:val="00C57895"/>
    <w:rsid w:val="00C57DDC"/>
    <w:rsid w:val="00C60612"/>
    <w:rsid w:val="00C60707"/>
    <w:rsid w:val="00C60AA8"/>
    <w:rsid w:val="00C62A20"/>
    <w:rsid w:val="00C62B03"/>
    <w:rsid w:val="00C62BEF"/>
    <w:rsid w:val="00C63152"/>
    <w:rsid w:val="00C63CC7"/>
    <w:rsid w:val="00C63F85"/>
    <w:rsid w:val="00C65934"/>
    <w:rsid w:val="00C66E1C"/>
    <w:rsid w:val="00C67395"/>
    <w:rsid w:val="00C67B9B"/>
    <w:rsid w:val="00C67C8F"/>
    <w:rsid w:val="00C70544"/>
    <w:rsid w:val="00C706FC"/>
    <w:rsid w:val="00C710B6"/>
    <w:rsid w:val="00C7223F"/>
    <w:rsid w:val="00C7253F"/>
    <w:rsid w:val="00C72C01"/>
    <w:rsid w:val="00C72F39"/>
    <w:rsid w:val="00C7376C"/>
    <w:rsid w:val="00C7396E"/>
    <w:rsid w:val="00C75392"/>
    <w:rsid w:val="00C75704"/>
    <w:rsid w:val="00C7577A"/>
    <w:rsid w:val="00C75B21"/>
    <w:rsid w:val="00C7730F"/>
    <w:rsid w:val="00C77666"/>
    <w:rsid w:val="00C77E21"/>
    <w:rsid w:val="00C80085"/>
    <w:rsid w:val="00C800B4"/>
    <w:rsid w:val="00C8019B"/>
    <w:rsid w:val="00C802FE"/>
    <w:rsid w:val="00C809D7"/>
    <w:rsid w:val="00C81001"/>
    <w:rsid w:val="00C813D1"/>
    <w:rsid w:val="00C818E5"/>
    <w:rsid w:val="00C8312B"/>
    <w:rsid w:val="00C836C6"/>
    <w:rsid w:val="00C83799"/>
    <w:rsid w:val="00C840D4"/>
    <w:rsid w:val="00C84624"/>
    <w:rsid w:val="00C85506"/>
    <w:rsid w:val="00C85AEA"/>
    <w:rsid w:val="00C875C6"/>
    <w:rsid w:val="00C879CB"/>
    <w:rsid w:val="00C87C34"/>
    <w:rsid w:val="00C87FCD"/>
    <w:rsid w:val="00C901CB"/>
    <w:rsid w:val="00C903B9"/>
    <w:rsid w:val="00C91161"/>
    <w:rsid w:val="00C91670"/>
    <w:rsid w:val="00C9231A"/>
    <w:rsid w:val="00C93538"/>
    <w:rsid w:val="00C93A85"/>
    <w:rsid w:val="00C947AB"/>
    <w:rsid w:val="00C95074"/>
    <w:rsid w:val="00C95F63"/>
    <w:rsid w:val="00C97BD8"/>
    <w:rsid w:val="00CA1DA7"/>
    <w:rsid w:val="00CA22F4"/>
    <w:rsid w:val="00CA2CAC"/>
    <w:rsid w:val="00CA302B"/>
    <w:rsid w:val="00CA320A"/>
    <w:rsid w:val="00CA3302"/>
    <w:rsid w:val="00CA3E4A"/>
    <w:rsid w:val="00CA40B7"/>
    <w:rsid w:val="00CA4A97"/>
    <w:rsid w:val="00CA54AC"/>
    <w:rsid w:val="00CA585B"/>
    <w:rsid w:val="00CA6719"/>
    <w:rsid w:val="00CA69A3"/>
    <w:rsid w:val="00CA71B8"/>
    <w:rsid w:val="00CA7484"/>
    <w:rsid w:val="00CA7C51"/>
    <w:rsid w:val="00CA7F1D"/>
    <w:rsid w:val="00CB2D1F"/>
    <w:rsid w:val="00CB442D"/>
    <w:rsid w:val="00CB4C6A"/>
    <w:rsid w:val="00CB5068"/>
    <w:rsid w:val="00CB5CA1"/>
    <w:rsid w:val="00CB678B"/>
    <w:rsid w:val="00CB773D"/>
    <w:rsid w:val="00CC218B"/>
    <w:rsid w:val="00CC2507"/>
    <w:rsid w:val="00CC2721"/>
    <w:rsid w:val="00CC278F"/>
    <w:rsid w:val="00CC2B6A"/>
    <w:rsid w:val="00CC2BFF"/>
    <w:rsid w:val="00CC4A1C"/>
    <w:rsid w:val="00CC4C37"/>
    <w:rsid w:val="00CC5724"/>
    <w:rsid w:val="00CC5797"/>
    <w:rsid w:val="00CC6780"/>
    <w:rsid w:val="00CC7988"/>
    <w:rsid w:val="00CD053E"/>
    <w:rsid w:val="00CD12EF"/>
    <w:rsid w:val="00CD1555"/>
    <w:rsid w:val="00CD1AAF"/>
    <w:rsid w:val="00CD3622"/>
    <w:rsid w:val="00CD4008"/>
    <w:rsid w:val="00CD55BF"/>
    <w:rsid w:val="00CD5E3D"/>
    <w:rsid w:val="00CD79A2"/>
    <w:rsid w:val="00CD7FC1"/>
    <w:rsid w:val="00CE05E9"/>
    <w:rsid w:val="00CE09E9"/>
    <w:rsid w:val="00CE0D7D"/>
    <w:rsid w:val="00CE1F90"/>
    <w:rsid w:val="00CE2429"/>
    <w:rsid w:val="00CE358D"/>
    <w:rsid w:val="00CE3814"/>
    <w:rsid w:val="00CE541D"/>
    <w:rsid w:val="00CE5CF3"/>
    <w:rsid w:val="00CE652D"/>
    <w:rsid w:val="00CE7F13"/>
    <w:rsid w:val="00CF0C98"/>
    <w:rsid w:val="00CF2D3F"/>
    <w:rsid w:val="00CF31F2"/>
    <w:rsid w:val="00CF38E0"/>
    <w:rsid w:val="00CF3D74"/>
    <w:rsid w:val="00CF494E"/>
    <w:rsid w:val="00CF6245"/>
    <w:rsid w:val="00CF639F"/>
    <w:rsid w:val="00CF672D"/>
    <w:rsid w:val="00D00742"/>
    <w:rsid w:val="00D00EEF"/>
    <w:rsid w:val="00D0107E"/>
    <w:rsid w:val="00D0195A"/>
    <w:rsid w:val="00D01A99"/>
    <w:rsid w:val="00D02F1C"/>
    <w:rsid w:val="00D03178"/>
    <w:rsid w:val="00D034C2"/>
    <w:rsid w:val="00D04EAA"/>
    <w:rsid w:val="00D0700B"/>
    <w:rsid w:val="00D07092"/>
    <w:rsid w:val="00D111C7"/>
    <w:rsid w:val="00D11633"/>
    <w:rsid w:val="00D116FB"/>
    <w:rsid w:val="00D11F9E"/>
    <w:rsid w:val="00D12728"/>
    <w:rsid w:val="00D12F86"/>
    <w:rsid w:val="00D13192"/>
    <w:rsid w:val="00D141B5"/>
    <w:rsid w:val="00D145B3"/>
    <w:rsid w:val="00D154AB"/>
    <w:rsid w:val="00D16960"/>
    <w:rsid w:val="00D16971"/>
    <w:rsid w:val="00D20E2E"/>
    <w:rsid w:val="00D21341"/>
    <w:rsid w:val="00D215B9"/>
    <w:rsid w:val="00D22420"/>
    <w:rsid w:val="00D22A81"/>
    <w:rsid w:val="00D22CC6"/>
    <w:rsid w:val="00D233FC"/>
    <w:rsid w:val="00D240F4"/>
    <w:rsid w:val="00D243DC"/>
    <w:rsid w:val="00D24880"/>
    <w:rsid w:val="00D24C01"/>
    <w:rsid w:val="00D257E8"/>
    <w:rsid w:val="00D25F54"/>
    <w:rsid w:val="00D263D1"/>
    <w:rsid w:val="00D26D67"/>
    <w:rsid w:val="00D27A0A"/>
    <w:rsid w:val="00D305C8"/>
    <w:rsid w:val="00D313A6"/>
    <w:rsid w:val="00D313CA"/>
    <w:rsid w:val="00D33A9F"/>
    <w:rsid w:val="00D33EE1"/>
    <w:rsid w:val="00D3402E"/>
    <w:rsid w:val="00D34FA0"/>
    <w:rsid w:val="00D35A57"/>
    <w:rsid w:val="00D35B50"/>
    <w:rsid w:val="00D37418"/>
    <w:rsid w:val="00D376DF"/>
    <w:rsid w:val="00D37E20"/>
    <w:rsid w:val="00D37F35"/>
    <w:rsid w:val="00D41CAC"/>
    <w:rsid w:val="00D422F9"/>
    <w:rsid w:val="00D42580"/>
    <w:rsid w:val="00D44090"/>
    <w:rsid w:val="00D44BBE"/>
    <w:rsid w:val="00D45623"/>
    <w:rsid w:val="00D4615E"/>
    <w:rsid w:val="00D463F3"/>
    <w:rsid w:val="00D46B67"/>
    <w:rsid w:val="00D46D61"/>
    <w:rsid w:val="00D505D2"/>
    <w:rsid w:val="00D51D5D"/>
    <w:rsid w:val="00D51EBC"/>
    <w:rsid w:val="00D5278F"/>
    <w:rsid w:val="00D54764"/>
    <w:rsid w:val="00D5492E"/>
    <w:rsid w:val="00D557F8"/>
    <w:rsid w:val="00D55C07"/>
    <w:rsid w:val="00D55DD8"/>
    <w:rsid w:val="00D5681D"/>
    <w:rsid w:val="00D57ED8"/>
    <w:rsid w:val="00D61133"/>
    <w:rsid w:val="00D6146B"/>
    <w:rsid w:val="00D61C28"/>
    <w:rsid w:val="00D627D4"/>
    <w:rsid w:val="00D629CE"/>
    <w:rsid w:val="00D62B6B"/>
    <w:rsid w:val="00D62BB3"/>
    <w:rsid w:val="00D64515"/>
    <w:rsid w:val="00D65331"/>
    <w:rsid w:val="00D65400"/>
    <w:rsid w:val="00D654ED"/>
    <w:rsid w:val="00D65BAB"/>
    <w:rsid w:val="00D660D8"/>
    <w:rsid w:val="00D671AE"/>
    <w:rsid w:val="00D70053"/>
    <w:rsid w:val="00D7049D"/>
    <w:rsid w:val="00D709B0"/>
    <w:rsid w:val="00D7103C"/>
    <w:rsid w:val="00D72A8C"/>
    <w:rsid w:val="00D73CB4"/>
    <w:rsid w:val="00D77B43"/>
    <w:rsid w:val="00D8009E"/>
    <w:rsid w:val="00D809EA"/>
    <w:rsid w:val="00D80FDA"/>
    <w:rsid w:val="00D8175F"/>
    <w:rsid w:val="00D81D26"/>
    <w:rsid w:val="00D826FB"/>
    <w:rsid w:val="00D82A16"/>
    <w:rsid w:val="00D83CDA"/>
    <w:rsid w:val="00D83D0E"/>
    <w:rsid w:val="00D84196"/>
    <w:rsid w:val="00D846A6"/>
    <w:rsid w:val="00D85ADD"/>
    <w:rsid w:val="00D86970"/>
    <w:rsid w:val="00D86F0A"/>
    <w:rsid w:val="00D914A0"/>
    <w:rsid w:val="00D914C8"/>
    <w:rsid w:val="00D919C8"/>
    <w:rsid w:val="00D92A4A"/>
    <w:rsid w:val="00D92CC0"/>
    <w:rsid w:val="00D930D7"/>
    <w:rsid w:val="00D94399"/>
    <w:rsid w:val="00D948F2"/>
    <w:rsid w:val="00D95031"/>
    <w:rsid w:val="00D960DF"/>
    <w:rsid w:val="00D9779F"/>
    <w:rsid w:val="00D97947"/>
    <w:rsid w:val="00D97DF3"/>
    <w:rsid w:val="00DA0022"/>
    <w:rsid w:val="00DA1295"/>
    <w:rsid w:val="00DA14C0"/>
    <w:rsid w:val="00DA2199"/>
    <w:rsid w:val="00DA269E"/>
    <w:rsid w:val="00DA3C8A"/>
    <w:rsid w:val="00DA4717"/>
    <w:rsid w:val="00DA50BC"/>
    <w:rsid w:val="00DA5954"/>
    <w:rsid w:val="00DA5A44"/>
    <w:rsid w:val="00DA6941"/>
    <w:rsid w:val="00DA7291"/>
    <w:rsid w:val="00DB098A"/>
    <w:rsid w:val="00DB1025"/>
    <w:rsid w:val="00DB16AA"/>
    <w:rsid w:val="00DB206C"/>
    <w:rsid w:val="00DB2670"/>
    <w:rsid w:val="00DB3021"/>
    <w:rsid w:val="00DB3CDD"/>
    <w:rsid w:val="00DB4FE0"/>
    <w:rsid w:val="00DB52A6"/>
    <w:rsid w:val="00DB5AAE"/>
    <w:rsid w:val="00DB5E72"/>
    <w:rsid w:val="00DB6553"/>
    <w:rsid w:val="00DB66C7"/>
    <w:rsid w:val="00DB6DB1"/>
    <w:rsid w:val="00DC00FE"/>
    <w:rsid w:val="00DC0FAE"/>
    <w:rsid w:val="00DC2301"/>
    <w:rsid w:val="00DC2AB4"/>
    <w:rsid w:val="00DC35FF"/>
    <w:rsid w:val="00DC3876"/>
    <w:rsid w:val="00DC4911"/>
    <w:rsid w:val="00DC5BD0"/>
    <w:rsid w:val="00DC652A"/>
    <w:rsid w:val="00DC7AF9"/>
    <w:rsid w:val="00DC7FD4"/>
    <w:rsid w:val="00DD00B6"/>
    <w:rsid w:val="00DD1893"/>
    <w:rsid w:val="00DD245A"/>
    <w:rsid w:val="00DD2B19"/>
    <w:rsid w:val="00DD2CE1"/>
    <w:rsid w:val="00DD309C"/>
    <w:rsid w:val="00DD4274"/>
    <w:rsid w:val="00DD46D8"/>
    <w:rsid w:val="00DD50D6"/>
    <w:rsid w:val="00DD5ADA"/>
    <w:rsid w:val="00DD6CB6"/>
    <w:rsid w:val="00DD7601"/>
    <w:rsid w:val="00DE041C"/>
    <w:rsid w:val="00DE052E"/>
    <w:rsid w:val="00DE17BD"/>
    <w:rsid w:val="00DE1D4A"/>
    <w:rsid w:val="00DE24C5"/>
    <w:rsid w:val="00DE2D64"/>
    <w:rsid w:val="00DE30E5"/>
    <w:rsid w:val="00DE34C9"/>
    <w:rsid w:val="00DE3C19"/>
    <w:rsid w:val="00DE5997"/>
    <w:rsid w:val="00DE5C90"/>
    <w:rsid w:val="00DE65C2"/>
    <w:rsid w:val="00DE6734"/>
    <w:rsid w:val="00DE6ADA"/>
    <w:rsid w:val="00DF0181"/>
    <w:rsid w:val="00DF0D45"/>
    <w:rsid w:val="00DF0DF5"/>
    <w:rsid w:val="00DF2111"/>
    <w:rsid w:val="00DF31F8"/>
    <w:rsid w:val="00DF391F"/>
    <w:rsid w:val="00DF3BDB"/>
    <w:rsid w:val="00DF4016"/>
    <w:rsid w:val="00DF5EE1"/>
    <w:rsid w:val="00DF65A7"/>
    <w:rsid w:val="00DF6AD8"/>
    <w:rsid w:val="00DF6F36"/>
    <w:rsid w:val="00DF714D"/>
    <w:rsid w:val="00DF7ADD"/>
    <w:rsid w:val="00E0088B"/>
    <w:rsid w:val="00E00C9C"/>
    <w:rsid w:val="00E00E5B"/>
    <w:rsid w:val="00E027B5"/>
    <w:rsid w:val="00E02F9B"/>
    <w:rsid w:val="00E03A1E"/>
    <w:rsid w:val="00E03A6E"/>
    <w:rsid w:val="00E04BE2"/>
    <w:rsid w:val="00E0516A"/>
    <w:rsid w:val="00E05D7E"/>
    <w:rsid w:val="00E05ED9"/>
    <w:rsid w:val="00E06FA7"/>
    <w:rsid w:val="00E07658"/>
    <w:rsid w:val="00E07916"/>
    <w:rsid w:val="00E07D84"/>
    <w:rsid w:val="00E107FB"/>
    <w:rsid w:val="00E10CE5"/>
    <w:rsid w:val="00E1160B"/>
    <w:rsid w:val="00E12053"/>
    <w:rsid w:val="00E122C6"/>
    <w:rsid w:val="00E12DBF"/>
    <w:rsid w:val="00E12F6D"/>
    <w:rsid w:val="00E1364A"/>
    <w:rsid w:val="00E163B5"/>
    <w:rsid w:val="00E16722"/>
    <w:rsid w:val="00E17D04"/>
    <w:rsid w:val="00E201F7"/>
    <w:rsid w:val="00E20C3F"/>
    <w:rsid w:val="00E20C4D"/>
    <w:rsid w:val="00E20F37"/>
    <w:rsid w:val="00E21D5C"/>
    <w:rsid w:val="00E23478"/>
    <w:rsid w:val="00E257AA"/>
    <w:rsid w:val="00E271E5"/>
    <w:rsid w:val="00E30F26"/>
    <w:rsid w:val="00E3168D"/>
    <w:rsid w:val="00E32CD1"/>
    <w:rsid w:val="00E32E42"/>
    <w:rsid w:val="00E32FB6"/>
    <w:rsid w:val="00E3302A"/>
    <w:rsid w:val="00E332B8"/>
    <w:rsid w:val="00E33497"/>
    <w:rsid w:val="00E337C6"/>
    <w:rsid w:val="00E34386"/>
    <w:rsid w:val="00E34DC5"/>
    <w:rsid w:val="00E37257"/>
    <w:rsid w:val="00E37336"/>
    <w:rsid w:val="00E407F2"/>
    <w:rsid w:val="00E40DD5"/>
    <w:rsid w:val="00E4341B"/>
    <w:rsid w:val="00E43A85"/>
    <w:rsid w:val="00E43DBE"/>
    <w:rsid w:val="00E43F0C"/>
    <w:rsid w:val="00E43FFE"/>
    <w:rsid w:val="00E44A55"/>
    <w:rsid w:val="00E453E5"/>
    <w:rsid w:val="00E46922"/>
    <w:rsid w:val="00E46F83"/>
    <w:rsid w:val="00E47622"/>
    <w:rsid w:val="00E47CB1"/>
    <w:rsid w:val="00E50E35"/>
    <w:rsid w:val="00E50E6D"/>
    <w:rsid w:val="00E521D8"/>
    <w:rsid w:val="00E53318"/>
    <w:rsid w:val="00E5442A"/>
    <w:rsid w:val="00E5620C"/>
    <w:rsid w:val="00E56458"/>
    <w:rsid w:val="00E571A8"/>
    <w:rsid w:val="00E60016"/>
    <w:rsid w:val="00E604AA"/>
    <w:rsid w:val="00E6085A"/>
    <w:rsid w:val="00E6101D"/>
    <w:rsid w:val="00E61CEA"/>
    <w:rsid w:val="00E631D4"/>
    <w:rsid w:val="00E649D6"/>
    <w:rsid w:val="00E66AE2"/>
    <w:rsid w:val="00E66DB5"/>
    <w:rsid w:val="00E6777F"/>
    <w:rsid w:val="00E701D6"/>
    <w:rsid w:val="00E715FA"/>
    <w:rsid w:val="00E719EA"/>
    <w:rsid w:val="00E721C2"/>
    <w:rsid w:val="00E73870"/>
    <w:rsid w:val="00E74556"/>
    <w:rsid w:val="00E75310"/>
    <w:rsid w:val="00E75D21"/>
    <w:rsid w:val="00E76BE9"/>
    <w:rsid w:val="00E76CFB"/>
    <w:rsid w:val="00E770D1"/>
    <w:rsid w:val="00E7761E"/>
    <w:rsid w:val="00E813D0"/>
    <w:rsid w:val="00E817A2"/>
    <w:rsid w:val="00E825B7"/>
    <w:rsid w:val="00E83127"/>
    <w:rsid w:val="00E83576"/>
    <w:rsid w:val="00E8374B"/>
    <w:rsid w:val="00E83B76"/>
    <w:rsid w:val="00E83EAD"/>
    <w:rsid w:val="00E841F9"/>
    <w:rsid w:val="00E8459A"/>
    <w:rsid w:val="00E84A8F"/>
    <w:rsid w:val="00E84D1B"/>
    <w:rsid w:val="00E857BB"/>
    <w:rsid w:val="00E85AA3"/>
    <w:rsid w:val="00E869A4"/>
    <w:rsid w:val="00E86AB3"/>
    <w:rsid w:val="00E87C7D"/>
    <w:rsid w:val="00E90528"/>
    <w:rsid w:val="00E90F40"/>
    <w:rsid w:val="00E92628"/>
    <w:rsid w:val="00E926DA"/>
    <w:rsid w:val="00E927A9"/>
    <w:rsid w:val="00E9336C"/>
    <w:rsid w:val="00E940EF"/>
    <w:rsid w:val="00E9435F"/>
    <w:rsid w:val="00E94558"/>
    <w:rsid w:val="00E958AE"/>
    <w:rsid w:val="00E95AF5"/>
    <w:rsid w:val="00E9653A"/>
    <w:rsid w:val="00E9667D"/>
    <w:rsid w:val="00E968F7"/>
    <w:rsid w:val="00E96EB0"/>
    <w:rsid w:val="00E97569"/>
    <w:rsid w:val="00E97CD4"/>
    <w:rsid w:val="00E97D05"/>
    <w:rsid w:val="00EA0081"/>
    <w:rsid w:val="00EA0A31"/>
    <w:rsid w:val="00EA0C26"/>
    <w:rsid w:val="00EA0E03"/>
    <w:rsid w:val="00EA0F49"/>
    <w:rsid w:val="00EA2770"/>
    <w:rsid w:val="00EA40A5"/>
    <w:rsid w:val="00EA491C"/>
    <w:rsid w:val="00EA5B57"/>
    <w:rsid w:val="00EA5DAA"/>
    <w:rsid w:val="00EB06F4"/>
    <w:rsid w:val="00EB0D73"/>
    <w:rsid w:val="00EB0E49"/>
    <w:rsid w:val="00EB11A3"/>
    <w:rsid w:val="00EB1464"/>
    <w:rsid w:val="00EB1E9C"/>
    <w:rsid w:val="00EB20C1"/>
    <w:rsid w:val="00EB2B06"/>
    <w:rsid w:val="00EB3413"/>
    <w:rsid w:val="00EB3C8C"/>
    <w:rsid w:val="00EB48A5"/>
    <w:rsid w:val="00EB4D4E"/>
    <w:rsid w:val="00EB4E65"/>
    <w:rsid w:val="00EB75F8"/>
    <w:rsid w:val="00EB7833"/>
    <w:rsid w:val="00EB78DD"/>
    <w:rsid w:val="00EC022F"/>
    <w:rsid w:val="00EC0C3F"/>
    <w:rsid w:val="00EC0EB8"/>
    <w:rsid w:val="00EC114C"/>
    <w:rsid w:val="00EC1647"/>
    <w:rsid w:val="00EC203F"/>
    <w:rsid w:val="00EC2CCE"/>
    <w:rsid w:val="00EC4707"/>
    <w:rsid w:val="00EC49B9"/>
    <w:rsid w:val="00EC60BA"/>
    <w:rsid w:val="00EC67A3"/>
    <w:rsid w:val="00EC7074"/>
    <w:rsid w:val="00ED0BE8"/>
    <w:rsid w:val="00ED1809"/>
    <w:rsid w:val="00ED1AB7"/>
    <w:rsid w:val="00ED1F76"/>
    <w:rsid w:val="00ED25CA"/>
    <w:rsid w:val="00ED2693"/>
    <w:rsid w:val="00ED2A1B"/>
    <w:rsid w:val="00ED2F31"/>
    <w:rsid w:val="00ED5BD0"/>
    <w:rsid w:val="00ED5C6D"/>
    <w:rsid w:val="00EE1A0F"/>
    <w:rsid w:val="00EE2E99"/>
    <w:rsid w:val="00EE3A67"/>
    <w:rsid w:val="00EE3AD1"/>
    <w:rsid w:val="00EE3BDB"/>
    <w:rsid w:val="00EE5F9C"/>
    <w:rsid w:val="00EE68FC"/>
    <w:rsid w:val="00EE79AC"/>
    <w:rsid w:val="00EF0947"/>
    <w:rsid w:val="00EF1481"/>
    <w:rsid w:val="00EF15CE"/>
    <w:rsid w:val="00EF1785"/>
    <w:rsid w:val="00EF1D23"/>
    <w:rsid w:val="00EF2581"/>
    <w:rsid w:val="00EF3C18"/>
    <w:rsid w:val="00EF3D09"/>
    <w:rsid w:val="00EF418B"/>
    <w:rsid w:val="00EF4D05"/>
    <w:rsid w:val="00EF6A26"/>
    <w:rsid w:val="00EF7710"/>
    <w:rsid w:val="00EF7775"/>
    <w:rsid w:val="00F00139"/>
    <w:rsid w:val="00F02BB9"/>
    <w:rsid w:val="00F03141"/>
    <w:rsid w:val="00F04BEC"/>
    <w:rsid w:val="00F06177"/>
    <w:rsid w:val="00F1043D"/>
    <w:rsid w:val="00F10BAC"/>
    <w:rsid w:val="00F10F21"/>
    <w:rsid w:val="00F121F1"/>
    <w:rsid w:val="00F127C9"/>
    <w:rsid w:val="00F13442"/>
    <w:rsid w:val="00F140D3"/>
    <w:rsid w:val="00F14A98"/>
    <w:rsid w:val="00F15064"/>
    <w:rsid w:val="00F157A2"/>
    <w:rsid w:val="00F15EDD"/>
    <w:rsid w:val="00F165F4"/>
    <w:rsid w:val="00F16B8D"/>
    <w:rsid w:val="00F20862"/>
    <w:rsid w:val="00F20FDD"/>
    <w:rsid w:val="00F212C8"/>
    <w:rsid w:val="00F22464"/>
    <w:rsid w:val="00F233A2"/>
    <w:rsid w:val="00F23772"/>
    <w:rsid w:val="00F23CF4"/>
    <w:rsid w:val="00F24395"/>
    <w:rsid w:val="00F249F1"/>
    <w:rsid w:val="00F24A0C"/>
    <w:rsid w:val="00F2576D"/>
    <w:rsid w:val="00F2647E"/>
    <w:rsid w:val="00F26A07"/>
    <w:rsid w:val="00F27100"/>
    <w:rsid w:val="00F27266"/>
    <w:rsid w:val="00F27AFB"/>
    <w:rsid w:val="00F30173"/>
    <w:rsid w:val="00F31469"/>
    <w:rsid w:val="00F315C1"/>
    <w:rsid w:val="00F31C36"/>
    <w:rsid w:val="00F3247C"/>
    <w:rsid w:val="00F32C8D"/>
    <w:rsid w:val="00F32CB4"/>
    <w:rsid w:val="00F331C5"/>
    <w:rsid w:val="00F33947"/>
    <w:rsid w:val="00F33BC8"/>
    <w:rsid w:val="00F34925"/>
    <w:rsid w:val="00F3523A"/>
    <w:rsid w:val="00F37825"/>
    <w:rsid w:val="00F40292"/>
    <w:rsid w:val="00F4035F"/>
    <w:rsid w:val="00F40FD4"/>
    <w:rsid w:val="00F411C7"/>
    <w:rsid w:val="00F4204A"/>
    <w:rsid w:val="00F42956"/>
    <w:rsid w:val="00F42AF0"/>
    <w:rsid w:val="00F42E64"/>
    <w:rsid w:val="00F42FD2"/>
    <w:rsid w:val="00F44D34"/>
    <w:rsid w:val="00F450C0"/>
    <w:rsid w:val="00F457BC"/>
    <w:rsid w:val="00F45EA3"/>
    <w:rsid w:val="00F461F1"/>
    <w:rsid w:val="00F46726"/>
    <w:rsid w:val="00F4733F"/>
    <w:rsid w:val="00F4739E"/>
    <w:rsid w:val="00F47D4B"/>
    <w:rsid w:val="00F51186"/>
    <w:rsid w:val="00F51A83"/>
    <w:rsid w:val="00F51A98"/>
    <w:rsid w:val="00F51F66"/>
    <w:rsid w:val="00F534D0"/>
    <w:rsid w:val="00F53D60"/>
    <w:rsid w:val="00F53E87"/>
    <w:rsid w:val="00F53F18"/>
    <w:rsid w:val="00F54501"/>
    <w:rsid w:val="00F548B1"/>
    <w:rsid w:val="00F54CA3"/>
    <w:rsid w:val="00F54CBB"/>
    <w:rsid w:val="00F57598"/>
    <w:rsid w:val="00F6051A"/>
    <w:rsid w:val="00F60BB7"/>
    <w:rsid w:val="00F61FDB"/>
    <w:rsid w:val="00F62394"/>
    <w:rsid w:val="00F627E0"/>
    <w:rsid w:val="00F649F5"/>
    <w:rsid w:val="00F64A5E"/>
    <w:rsid w:val="00F65585"/>
    <w:rsid w:val="00F65CE8"/>
    <w:rsid w:val="00F662A9"/>
    <w:rsid w:val="00F662E3"/>
    <w:rsid w:val="00F704D8"/>
    <w:rsid w:val="00F7065A"/>
    <w:rsid w:val="00F70B35"/>
    <w:rsid w:val="00F71BA3"/>
    <w:rsid w:val="00F72500"/>
    <w:rsid w:val="00F7368A"/>
    <w:rsid w:val="00F74779"/>
    <w:rsid w:val="00F74EC5"/>
    <w:rsid w:val="00F75D03"/>
    <w:rsid w:val="00F7620A"/>
    <w:rsid w:val="00F7627C"/>
    <w:rsid w:val="00F764B9"/>
    <w:rsid w:val="00F76736"/>
    <w:rsid w:val="00F7710D"/>
    <w:rsid w:val="00F77625"/>
    <w:rsid w:val="00F77E58"/>
    <w:rsid w:val="00F80F37"/>
    <w:rsid w:val="00F815D6"/>
    <w:rsid w:val="00F81725"/>
    <w:rsid w:val="00F8218E"/>
    <w:rsid w:val="00F82F5A"/>
    <w:rsid w:val="00F82F78"/>
    <w:rsid w:val="00F833A6"/>
    <w:rsid w:val="00F834E9"/>
    <w:rsid w:val="00F836CA"/>
    <w:rsid w:val="00F8394D"/>
    <w:rsid w:val="00F85822"/>
    <w:rsid w:val="00F86C8B"/>
    <w:rsid w:val="00F877FF"/>
    <w:rsid w:val="00F942AC"/>
    <w:rsid w:val="00F94432"/>
    <w:rsid w:val="00F944B4"/>
    <w:rsid w:val="00F9534E"/>
    <w:rsid w:val="00F9555D"/>
    <w:rsid w:val="00F9576F"/>
    <w:rsid w:val="00F96D3F"/>
    <w:rsid w:val="00F96DAE"/>
    <w:rsid w:val="00F97CBC"/>
    <w:rsid w:val="00F97ECB"/>
    <w:rsid w:val="00FA03A1"/>
    <w:rsid w:val="00FA0616"/>
    <w:rsid w:val="00FA10C5"/>
    <w:rsid w:val="00FA12F4"/>
    <w:rsid w:val="00FA159D"/>
    <w:rsid w:val="00FA2423"/>
    <w:rsid w:val="00FA31F0"/>
    <w:rsid w:val="00FA3DA8"/>
    <w:rsid w:val="00FA43C2"/>
    <w:rsid w:val="00FA5CB5"/>
    <w:rsid w:val="00FA647D"/>
    <w:rsid w:val="00FA6B19"/>
    <w:rsid w:val="00FB083D"/>
    <w:rsid w:val="00FB27A8"/>
    <w:rsid w:val="00FB2EB1"/>
    <w:rsid w:val="00FB3A73"/>
    <w:rsid w:val="00FB3F83"/>
    <w:rsid w:val="00FB4758"/>
    <w:rsid w:val="00FB4EE2"/>
    <w:rsid w:val="00FB51BC"/>
    <w:rsid w:val="00FB53BB"/>
    <w:rsid w:val="00FB5801"/>
    <w:rsid w:val="00FB6EBB"/>
    <w:rsid w:val="00FB701F"/>
    <w:rsid w:val="00FB7B09"/>
    <w:rsid w:val="00FB7CC9"/>
    <w:rsid w:val="00FC113A"/>
    <w:rsid w:val="00FC1637"/>
    <w:rsid w:val="00FC1E4A"/>
    <w:rsid w:val="00FC2E52"/>
    <w:rsid w:val="00FC4FE1"/>
    <w:rsid w:val="00FC599D"/>
    <w:rsid w:val="00FC6226"/>
    <w:rsid w:val="00FC7830"/>
    <w:rsid w:val="00FD0875"/>
    <w:rsid w:val="00FD2055"/>
    <w:rsid w:val="00FD2319"/>
    <w:rsid w:val="00FD2F3F"/>
    <w:rsid w:val="00FD3612"/>
    <w:rsid w:val="00FD3873"/>
    <w:rsid w:val="00FD3968"/>
    <w:rsid w:val="00FD4E35"/>
    <w:rsid w:val="00FD50C5"/>
    <w:rsid w:val="00FD515B"/>
    <w:rsid w:val="00FD54C3"/>
    <w:rsid w:val="00FD5981"/>
    <w:rsid w:val="00FD5A18"/>
    <w:rsid w:val="00FD5ACB"/>
    <w:rsid w:val="00FD5AE0"/>
    <w:rsid w:val="00FD6313"/>
    <w:rsid w:val="00FD63D7"/>
    <w:rsid w:val="00FE0CF2"/>
    <w:rsid w:val="00FE0D65"/>
    <w:rsid w:val="00FE1DBC"/>
    <w:rsid w:val="00FE1FC6"/>
    <w:rsid w:val="00FE21BB"/>
    <w:rsid w:val="00FE2882"/>
    <w:rsid w:val="00FE47B7"/>
    <w:rsid w:val="00FE47D9"/>
    <w:rsid w:val="00FE4A55"/>
    <w:rsid w:val="00FE4FC3"/>
    <w:rsid w:val="00FE5411"/>
    <w:rsid w:val="00FE5C1A"/>
    <w:rsid w:val="00FE5E6F"/>
    <w:rsid w:val="00FE67A7"/>
    <w:rsid w:val="00FE745B"/>
    <w:rsid w:val="00FE7503"/>
    <w:rsid w:val="00FE76CA"/>
    <w:rsid w:val="00FE7DBD"/>
    <w:rsid w:val="00FF084E"/>
    <w:rsid w:val="00FF0E6A"/>
    <w:rsid w:val="00FF1CC5"/>
    <w:rsid w:val="00FF215F"/>
    <w:rsid w:val="00FF27A7"/>
    <w:rsid w:val="00FF3CCE"/>
    <w:rsid w:val="00FF5CFA"/>
    <w:rsid w:val="00FF5D6B"/>
    <w:rsid w:val="00FF6020"/>
    <w:rsid w:val="00FF689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7C36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D7F"/>
    <w:pPr>
      <w:spacing w:before="60" w:after="60" w:line="300" w:lineRule="auto"/>
      <w:jc w:val="both"/>
    </w:pPr>
    <w:rPr>
      <w:rFonts w:ascii="Verdana" w:hAnsi="Verdana"/>
      <w:szCs w:val="24"/>
      <w:lang w:eastAsia="fr-BE"/>
    </w:rPr>
  </w:style>
  <w:style w:type="paragraph" w:styleId="Heading1">
    <w:name w:val="heading 1"/>
    <w:basedOn w:val="Normal"/>
    <w:next w:val="Normal"/>
    <w:link w:val="Heading1Char"/>
    <w:uiPriority w:val="9"/>
    <w:qFormat/>
    <w:rsid w:val="00EB78DD"/>
    <w:pPr>
      <w:keepNext/>
      <w:numPr>
        <w:numId w:val="12"/>
      </w:numPr>
      <w:spacing w:before="300" w:after="120"/>
      <w:ind w:left="431" w:hanging="431"/>
      <w:jc w:val="left"/>
      <w:outlineLvl w:val="0"/>
    </w:pPr>
    <w:rPr>
      <w:rFonts w:cs="Arial"/>
      <w:b/>
      <w:bCs/>
      <w:kern w:val="32"/>
      <w:sz w:val="32"/>
      <w:szCs w:val="32"/>
    </w:rPr>
  </w:style>
  <w:style w:type="paragraph" w:styleId="Heading2">
    <w:name w:val="heading 2"/>
    <w:basedOn w:val="Normal"/>
    <w:next w:val="Normal"/>
    <w:link w:val="Heading2Char"/>
    <w:uiPriority w:val="9"/>
    <w:qFormat/>
    <w:rsid w:val="00EB78DD"/>
    <w:pPr>
      <w:keepNext/>
      <w:numPr>
        <w:ilvl w:val="1"/>
        <w:numId w:val="12"/>
      </w:numPr>
      <w:spacing w:before="240"/>
      <w:ind w:left="578" w:hanging="578"/>
      <w:jc w:val="left"/>
      <w:outlineLvl w:val="1"/>
    </w:pPr>
    <w:rPr>
      <w:b/>
      <w:bCs/>
      <w:i/>
      <w:iCs/>
      <w:sz w:val="26"/>
      <w:szCs w:val="28"/>
      <w:lang w:eastAsia="en-US"/>
    </w:rPr>
  </w:style>
  <w:style w:type="paragraph" w:styleId="Heading3">
    <w:name w:val="heading 3"/>
    <w:basedOn w:val="Normal"/>
    <w:next w:val="Normal"/>
    <w:link w:val="Heading3Char"/>
    <w:uiPriority w:val="9"/>
    <w:qFormat/>
    <w:rsid w:val="00EB78DD"/>
    <w:pPr>
      <w:keepNext/>
      <w:numPr>
        <w:ilvl w:val="2"/>
        <w:numId w:val="12"/>
      </w:numPr>
      <w:spacing w:before="200"/>
      <w:ind w:left="709"/>
      <w:outlineLvl w:val="2"/>
    </w:pPr>
    <w:rPr>
      <w:b/>
      <w:sz w:val="22"/>
    </w:rPr>
  </w:style>
  <w:style w:type="paragraph" w:styleId="Heading4">
    <w:name w:val="heading 4"/>
    <w:basedOn w:val="Normal"/>
    <w:next w:val="Normal"/>
    <w:link w:val="Heading4Char"/>
    <w:uiPriority w:val="9"/>
    <w:qFormat/>
    <w:rsid w:val="004070BD"/>
    <w:pPr>
      <w:keepNext/>
      <w:numPr>
        <w:ilvl w:val="3"/>
        <w:numId w:val="12"/>
      </w:numPr>
      <w:spacing w:before="240"/>
      <w:outlineLvl w:val="3"/>
    </w:pPr>
    <w:rPr>
      <w:rFonts w:ascii="Times New Roman" w:hAnsi="Times New Roman"/>
      <w:b/>
      <w:bCs/>
      <w:sz w:val="28"/>
      <w:szCs w:val="28"/>
    </w:rPr>
  </w:style>
  <w:style w:type="paragraph" w:styleId="Heading5">
    <w:name w:val="heading 5"/>
    <w:basedOn w:val="Normal"/>
    <w:next w:val="Normal"/>
    <w:link w:val="Heading5Char"/>
    <w:unhideWhenUsed/>
    <w:qFormat/>
    <w:rsid w:val="00834AC1"/>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834AC1"/>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834AC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34AC1"/>
    <w:pPr>
      <w:keepNext/>
      <w:keepLines/>
      <w:numPr>
        <w:ilvl w:val="7"/>
        <w:numId w:val="1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834AC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rsid w:val="007B47D7"/>
    <w:pPr>
      <w:tabs>
        <w:tab w:val="center" w:pos="4153"/>
        <w:tab w:val="right" w:pos="8306"/>
      </w:tabs>
    </w:pPr>
  </w:style>
  <w:style w:type="character" w:customStyle="1" w:styleId="Heading5Char">
    <w:name w:val="Heading 5 Char"/>
    <w:basedOn w:val="DefaultParagraphFont"/>
    <w:link w:val="Heading5"/>
    <w:rsid w:val="00834AC1"/>
    <w:rPr>
      <w:rFonts w:asciiTheme="majorHAnsi" w:eastAsiaTheme="majorEastAsia" w:hAnsiTheme="majorHAnsi" w:cstheme="majorBidi"/>
      <w:color w:val="243F60" w:themeColor="accent1" w:themeShade="7F"/>
      <w:szCs w:val="24"/>
      <w:lang w:eastAsia="fr-BE"/>
    </w:rPr>
  </w:style>
  <w:style w:type="paragraph" w:styleId="Subtitle">
    <w:name w:val="Subtitle"/>
    <w:basedOn w:val="Normal"/>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uiPriority w:val="99"/>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uiPriority w:val="59"/>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character" w:styleId="CommentReference">
    <w:name w:val="annotation reference"/>
    <w:uiPriority w:val="99"/>
    <w:semiHidden/>
    <w:rsid w:val="00B42274"/>
    <w:rPr>
      <w:sz w:val="16"/>
      <w:szCs w:val="16"/>
    </w:rPr>
  </w:style>
  <w:style w:type="paragraph" w:styleId="CommentText">
    <w:name w:val="annotation text"/>
    <w:basedOn w:val="Normal"/>
    <w:link w:val="CommentTextChar"/>
    <w:uiPriority w:val="99"/>
    <w:semiHidden/>
    <w:rsid w:val="00B42274"/>
    <w:rPr>
      <w:szCs w:val="20"/>
    </w:rPr>
  </w:style>
  <w:style w:type="paragraph" w:styleId="CommentSubject">
    <w:name w:val="annotation subject"/>
    <w:basedOn w:val="CommentText"/>
    <w:next w:val="CommentText"/>
    <w:semiHidden/>
    <w:rsid w:val="00B42274"/>
    <w:rPr>
      <w:b/>
      <w:bCs/>
    </w:rPr>
  </w:style>
  <w:style w:type="paragraph" w:styleId="BalloonText">
    <w:name w:val="Balloon Text"/>
    <w:basedOn w:val="Normal"/>
    <w:link w:val="BalloonTextChar"/>
    <w:uiPriority w:val="99"/>
    <w:semiHidden/>
    <w:rsid w:val="00B42274"/>
    <w:rPr>
      <w:rFonts w:ascii="Tahoma" w:hAnsi="Tahoma" w:cs="Tahoma"/>
      <w:sz w:val="16"/>
      <w:szCs w:val="16"/>
    </w:rPr>
  </w:style>
  <w:style w:type="character" w:customStyle="1" w:styleId="Heading6Char">
    <w:name w:val="Heading 6 Char"/>
    <w:basedOn w:val="DefaultParagraphFont"/>
    <w:link w:val="Heading6"/>
    <w:rsid w:val="00834AC1"/>
    <w:rPr>
      <w:rFonts w:asciiTheme="majorHAnsi" w:eastAsiaTheme="majorEastAsia" w:hAnsiTheme="majorHAnsi" w:cstheme="majorBidi"/>
      <w:i/>
      <w:iCs/>
      <w:color w:val="243F60" w:themeColor="accent1" w:themeShade="7F"/>
      <w:szCs w:val="24"/>
      <w:lang w:eastAsia="fr-BE"/>
    </w:rPr>
  </w:style>
  <w:style w:type="paragraph" w:styleId="TOC3">
    <w:name w:val="toc 3"/>
    <w:basedOn w:val="Normal"/>
    <w:next w:val="Normal"/>
    <w:autoRedefine/>
    <w:uiPriority w:val="39"/>
    <w:rsid w:val="003520E7"/>
    <w:pPr>
      <w:tabs>
        <w:tab w:val="left" w:pos="1134"/>
        <w:tab w:val="left" w:pos="1400"/>
        <w:tab w:val="right" w:leader="dot" w:pos="8990"/>
      </w:tabs>
      <w:spacing w:before="0" w:after="0"/>
      <w:ind w:left="1134" w:hanging="737"/>
      <w:jc w:val="left"/>
    </w:pPr>
    <w:rPr>
      <w:szCs w:val="20"/>
    </w:rPr>
  </w:style>
  <w:style w:type="paragraph" w:styleId="TOC2">
    <w:name w:val="toc 2"/>
    <w:basedOn w:val="Normal"/>
    <w:next w:val="Normal"/>
    <w:autoRedefine/>
    <w:uiPriority w:val="39"/>
    <w:rsid w:val="003520E7"/>
    <w:pPr>
      <w:tabs>
        <w:tab w:val="left" w:pos="851"/>
        <w:tab w:val="left" w:pos="1000"/>
        <w:tab w:val="right" w:leader="dot" w:pos="8990"/>
      </w:tabs>
      <w:spacing w:before="40" w:after="0"/>
      <w:ind w:left="850" w:hanging="652"/>
      <w:jc w:val="left"/>
    </w:pPr>
    <w:rPr>
      <w:b/>
      <w:bCs/>
      <w:sz w:val="22"/>
      <w:szCs w:val="22"/>
    </w:rPr>
  </w:style>
  <w:style w:type="paragraph" w:styleId="TOC1">
    <w:name w:val="toc 1"/>
    <w:basedOn w:val="Normal"/>
    <w:next w:val="Normal"/>
    <w:autoRedefine/>
    <w:uiPriority w:val="39"/>
    <w:rsid w:val="003520E7"/>
    <w:pPr>
      <w:tabs>
        <w:tab w:val="left" w:pos="454"/>
        <w:tab w:val="left" w:pos="500"/>
        <w:tab w:val="right" w:leader="dot" w:pos="8990"/>
      </w:tabs>
      <w:spacing w:after="0"/>
      <w:ind w:left="454" w:hanging="454"/>
      <w:jc w:val="left"/>
    </w:pPr>
    <w:rPr>
      <w:b/>
      <w:bCs/>
      <w:i/>
      <w:iCs/>
      <w:sz w:val="24"/>
    </w:rPr>
  </w:style>
  <w:style w:type="paragraph" w:styleId="TOC4">
    <w:name w:val="toc 4"/>
    <w:basedOn w:val="Normal"/>
    <w:next w:val="Normal"/>
    <w:autoRedefine/>
    <w:uiPriority w:val="39"/>
    <w:rsid w:val="00D930D7"/>
    <w:pPr>
      <w:spacing w:before="0" w:after="0"/>
      <w:ind w:left="600"/>
      <w:jc w:val="left"/>
    </w:pPr>
    <w:rPr>
      <w:rFonts w:ascii="Times New Roman" w:hAnsi="Times New Roman"/>
      <w:szCs w:val="20"/>
    </w:rPr>
  </w:style>
  <w:style w:type="paragraph" w:styleId="TOC5">
    <w:name w:val="toc 5"/>
    <w:basedOn w:val="Normal"/>
    <w:next w:val="Normal"/>
    <w:autoRedefine/>
    <w:uiPriority w:val="39"/>
    <w:rsid w:val="00D930D7"/>
    <w:pPr>
      <w:spacing w:before="0" w:after="0"/>
      <w:ind w:left="800"/>
      <w:jc w:val="left"/>
    </w:pPr>
    <w:rPr>
      <w:rFonts w:ascii="Times New Roman" w:hAnsi="Times New Roman"/>
      <w:szCs w:val="20"/>
    </w:rPr>
  </w:style>
  <w:style w:type="paragraph" w:styleId="TOC6">
    <w:name w:val="toc 6"/>
    <w:basedOn w:val="Normal"/>
    <w:next w:val="Normal"/>
    <w:autoRedefine/>
    <w:uiPriority w:val="39"/>
    <w:rsid w:val="00D930D7"/>
    <w:pPr>
      <w:spacing w:before="0" w:after="0"/>
      <w:ind w:left="1000"/>
      <w:jc w:val="left"/>
    </w:pPr>
    <w:rPr>
      <w:rFonts w:ascii="Times New Roman" w:hAnsi="Times New Roman"/>
      <w:szCs w:val="20"/>
    </w:rPr>
  </w:style>
  <w:style w:type="paragraph" w:styleId="TOC7">
    <w:name w:val="toc 7"/>
    <w:basedOn w:val="Normal"/>
    <w:next w:val="Normal"/>
    <w:autoRedefine/>
    <w:uiPriority w:val="39"/>
    <w:rsid w:val="00D930D7"/>
    <w:pPr>
      <w:spacing w:before="0" w:after="0"/>
      <w:ind w:left="1200"/>
      <w:jc w:val="left"/>
    </w:pPr>
    <w:rPr>
      <w:rFonts w:ascii="Times New Roman" w:hAnsi="Times New Roman"/>
      <w:szCs w:val="20"/>
    </w:rPr>
  </w:style>
  <w:style w:type="paragraph" w:styleId="TOC8">
    <w:name w:val="toc 8"/>
    <w:basedOn w:val="Normal"/>
    <w:next w:val="Normal"/>
    <w:autoRedefine/>
    <w:uiPriority w:val="39"/>
    <w:rsid w:val="00D930D7"/>
    <w:pPr>
      <w:spacing w:before="0" w:after="0"/>
      <w:ind w:left="1400"/>
      <w:jc w:val="left"/>
    </w:pPr>
    <w:rPr>
      <w:rFonts w:ascii="Times New Roman" w:hAnsi="Times New Roman"/>
      <w:szCs w:val="20"/>
    </w:rPr>
  </w:style>
  <w:style w:type="paragraph" w:styleId="TOC9">
    <w:name w:val="toc 9"/>
    <w:basedOn w:val="Normal"/>
    <w:next w:val="Normal"/>
    <w:autoRedefine/>
    <w:uiPriority w:val="39"/>
    <w:rsid w:val="00D930D7"/>
    <w:pPr>
      <w:spacing w:before="0" w:after="0"/>
      <w:ind w:left="1600"/>
      <w:jc w:val="left"/>
    </w:pPr>
    <w:rPr>
      <w:rFonts w:ascii="Times New Roman" w:hAnsi="Times New Roman"/>
      <w:szCs w:val="20"/>
    </w:rPr>
  </w:style>
  <w:style w:type="paragraph" w:customStyle="1" w:styleId="Justifiednumbered">
    <w:name w:val="Justified numbered"/>
    <w:basedOn w:val="Heading4"/>
    <w:link w:val="JustifiednumberedChar1"/>
    <w:qFormat/>
    <w:rsid w:val="00EB78DD"/>
    <w:pPr>
      <w:keepNext w:val="0"/>
      <w:spacing w:before="180" w:after="120"/>
      <w:ind w:left="1021" w:hanging="1021"/>
    </w:pPr>
    <w:rPr>
      <w:rFonts w:ascii="Verdana" w:hAnsi="Verdana"/>
      <w:b w:val="0"/>
      <w:sz w:val="20"/>
      <w:szCs w:val="20"/>
    </w:rPr>
  </w:style>
  <w:style w:type="character" w:customStyle="1" w:styleId="Heading7Char">
    <w:name w:val="Heading 7 Char"/>
    <w:basedOn w:val="DefaultParagraphFont"/>
    <w:link w:val="Heading7"/>
    <w:rsid w:val="00834AC1"/>
    <w:rPr>
      <w:rFonts w:asciiTheme="majorHAnsi" w:eastAsiaTheme="majorEastAsia" w:hAnsiTheme="majorHAnsi" w:cstheme="majorBidi"/>
      <w:i/>
      <w:iCs/>
      <w:color w:val="404040" w:themeColor="text1" w:themeTint="BF"/>
      <w:szCs w:val="24"/>
      <w:lang w:eastAsia="fr-BE"/>
    </w:rPr>
  </w:style>
  <w:style w:type="character" w:customStyle="1" w:styleId="JustifiednumberedChar1">
    <w:name w:val="Justified numbered Char1"/>
    <w:link w:val="Justifiednumbered"/>
    <w:rsid w:val="00EB78DD"/>
    <w:rPr>
      <w:rFonts w:ascii="Verdana" w:hAnsi="Verdana"/>
      <w:bCs/>
      <w:lang w:eastAsia="fr-BE"/>
    </w:rPr>
  </w:style>
  <w:style w:type="character" w:customStyle="1" w:styleId="Heading8Char">
    <w:name w:val="Heading 8 Char"/>
    <w:basedOn w:val="DefaultParagraphFont"/>
    <w:link w:val="Heading8"/>
    <w:rsid w:val="00834AC1"/>
    <w:rPr>
      <w:rFonts w:asciiTheme="majorHAnsi" w:eastAsiaTheme="majorEastAsia" w:hAnsiTheme="majorHAnsi" w:cstheme="majorBidi"/>
      <w:color w:val="404040" w:themeColor="text1" w:themeTint="BF"/>
      <w:lang w:eastAsia="fr-BE"/>
    </w:rPr>
  </w:style>
  <w:style w:type="character" w:customStyle="1" w:styleId="Heading9Char">
    <w:name w:val="Heading 9 Char"/>
    <w:basedOn w:val="DefaultParagraphFont"/>
    <w:link w:val="Heading9"/>
    <w:rsid w:val="00834AC1"/>
    <w:rPr>
      <w:rFonts w:asciiTheme="majorHAnsi" w:eastAsiaTheme="majorEastAsia" w:hAnsiTheme="majorHAnsi" w:cstheme="majorBidi"/>
      <w:i/>
      <w:iCs/>
      <w:color w:val="404040" w:themeColor="text1" w:themeTint="BF"/>
      <w:lang w:eastAsia="fr-BE"/>
    </w:rPr>
  </w:style>
  <w:style w:type="paragraph" w:customStyle="1" w:styleId="Justified">
    <w:name w:val="Justified"/>
    <w:basedOn w:val="Justifiednumbered"/>
    <w:next w:val="Justifiednumbered"/>
    <w:link w:val="JustifiedChar"/>
    <w:qFormat/>
    <w:rsid w:val="00D84196"/>
    <w:pPr>
      <w:numPr>
        <w:numId w:val="0"/>
      </w:numPr>
      <w:tabs>
        <w:tab w:val="num" w:pos="1021"/>
      </w:tabs>
      <w:ind w:left="964" w:hanging="964"/>
    </w:pPr>
    <w:rPr>
      <w:lang w:eastAsia="en-GB"/>
    </w:rPr>
  </w:style>
  <w:style w:type="numbering" w:styleId="111111">
    <w:name w:val="Outline List 2"/>
    <w:basedOn w:val="NoList"/>
    <w:rsid w:val="003F0ECF"/>
    <w:pPr>
      <w:numPr>
        <w:numId w:val="1"/>
      </w:numPr>
    </w:pPr>
  </w:style>
  <w:style w:type="character" w:customStyle="1" w:styleId="JustifiedChar">
    <w:name w:val="Justified Char"/>
    <w:link w:val="Justified"/>
    <w:rsid w:val="00D84196"/>
    <w:rPr>
      <w:rFonts w:ascii="Verdana" w:hAnsi="Verdana"/>
      <w:bCs/>
    </w:rPr>
  </w:style>
  <w:style w:type="paragraph" w:styleId="FootnoteText">
    <w:name w:val="footnote text"/>
    <w:basedOn w:val="Normal"/>
    <w:link w:val="FootnoteTextChar"/>
    <w:qFormat/>
    <w:rsid w:val="00E3302A"/>
    <w:pPr>
      <w:spacing w:before="120" w:after="240"/>
      <w:ind w:left="357" w:hanging="357"/>
    </w:pPr>
    <w:rPr>
      <w:szCs w:val="20"/>
      <w:lang w:eastAsia="en-GB"/>
    </w:rPr>
  </w:style>
  <w:style w:type="character" w:customStyle="1" w:styleId="FootnoteTextChar">
    <w:name w:val="Footnote Text Char"/>
    <w:link w:val="FootnoteText"/>
    <w:rsid w:val="00E3302A"/>
    <w:rPr>
      <w:rFonts w:ascii="Verdana" w:hAnsi="Verdana"/>
      <w:lang w:val="en-GB" w:eastAsia="en-GB" w:bidi="ar-SA"/>
    </w:rPr>
  </w:style>
  <w:style w:type="character" w:styleId="FootnoteReference">
    <w:name w:val="footnote reference"/>
    <w:rsid w:val="00E3302A"/>
    <w:rPr>
      <w:vertAlign w:val="superscript"/>
    </w:rPr>
  </w:style>
  <w:style w:type="character" w:customStyle="1" w:styleId="Heading1Char">
    <w:name w:val="Heading 1 Char"/>
    <w:link w:val="Heading1"/>
    <w:uiPriority w:val="9"/>
    <w:rsid w:val="00EB78DD"/>
    <w:rPr>
      <w:rFonts w:ascii="Verdana" w:hAnsi="Verdana" w:cs="Arial"/>
      <w:b/>
      <w:bCs/>
      <w:kern w:val="32"/>
      <w:sz w:val="32"/>
      <w:szCs w:val="32"/>
      <w:lang w:eastAsia="fr-BE"/>
    </w:rPr>
  </w:style>
  <w:style w:type="character" w:styleId="FollowedHyperlink">
    <w:name w:val="FollowedHyperlink"/>
    <w:rsid w:val="003F7B1C"/>
    <w:rPr>
      <w:color w:val="800080"/>
      <w:u w:val="single"/>
    </w:rPr>
  </w:style>
  <w:style w:type="paragraph" w:customStyle="1" w:styleId="EMSAFaxField">
    <w:name w:val="EMSA_Fax_Field"/>
    <w:basedOn w:val="NormalIndent"/>
    <w:rsid w:val="003F7B1C"/>
    <w:pPr>
      <w:tabs>
        <w:tab w:val="left" w:pos="0"/>
        <w:tab w:val="left" w:pos="613"/>
      </w:tabs>
      <w:spacing w:before="120" w:after="0"/>
      <w:ind w:left="57"/>
    </w:pPr>
    <w:rPr>
      <w:sz w:val="18"/>
      <w:szCs w:val="20"/>
      <w:lang w:val="fr-FR"/>
    </w:rPr>
  </w:style>
  <w:style w:type="paragraph" w:customStyle="1" w:styleId="EMSAMemoTitle">
    <w:name w:val="EMSA_Memo_Title"/>
    <w:basedOn w:val="Header"/>
    <w:rsid w:val="003F7B1C"/>
    <w:pPr>
      <w:tabs>
        <w:tab w:val="clear" w:pos="4153"/>
        <w:tab w:val="clear" w:pos="8306"/>
      </w:tabs>
      <w:spacing w:before="120"/>
      <w:ind w:firstLine="360"/>
      <w:jc w:val="left"/>
    </w:pPr>
    <w:rPr>
      <w:color w:val="3399FF"/>
      <w:sz w:val="40"/>
      <w:lang w:val="nl-BE" w:eastAsia="en-US"/>
    </w:rPr>
  </w:style>
  <w:style w:type="paragraph" w:customStyle="1" w:styleId="EMSABlue">
    <w:name w:val="EMSA_Blue"/>
    <w:basedOn w:val="NormalIndent"/>
    <w:rsid w:val="003F7B1C"/>
    <w:pPr>
      <w:spacing w:before="120" w:after="0"/>
      <w:ind w:left="-752" w:firstLine="720"/>
      <w:jc w:val="left"/>
    </w:pPr>
    <w:rPr>
      <w:color w:val="0099CC"/>
      <w:sz w:val="18"/>
      <w:szCs w:val="20"/>
    </w:rPr>
  </w:style>
  <w:style w:type="paragraph" w:customStyle="1" w:styleId="EMSAField">
    <w:name w:val="EMSA_Field"/>
    <w:basedOn w:val="NormalIndent"/>
    <w:rsid w:val="003F7B1C"/>
    <w:pPr>
      <w:tabs>
        <w:tab w:val="left" w:pos="0"/>
        <w:tab w:val="left" w:pos="613"/>
      </w:tabs>
      <w:spacing w:before="120" w:after="0"/>
      <w:ind w:left="57"/>
    </w:pPr>
    <w:rPr>
      <w:sz w:val="18"/>
      <w:szCs w:val="20"/>
      <w:lang w:val="fr-FR"/>
    </w:rPr>
  </w:style>
  <w:style w:type="paragraph" w:customStyle="1" w:styleId="EMSAInsidetext">
    <w:name w:val="EMSA_Inside_text"/>
    <w:basedOn w:val="Header"/>
    <w:rsid w:val="003F7B1C"/>
    <w:pPr>
      <w:tabs>
        <w:tab w:val="clear" w:pos="4153"/>
        <w:tab w:val="clear" w:pos="8306"/>
      </w:tabs>
      <w:spacing w:before="120" w:after="840"/>
      <w:ind w:left="1985"/>
      <w:jc w:val="left"/>
    </w:pPr>
    <w:rPr>
      <w:sz w:val="18"/>
      <w:lang w:eastAsia="en-US"/>
    </w:rPr>
  </w:style>
  <w:style w:type="paragraph" w:customStyle="1" w:styleId="EMSASignature">
    <w:name w:val="EMSA_Signature"/>
    <w:basedOn w:val="Header"/>
    <w:rsid w:val="003F7B1C"/>
    <w:pPr>
      <w:tabs>
        <w:tab w:val="clear" w:pos="4153"/>
        <w:tab w:val="clear" w:pos="8306"/>
      </w:tabs>
      <w:spacing w:before="960"/>
      <w:ind w:left="7371"/>
      <w:jc w:val="left"/>
    </w:pPr>
    <w:rPr>
      <w:sz w:val="18"/>
      <w:lang w:eastAsia="en-US"/>
    </w:rPr>
  </w:style>
  <w:style w:type="character" w:styleId="PageNumber">
    <w:name w:val="page number"/>
    <w:basedOn w:val="DefaultParagraphFont"/>
    <w:rsid w:val="003F7B1C"/>
  </w:style>
  <w:style w:type="character" w:styleId="LineNumber">
    <w:name w:val="line number"/>
    <w:basedOn w:val="DefaultParagraphFont"/>
    <w:rsid w:val="003F7B1C"/>
  </w:style>
  <w:style w:type="paragraph" w:customStyle="1" w:styleId="JustifiedBullet">
    <w:name w:val="Justified Bullet"/>
    <w:basedOn w:val="Justifiednumbered"/>
    <w:autoRedefine/>
    <w:qFormat/>
    <w:rsid w:val="00EB78DD"/>
    <w:pPr>
      <w:numPr>
        <w:numId w:val="11"/>
      </w:numPr>
      <w:tabs>
        <w:tab w:val="clear" w:pos="1021"/>
        <w:tab w:val="num" w:pos="1418"/>
      </w:tabs>
      <w:spacing w:before="60" w:after="60"/>
      <w:ind w:left="1418" w:hanging="284"/>
    </w:pPr>
  </w:style>
  <w:style w:type="paragraph" w:customStyle="1" w:styleId="Justifiednumberedunderlined">
    <w:name w:val="Justified numbered underlined"/>
    <w:basedOn w:val="Justifiednumbered"/>
    <w:qFormat/>
    <w:rsid w:val="00D84196"/>
    <w:rPr>
      <w:u w:val="single"/>
    </w:rPr>
  </w:style>
  <w:style w:type="paragraph" w:customStyle="1" w:styleId="Justifiedsub-letters">
    <w:name w:val="Justified sub-letters"/>
    <w:basedOn w:val="Justified"/>
    <w:qFormat/>
    <w:rsid w:val="005B50D4"/>
    <w:pPr>
      <w:numPr>
        <w:ilvl w:val="0"/>
        <w:numId w:val="19"/>
      </w:numPr>
      <w:spacing w:before="60" w:after="60"/>
    </w:pPr>
  </w:style>
  <w:style w:type="paragraph" w:customStyle="1" w:styleId="Point1">
    <w:name w:val="Point 1"/>
    <w:basedOn w:val="Normal"/>
    <w:rsid w:val="003F7B1C"/>
    <w:pPr>
      <w:spacing w:before="120" w:after="120"/>
      <w:ind w:left="1418" w:hanging="567"/>
    </w:pPr>
    <w:rPr>
      <w:szCs w:val="20"/>
      <w:lang w:eastAsia="en-US"/>
    </w:rPr>
  </w:style>
  <w:style w:type="table" w:styleId="TableProfessional">
    <w:name w:val="Table Professional"/>
    <w:basedOn w:val="TableNormal"/>
    <w:rsid w:val="003F7B1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Justifiedsub-bullet">
    <w:name w:val="Justified sub-bullet"/>
    <w:basedOn w:val="JustifiedBullet"/>
    <w:qFormat/>
    <w:rsid w:val="00B3371F"/>
  </w:style>
  <w:style w:type="paragraph" w:customStyle="1" w:styleId="TableContent">
    <w:name w:val="Table Content"/>
    <w:basedOn w:val="Normal"/>
    <w:rsid w:val="003F7B1C"/>
    <w:pPr>
      <w:spacing w:line="240" w:lineRule="auto"/>
      <w:jc w:val="left"/>
    </w:pPr>
    <w:rPr>
      <w:sz w:val="18"/>
      <w:szCs w:val="18"/>
      <w:lang w:eastAsia="en-GB"/>
    </w:rPr>
  </w:style>
  <w:style w:type="table" w:customStyle="1" w:styleId="TableStyle1">
    <w:name w:val="Table Style1"/>
    <w:basedOn w:val="TableNormal"/>
    <w:rsid w:val="003F7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rsid w:val="00EB78DD"/>
    <w:rPr>
      <w:rFonts w:ascii="Verdana" w:hAnsi="Verdana"/>
      <w:b/>
      <w:sz w:val="22"/>
      <w:szCs w:val="24"/>
      <w:lang w:eastAsia="fr-BE"/>
    </w:rPr>
  </w:style>
  <w:style w:type="paragraph" w:customStyle="1" w:styleId="NormalBullet">
    <w:name w:val="Normal Bullet"/>
    <w:basedOn w:val="Normal"/>
    <w:rsid w:val="003F7B1C"/>
    <w:pPr>
      <w:numPr>
        <w:numId w:val="2"/>
      </w:numPr>
      <w:spacing w:before="0" w:after="120" w:line="240" w:lineRule="auto"/>
    </w:pPr>
    <w:rPr>
      <w:szCs w:val="20"/>
      <w:lang w:eastAsia="en-US"/>
    </w:rPr>
  </w:style>
  <w:style w:type="numbering" w:customStyle="1" w:styleId="Style5">
    <w:name w:val="Style5"/>
    <w:rsid w:val="003F7B1C"/>
    <w:pPr>
      <w:numPr>
        <w:numId w:val="3"/>
      </w:numPr>
    </w:pPr>
  </w:style>
  <w:style w:type="character" w:customStyle="1" w:styleId="nicoldr">
    <w:name w:val="nicoldr"/>
    <w:semiHidden/>
    <w:rsid w:val="003F7B1C"/>
    <w:rPr>
      <w:rFonts w:ascii="Arial" w:hAnsi="Arial" w:cs="Arial"/>
      <w:color w:val="000080"/>
      <w:sz w:val="20"/>
      <w:szCs w:val="20"/>
    </w:rPr>
  </w:style>
  <w:style w:type="paragraph" w:styleId="Index1">
    <w:name w:val="index 1"/>
    <w:basedOn w:val="Normal"/>
    <w:next w:val="Normal"/>
    <w:autoRedefine/>
    <w:semiHidden/>
    <w:rsid w:val="003F7B1C"/>
    <w:pPr>
      <w:spacing w:before="0" w:after="0"/>
      <w:ind w:left="200" w:hanging="200"/>
      <w:jc w:val="left"/>
    </w:pPr>
    <w:rPr>
      <w:szCs w:val="18"/>
      <w:lang w:eastAsia="en-US"/>
    </w:rPr>
  </w:style>
  <w:style w:type="paragraph" w:styleId="Index2">
    <w:name w:val="index 2"/>
    <w:basedOn w:val="Normal"/>
    <w:next w:val="Normal"/>
    <w:autoRedefine/>
    <w:semiHidden/>
    <w:rsid w:val="003F7B1C"/>
    <w:pPr>
      <w:spacing w:before="0" w:after="0"/>
      <w:ind w:left="400" w:hanging="200"/>
      <w:jc w:val="left"/>
    </w:pPr>
    <w:rPr>
      <w:rFonts w:ascii="Times New Roman" w:hAnsi="Times New Roman"/>
      <w:sz w:val="18"/>
      <w:szCs w:val="18"/>
      <w:lang w:eastAsia="en-US"/>
    </w:rPr>
  </w:style>
  <w:style w:type="paragraph" w:styleId="Index3">
    <w:name w:val="index 3"/>
    <w:basedOn w:val="Normal"/>
    <w:next w:val="Normal"/>
    <w:autoRedefine/>
    <w:semiHidden/>
    <w:rsid w:val="003F7B1C"/>
    <w:pPr>
      <w:spacing w:before="0" w:after="0"/>
      <w:ind w:left="600" w:hanging="200"/>
      <w:jc w:val="left"/>
    </w:pPr>
    <w:rPr>
      <w:rFonts w:ascii="Times New Roman" w:hAnsi="Times New Roman"/>
      <w:sz w:val="18"/>
      <w:szCs w:val="18"/>
      <w:lang w:eastAsia="en-US"/>
    </w:rPr>
  </w:style>
  <w:style w:type="paragraph" w:styleId="Index4">
    <w:name w:val="index 4"/>
    <w:basedOn w:val="Normal"/>
    <w:next w:val="Normal"/>
    <w:autoRedefine/>
    <w:semiHidden/>
    <w:rsid w:val="003F7B1C"/>
    <w:pPr>
      <w:spacing w:before="0" w:after="0"/>
      <w:ind w:left="800" w:hanging="200"/>
      <w:jc w:val="left"/>
    </w:pPr>
    <w:rPr>
      <w:rFonts w:ascii="Times New Roman" w:hAnsi="Times New Roman"/>
      <w:sz w:val="18"/>
      <w:szCs w:val="18"/>
      <w:lang w:eastAsia="en-US"/>
    </w:rPr>
  </w:style>
  <w:style w:type="paragraph" w:styleId="Index5">
    <w:name w:val="index 5"/>
    <w:basedOn w:val="Normal"/>
    <w:next w:val="Normal"/>
    <w:autoRedefine/>
    <w:semiHidden/>
    <w:rsid w:val="003F7B1C"/>
    <w:pPr>
      <w:spacing w:before="0" w:after="0"/>
      <w:ind w:left="1000" w:hanging="200"/>
      <w:jc w:val="left"/>
    </w:pPr>
    <w:rPr>
      <w:rFonts w:ascii="Times New Roman" w:hAnsi="Times New Roman"/>
      <w:sz w:val="18"/>
      <w:szCs w:val="18"/>
      <w:lang w:eastAsia="en-US"/>
    </w:rPr>
  </w:style>
  <w:style w:type="paragraph" w:styleId="Index6">
    <w:name w:val="index 6"/>
    <w:basedOn w:val="Normal"/>
    <w:next w:val="Normal"/>
    <w:autoRedefine/>
    <w:semiHidden/>
    <w:rsid w:val="003F7B1C"/>
    <w:pPr>
      <w:spacing w:before="0" w:after="0"/>
      <w:ind w:left="1200" w:hanging="200"/>
      <w:jc w:val="left"/>
    </w:pPr>
    <w:rPr>
      <w:rFonts w:ascii="Times New Roman" w:hAnsi="Times New Roman"/>
      <w:sz w:val="18"/>
      <w:szCs w:val="18"/>
      <w:lang w:eastAsia="en-US"/>
    </w:rPr>
  </w:style>
  <w:style w:type="paragraph" w:styleId="Index7">
    <w:name w:val="index 7"/>
    <w:basedOn w:val="Normal"/>
    <w:next w:val="Normal"/>
    <w:autoRedefine/>
    <w:semiHidden/>
    <w:rsid w:val="003F7B1C"/>
    <w:pPr>
      <w:spacing w:before="0" w:after="0"/>
      <w:ind w:left="1400" w:hanging="200"/>
      <w:jc w:val="left"/>
    </w:pPr>
    <w:rPr>
      <w:rFonts w:ascii="Times New Roman" w:hAnsi="Times New Roman"/>
      <w:sz w:val="18"/>
      <w:szCs w:val="18"/>
      <w:lang w:eastAsia="en-US"/>
    </w:rPr>
  </w:style>
  <w:style w:type="paragraph" w:styleId="Index8">
    <w:name w:val="index 8"/>
    <w:basedOn w:val="Normal"/>
    <w:next w:val="Normal"/>
    <w:autoRedefine/>
    <w:semiHidden/>
    <w:rsid w:val="003F7B1C"/>
    <w:pPr>
      <w:spacing w:before="0" w:after="0"/>
      <w:ind w:left="1600" w:hanging="200"/>
      <w:jc w:val="left"/>
    </w:pPr>
    <w:rPr>
      <w:rFonts w:ascii="Times New Roman" w:hAnsi="Times New Roman"/>
      <w:sz w:val="18"/>
      <w:szCs w:val="18"/>
      <w:lang w:eastAsia="en-US"/>
    </w:rPr>
  </w:style>
  <w:style w:type="paragraph" w:styleId="Index9">
    <w:name w:val="index 9"/>
    <w:basedOn w:val="Normal"/>
    <w:next w:val="Normal"/>
    <w:autoRedefine/>
    <w:semiHidden/>
    <w:rsid w:val="003F7B1C"/>
    <w:pPr>
      <w:spacing w:before="0" w:after="0"/>
      <w:ind w:left="1800" w:hanging="200"/>
      <w:jc w:val="left"/>
    </w:pPr>
    <w:rPr>
      <w:rFonts w:ascii="Times New Roman" w:hAnsi="Times New Roman"/>
      <w:sz w:val="18"/>
      <w:szCs w:val="18"/>
      <w:lang w:eastAsia="en-US"/>
    </w:rPr>
  </w:style>
  <w:style w:type="paragraph" w:styleId="IndexHeading">
    <w:name w:val="index heading"/>
    <w:basedOn w:val="Normal"/>
    <w:next w:val="Index1"/>
    <w:semiHidden/>
    <w:rsid w:val="003F7B1C"/>
    <w:pPr>
      <w:pBdr>
        <w:top w:val="single" w:sz="12" w:space="0" w:color="auto"/>
      </w:pBdr>
      <w:spacing w:before="360" w:after="240"/>
      <w:jc w:val="left"/>
    </w:pPr>
    <w:rPr>
      <w:rFonts w:ascii="Times New Roman" w:hAnsi="Times New Roman"/>
      <w:b/>
      <w:bCs/>
      <w:i/>
      <w:iCs/>
      <w:sz w:val="26"/>
      <w:szCs w:val="26"/>
      <w:lang w:eastAsia="en-US"/>
    </w:rPr>
  </w:style>
  <w:style w:type="character" w:customStyle="1" w:styleId="Heading4Char">
    <w:name w:val="Heading 4 Char"/>
    <w:link w:val="Heading4"/>
    <w:uiPriority w:val="9"/>
    <w:rsid w:val="003F7B1C"/>
    <w:rPr>
      <w:b/>
      <w:bCs/>
      <w:sz w:val="28"/>
      <w:szCs w:val="28"/>
      <w:lang w:eastAsia="fr-BE"/>
    </w:rPr>
  </w:style>
  <w:style w:type="paragraph" w:customStyle="1" w:styleId="TableText">
    <w:name w:val="Table Text"/>
    <w:basedOn w:val="Normal"/>
    <w:rsid w:val="003F7B1C"/>
    <w:pPr>
      <w:spacing w:before="0" w:after="0" w:line="240" w:lineRule="auto"/>
      <w:ind w:left="14"/>
      <w:jc w:val="left"/>
    </w:pPr>
    <w:rPr>
      <w:rFonts w:ascii="Arial" w:hAnsi="Arial"/>
      <w:spacing w:val="-5"/>
      <w:sz w:val="16"/>
      <w:szCs w:val="20"/>
      <w:lang w:eastAsia="en-US"/>
    </w:rPr>
  </w:style>
  <w:style w:type="paragraph" w:customStyle="1" w:styleId="TableHeaderText">
    <w:name w:val="Table Header Text"/>
    <w:basedOn w:val="TableText"/>
    <w:rsid w:val="003F7B1C"/>
    <w:pPr>
      <w:ind w:left="0"/>
      <w:jc w:val="center"/>
    </w:pPr>
    <w:rPr>
      <w:rFonts w:ascii="Times New Roman" w:hAnsi="Times New Roman"/>
      <w:b/>
      <w:spacing w:val="0"/>
      <w:sz w:val="22"/>
    </w:rPr>
  </w:style>
  <w:style w:type="paragraph" w:customStyle="1" w:styleId="berarbeitung1">
    <w:name w:val="Überarbeitung1"/>
    <w:hidden/>
    <w:semiHidden/>
    <w:rsid w:val="003F7B1C"/>
    <w:rPr>
      <w:rFonts w:ascii="Verdana" w:hAnsi="Verdana"/>
      <w:szCs w:val="24"/>
      <w:lang w:val="en-IE" w:eastAsia="en-US"/>
    </w:rPr>
  </w:style>
  <w:style w:type="character" w:styleId="EndnoteReference">
    <w:name w:val="endnote reference"/>
    <w:semiHidden/>
    <w:rsid w:val="003F7B1C"/>
    <w:rPr>
      <w:vertAlign w:val="superscript"/>
    </w:rPr>
  </w:style>
  <w:style w:type="paragraph" w:customStyle="1" w:styleId="Bullet">
    <w:name w:val="Bullet"/>
    <w:rsid w:val="003F7B1C"/>
    <w:pPr>
      <w:numPr>
        <w:numId w:val="4"/>
      </w:numPr>
      <w:spacing w:before="80" w:after="80" w:line="260" w:lineRule="exact"/>
      <w:jc w:val="both"/>
    </w:pPr>
    <w:rPr>
      <w:sz w:val="22"/>
      <w:lang w:val="en-US" w:eastAsia="en-US"/>
    </w:rPr>
  </w:style>
  <w:style w:type="character" w:customStyle="1" w:styleId="CommentTextChar">
    <w:name w:val="Comment Text Char"/>
    <w:link w:val="CommentText"/>
    <w:uiPriority w:val="99"/>
    <w:semiHidden/>
    <w:rsid w:val="003F7B1C"/>
    <w:rPr>
      <w:rFonts w:ascii="Verdana" w:hAnsi="Verdana"/>
      <w:lang w:val="en-GB" w:eastAsia="fr-BE" w:bidi="ar-SA"/>
    </w:rPr>
  </w:style>
  <w:style w:type="character" w:customStyle="1" w:styleId="AnneMarieHAYES">
    <w:name w:val="Anne Marie HAYES"/>
    <w:semiHidden/>
    <w:rsid w:val="003F7B1C"/>
    <w:rPr>
      <w:rFonts w:ascii="Arial" w:hAnsi="Arial" w:cs="Arial"/>
      <w:color w:val="auto"/>
      <w:sz w:val="20"/>
      <w:szCs w:val="20"/>
    </w:rPr>
  </w:style>
  <w:style w:type="character" w:styleId="HTMLCode">
    <w:name w:val="HTML Code"/>
    <w:rsid w:val="003F7B1C"/>
    <w:rPr>
      <w:rFonts w:ascii="Courier New" w:eastAsia="Times New Roman" w:hAnsi="Courier New" w:cs="Courier New" w:hint="default"/>
      <w:sz w:val="20"/>
      <w:szCs w:val="20"/>
    </w:rPr>
  </w:style>
  <w:style w:type="paragraph" w:styleId="TableofFigures">
    <w:name w:val="table of figures"/>
    <w:basedOn w:val="Normal"/>
    <w:next w:val="Normal"/>
    <w:semiHidden/>
    <w:rsid w:val="003F7B1C"/>
    <w:pPr>
      <w:spacing w:before="120"/>
      <w:jc w:val="left"/>
    </w:pPr>
    <w:rPr>
      <w:lang w:eastAsia="en-US"/>
    </w:rPr>
  </w:style>
  <w:style w:type="character" w:customStyle="1" w:styleId="Heading2Char">
    <w:name w:val="Heading 2 Char"/>
    <w:link w:val="Heading2"/>
    <w:uiPriority w:val="9"/>
    <w:rsid w:val="00EB78DD"/>
    <w:rPr>
      <w:rFonts w:ascii="Verdana" w:hAnsi="Verdana"/>
      <w:b/>
      <w:bCs/>
      <w:i/>
      <w:iCs/>
      <w:sz w:val="26"/>
      <w:szCs w:val="28"/>
      <w:lang w:eastAsia="en-US"/>
    </w:rPr>
  </w:style>
  <w:style w:type="paragraph" w:styleId="ListParagraph">
    <w:name w:val="List Paragraph"/>
    <w:basedOn w:val="Normal"/>
    <w:uiPriority w:val="34"/>
    <w:qFormat/>
    <w:rsid w:val="001D4AF8"/>
    <w:pPr>
      <w:ind w:left="720"/>
      <w:contextualSpacing/>
    </w:pPr>
  </w:style>
  <w:style w:type="paragraph" w:styleId="Revision">
    <w:name w:val="Revision"/>
    <w:hidden/>
    <w:uiPriority w:val="99"/>
    <w:semiHidden/>
    <w:rsid w:val="00F23772"/>
    <w:rPr>
      <w:rFonts w:ascii="Verdana" w:hAnsi="Verdana"/>
      <w:szCs w:val="24"/>
      <w:lang w:eastAsia="fr-BE"/>
    </w:rPr>
  </w:style>
  <w:style w:type="character" w:customStyle="1" w:styleId="BalloonTextChar">
    <w:name w:val="Balloon Text Char"/>
    <w:basedOn w:val="DefaultParagraphFont"/>
    <w:link w:val="BalloonText"/>
    <w:uiPriority w:val="99"/>
    <w:semiHidden/>
    <w:rsid w:val="0022399D"/>
    <w:rPr>
      <w:rFonts w:ascii="Tahoma" w:hAnsi="Tahoma" w:cs="Tahoma"/>
      <w:sz w:val="16"/>
      <w:szCs w:val="16"/>
      <w:lang w:eastAsia="fr-BE"/>
    </w:rPr>
  </w:style>
  <w:style w:type="paragraph" w:customStyle="1" w:styleId="EMSAListSquareBlue">
    <w:name w:val="EMSA_List_Square_Blue"/>
    <w:qFormat/>
    <w:rsid w:val="00C80085"/>
    <w:pPr>
      <w:numPr>
        <w:numId w:val="8"/>
      </w:numPr>
      <w:tabs>
        <w:tab w:val="left" w:pos="357"/>
      </w:tabs>
      <w:spacing w:line="259" w:lineRule="auto"/>
    </w:pPr>
    <w:rPr>
      <w:rFonts w:ascii="Arial" w:eastAsiaTheme="minorHAnsi" w:hAnsi="Arial" w:cstheme="minorBidi"/>
      <w:szCs w:val="22"/>
      <w:lang w:eastAsia="en-US"/>
    </w:rPr>
  </w:style>
  <w:style w:type="paragraph" w:customStyle="1" w:styleId="EMSAContent">
    <w:name w:val="EMSA_Content"/>
    <w:qFormat/>
    <w:rsid w:val="00C80085"/>
    <w:pPr>
      <w:spacing w:before="240" w:after="240" w:line="240" w:lineRule="atLeast"/>
    </w:pPr>
    <w:rPr>
      <w:rFonts w:ascii="Arial" w:eastAsiaTheme="minorHAnsi" w:hAnsi="Arial" w:cstheme="minorBidi"/>
      <w:szCs w:val="22"/>
      <w:lang w:eastAsia="en-US"/>
    </w:rPr>
  </w:style>
  <w:style w:type="paragraph" w:customStyle="1" w:styleId="EMSALetterList2">
    <w:name w:val="EMSA_Letter_List_2"/>
    <w:basedOn w:val="Normal"/>
    <w:qFormat/>
    <w:rsid w:val="00C80085"/>
    <w:pPr>
      <w:numPr>
        <w:numId w:val="9"/>
      </w:numPr>
      <w:tabs>
        <w:tab w:val="left" w:pos="1072"/>
      </w:tabs>
      <w:spacing w:before="0" w:after="0" w:line="259" w:lineRule="auto"/>
      <w:ind w:left="1071" w:hanging="357"/>
      <w:jc w:val="left"/>
    </w:pPr>
    <w:rPr>
      <w:rFonts w:ascii="Arial" w:eastAsiaTheme="minorHAnsi" w:hAnsi="Arial" w:cstheme="minorBidi"/>
      <w:szCs w:val="22"/>
      <w:lang w:val="de-DE" w:eastAsia="en-US"/>
    </w:rPr>
  </w:style>
  <w:style w:type="paragraph" w:customStyle="1" w:styleId="Bulletlist">
    <w:name w:val="Bullet list"/>
    <w:basedOn w:val="Normal"/>
    <w:autoRedefine/>
    <w:qFormat/>
    <w:rsid w:val="00CA7484"/>
    <w:pPr>
      <w:spacing w:before="240" w:after="240" w:line="276" w:lineRule="auto"/>
      <w:jc w:val="left"/>
    </w:pPr>
    <w:rPr>
      <w:rFonts w:ascii="Arial" w:eastAsiaTheme="minorHAnsi" w:hAnsi="Arial" w:cstheme="minorBidi"/>
      <w:szCs w:val="22"/>
      <w:lang w:eastAsia="en-US"/>
    </w:rPr>
  </w:style>
  <w:style w:type="character" w:styleId="PlaceholderText">
    <w:name w:val="Placeholder Text"/>
    <w:basedOn w:val="DefaultParagraphFont"/>
    <w:uiPriority w:val="99"/>
    <w:semiHidden/>
    <w:rsid w:val="0026788C"/>
    <w:rPr>
      <w:color w:val="808080"/>
    </w:rPr>
  </w:style>
  <w:style w:type="paragraph" w:customStyle="1" w:styleId="doc-ti2">
    <w:name w:val="doc-ti2"/>
    <w:basedOn w:val="Normal"/>
    <w:rsid w:val="007B0446"/>
    <w:pPr>
      <w:spacing w:before="240" w:after="120" w:line="312" w:lineRule="atLeast"/>
      <w:jc w:val="center"/>
    </w:pPr>
    <w:rPr>
      <w:rFonts w:ascii="Times New Roman" w:hAnsi="Times New Roman"/>
      <w:b/>
      <w:bCs/>
      <w:sz w:val="24"/>
      <w:lang w:val="en-IE" w:eastAsia="en-IE"/>
    </w:rPr>
  </w:style>
  <w:style w:type="character" w:customStyle="1" w:styleId="Funotenzeichen">
    <w:name w:val="Fußnotenzeichen"/>
    <w:rsid w:val="00735C89"/>
  </w:style>
  <w:style w:type="paragraph" w:customStyle="1" w:styleId="FootnoteText1">
    <w:name w:val="Footnote Text1"/>
    <w:basedOn w:val="Normal"/>
    <w:rsid w:val="00735C89"/>
    <w:pPr>
      <w:suppressAutoHyphens/>
      <w:spacing w:before="120" w:after="240"/>
      <w:ind w:left="357" w:hanging="357"/>
    </w:pPr>
    <w:rPr>
      <w:kern w:val="1"/>
      <w:szCs w:val="20"/>
      <w:lang w:eastAsia="en-GB"/>
    </w:rPr>
  </w:style>
  <w:style w:type="paragraph" w:customStyle="1" w:styleId="CM13">
    <w:name w:val="CM1+3"/>
    <w:basedOn w:val="Normal"/>
    <w:next w:val="Normal"/>
    <w:uiPriority w:val="99"/>
    <w:rsid w:val="00756342"/>
    <w:pPr>
      <w:autoSpaceDE w:val="0"/>
      <w:autoSpaceDN w:val="0"/>
      <w:adjustRightInd w:val="0"/>
      <w:spacing w:before="0" w:after="0" w:line="240" w:lineRule="auto"/>
      <w:jc w:val="left"/>
    </w:pPr>
    <w:rPr>
      <w:rFonts w:ascii="EUAlbertina" w:hAnsi="EUAlbertina"/>
      <w:sz w:val="24"/>
      <w:lang w:val="en-IE" w:eastAsia="en-GB"/>
    </w:rPr>
  </w:style>
  <w:style w:type="paragraph" w:customStyle="1" w:styleId="CM33">
    <w:name w:val="CM3+3"/>
    <w:basedOn w:val="Normal"/>
    <w:next w:val="Normal"/>
    <w:uiPriority w:val="99"/>
    <w:rsid w:val="00756342"/>
    <w:pPr>
      <w:autoSpaceDE w:val="0"/>
      <w:autoSpaceDN w:val="0"/>
      <w:adjustRightInd w:val="0"/>
      <w:spacing w:before="0" w:after="0" w:line="240" w:lineRule="auto"/>
      <w:jc w:val="left"/>
    </w:pPr>
    <w:rPr>
      <w:rFonts w:ascii="EUAlbertina" w:hAnsi="EUAlbertina"/>
      <w:sz w:val="24"/>
      <w:lang w:val="en-IE" w:eastAsia="en-GB"/>
    </w:rPr>
  </w:style>
  <w:style w:type="paragraph" w:customStyle="1" w:styleId="CM43">
    <w:name w:val="CM4+3"/>
    <w:basedOn w:val="Normal"/>
    <w:next w:val="Normal"/>
    <w:uiPriority w:val="99"/>
    <w:rsid w:val="00756342"/>
    <w:pPr>
      <w:autoSpaceDE w:val="0"/>
      <w:autoSpaceDN w:val="0"/>
      <w:adjustRightInd w:val="0"/>
      <w:spacing w:before="0" w:after="0" w:line="240" w:lineRule="auto"/>
      <w:jc w:val="left"/>
    </w:pPr>
    <w:rPr>
      <w:rFonts w:ascii="EUAlbertina" w:hAnsi="EUAlbertina"/>
      <w:sz w:val="24"/>
      <w:lang w:val="en-IE"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D7F"/>
    <w:pPr>
      <w:spacing w:before="60" w:after="60" w:line="300" w:lineRule="auto"/>
      <w:jc w:val="both"/>
    </w:pPr>
    <w:rPr>
      <w:rFonts w:ascii="Verdana" w:hAnsi="Verdana"/>
      <w:szCs w:val="24"/>
      <w:lang w:eastAsia="fr-BE"/>
    </w:rPr>
  </w:style>
  <w:style w:type="paragraph" w:styleId="Heading1">
    <w:name w:val="heading 1"/>
    <w:basedOn w:val="Normal"/>
    <w:next w:val="Normal"/>
    <w:link w:val="Heading1Char"/>
    <w:uiPriority w:val="9"/>
    <w:qFormat/>
    <w:rsid w:val="00EB78DD"/>
    <w:pPr>
      <w:keepNext/>
      <w:numPr>
        <w:numId w:val="12"/>
      </w:numPr>
      <w:spacing w:before="300" w:after="120"/>
      <w:ind w:left="431" w:hanging="431"/>
      <w:jc w:val="left"/>
      <w:outlineLvl w:val="0"/>
    </w:pPr>
    <w:rPr>
      <w:rFonts w:cs="Arial"/>
      <w:b/>
      <w:bCs/>
      <w:kern w:val="32"/>
      <w:sz w:val="32"/>
      <w:szCs w:val="32"/>
    </w:rPr>
  </w:style>
  <w:style w:type="paragraph" w:styleId="Heading2">
    <w:name w:val="heading 2"/>
    <w:basedOn w:val="Normal"/>
    <w:next w:val="Normal"/>
    <w:link w:val="Heading2Char"/>
    <w:uiPriority w:val="9"/>
    <w:qFormat/>
    <w:rsid w:val="00EB78DD"/>
    <w:pPr>
      <w:keepNext/>
      <w:numPr>
        <w:ilvl w:val="1"/>
        <w:numId w:val="12"/>
      </w:numPr>
      <w:spacing w:before="240"/>
      <w:ind w:left="578" w:hanging="578"/>
      <w:jc w:val="left"/>
      <w:outlineLvl w:val="1"/>
    </w:pPr>
    <w:rPr>
      <w:b/>
      <w:bCs/>
      <w:i/>
      <w:iCs/>
      <w:sz w:val="26"/>
      <w:szCs w:val="28"/>
      <w:lang w:eastAsia="en-US"/>
    </w:rPr>
  </w:style>
  <w:style w:type="paragraph" w:styleId="Heading3">
    <w:name w:val="heading 3"/>
    <w:basedOn w:val="Normal"/>
    <w:next w:val="Normal"/>
    <w:link w:val="Heading3Char"/>
    <w:uiPriority w:val="9"/>
    <w:qFormat/>
    <w:rsid w:val="00EB78DD"/>
    <w:pPr>
      <w:keepNext/>
      <w:numPr>
        <w:ilvl w:val="2"/>
        <w:numId w:val="12"/>
      </w:numPr>
      <w:spacing w:before="200"/>
      <w:ind w:left="709"/>
      <w:outlineLvl w:val="2"/>
    </w:pPr>
    <w:rPr>
      <w:b/>
      <w:sz w:val="22"/>
    </w:rPr>
  </w:style>
  <w:style w:type="paragraph" w:styleId="Heading4">
    <w:name w:val="heading 4"/>
    <w:basedOn w:val="Normal"/>
    <w:next w:val="Normal"/>
    <w:link w:val="Heading4Char"/>
    <w:uiPriority w:val="9"/>
    <w:qFormat/>
    <w:rsid w:val="004070BD"/>
    <w:pPr>
      <w:keepNext/>
      <w:numPr>
        <w:ilvl w:val="3"/>
        <w:numId w:val="12"/>
      </w:numPr>
      <w:spacing w:before="240"/>
      <w:outlineLvl w:val="3"/>
    </w:pPr>
    <w:rPr>
      <w:rFonts w:ascii="Times New Roman" w:hAnsi="Times New Roman"/>
      <w:b/>
      <w:bCs/>
      <w:sz w:val="28"/>
      <w:szCs w:val="28"/>
    </w:rPr>
  </w:style>
  <w:style w:type="paragraph" w:styleId="Heading5">
    <w:name w:val="heading 5"/>
    <w:basedOn w:val="Normal"/>
    <w:next w:val="Normal"/>
    <w:link w:val="Heading5Char"/>
    <w:unhideWhenUsed/>
    <w:qFormat/>
    <w:rsid w:val="00834AC1"/>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834AC1"/>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834AC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34AC1"/>
    <w:pPr>
      <w:keepNext/>
      <w:keepLines/>
      <w:numPr>
        <w:ilvl w:val="7"/>
        <w:numId w:val="12"/>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834AC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rsid w:val="007B47D7"/>
    <w:pPr>
      <w:tabs>
        <w:tab w:val="center" w:pos="4153"/>
        <w:tab w:val="right" w:pos="8306"/>
      </w:tabs>
    </w:pPr>
  </w:style>
  <w:style w:type="character" w:customStyle="1" w:styleId="Heading5Char">
    <w:name w:val="Heading 5 Char"/>
    <w:basedOn w:val="DefaultParagraphFont"/>
    <w:link w:val="Heading5"/>
    <w:rsid w:val="00834AC1"/>
    <w:rPr>
      <w:rFonts w:asciiTheme="majorHAnsi" w:eastAsiaTheme="majorEastAsia" w:hAnsiTheme="majorHAnsi" w:cstheme="majorBidi"/>
      <w:color w:val="243F60" w:themeColor="accent1" w:themeShade="7F"/>
      <w:szCs w:val="24"/>
      <w:lang w:eastAsia="fr-BE"/>
    </w:rPr>
  </w:style>
  <w:style w:type="paragraph" w:styleId="Subtitle">
    <w:name w:val="Subtitle"/>
    <w:basedOn w:val="Normal"/>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uiPriority w:val="99"/>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uiPriority w:val="59"/>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character" w:styleId="CommentReference">
    <w:name w:val="annotation reference"/>
    <w:uiPriority w:val="99"/>
    <w:semiHidden/>
    <w:rsid w:val="00B42274"/>
    <w:rPr>
      <w:sz w:val="16"/>
      <w:szCs w:val="16"/>
    </w:rPr>
  </w:style>
  <w:style w:type="paragraph" w:styleId="CommentText">
    <w:name w:val="annotation text"/>
    <w:basedOn w:val="Normal"/>
    <w:link w:val="CommentTextChar"/>
    <w:uiPriority w:val="99"/>
    <w:semiHidden/>
    <w:rsid w:val="00B42274"/>
    <w:rPr>
      <w:szCs w:val="20"/>
    </w:rPr>
  </w:style>
  <w:style w:type="paragraph" w:styleId="CommentSubject">
    <w:name w:val="annotation subject"/>
    <w:basedOn w:val="CommentText"/>
    <w:next w:val="CommentText"/>
    <w:semiHidden/>
    <w:rsid w:val="00B42274"/>
    <w:rPr>
      <w:b/>
      <w:bCs/>
    </w:rPr>
  </w:style>
  <w:style w:type="paragraph" w:styleId="BalloonText">
    <w:name w:val="Balloon Text"/>
    <w:basedOn w:val="Normal"/>
    <w:link w:val="BalloonTextChar"/>
    <w:uiPriority w:val="99"/>
    <w:semiHidden/>
    <w:rsid w:val="00B42274"/>
    <w:rPr>
      <w:rFonts w:ascii="Tahoma" w:hAnsi="Tahoma" w:cs="Tahoma"/>
      <w:sz w:val="16"/>
      <w:szCs w:val="16"/>
    </w:rPr>
  </w:style>
  <w:style w:type="character" w:customStyle="1" w:styleId="Heading6Char">
    <w:name w:val="Heading 6 Char"/>
    <w:basedOn w:val="DefaultParagraphFont"/>
    <w:link w:val="Heading6"/>
    <w:rsid w:val="00834AC1"/>
    <w:rPr>
      <w:rFonts w:asciiTheme="majorHAnsi" w:eastAsiaTheme="majorEastAsia" w:hAnsiTheme="majorHAnsi" w:cstheme="majorBidi"/>
      <w:i/>
      <w:iCs/>
      <w:color w:val="243F60" w:themeColor="accent1" w:themeShade="7F"/>
      <w:szCs w:val="24"/>
      <w:lang w:eastAsia="fr-BE"/>
    </w:rPr>
  </w:style>
  <w:style w:type="paragraph" w:styleId="TOC3">
    <w:name w:val="toc 3"/>
    <w:basedOn w:val="Normal"/>
    <w:next w:val="Normal"/>
    <w:autoRedefine/>
    <w:uiPriority w:val="39"/>
    <w:rsid w:val="003520E7"/>
    <w:pPr>
      <w:tabs>
        <w:tab w:val="left" w:pos="1134"/>
        <w:tab w:val="left" w:pos="1400"/>
        <w:tab w:val="right" w:leader="dot" w:pos="8990"/>
      </w:tabs>
      <w:spacing w:before="0" w:after="0"/>
      <w:ind w:left="1134" w:hanging="737"/>
      <w:jc w:val="left"/>
    </w:pPr>
    <w:rPr>
      <w:szCs w:val="20"/>
    </w:rPr>
  </w:style>
  <w:style w:type="paragraph" w:styleId="TOC2">
    <w:name w:val="toc 2"/>
    <w:basedOn w:val="Normal"/>
    <w:next w:val="Normal"/>
    <w:autoRedefine/>
    <w:uiPriority w:val="39"/>
    <w:rsid w:val="003520E7"/>
    <w:pPr>
      <w:tabs>
        <w:tab w:val="left" w:pos="851"/>
        <w:tab w:val="left" w:pos="1000"/>
        <w:tab w:val="right" w:leader="dot" w:pos="8990"/>
      </w:tabs>
      <w:spacing w:before="40" w:after="0"/>
      <w:ind w:left="850" w:hanging="652"/>
      <w:jc w:val="left"/>
    </w:pPr>
    <w:rPr>
      <w:b/>
      <w:bCs/>
      <w:sz w:val="22"/>
      <w:szCs w:val="22"/>
    </w:rPr>
  </w:style>
  <w:style w:type="paragraph" w:styleId="TOC1">
    <w:name w:val="toc 1"/>
    <w:basedOn w:val="Normal"/>
    <w:next w:val="Normal"/>
    <w:autoRedefine/>
    <w:uiPriority w:val="39"/>
    <w:rsid w:val="003520E7"/>
    <w:pPr>
      <w:tabs>
        <w:tab w:val="left" w:pos="454"/>
        <w:tab w:val="left" w:pos="500"/>
        <w:tab w:val="right" w:leader="dot" w:pos="8990"/>
      </w:tabs>
      <w:spacing w:after="0"/>
      <w:ind w:left="454" w:hanging="454"/>
      <w:jc w:val="left"/>
    </w:pPr>
    <w:rPr>
      <w:b/>
      <w:bCs/>
      <w:i/>
      <w:iCs/>
      <w:sz w:val="24"/>
    </w:rPr>
  </w:style>
  <w:style w:type="paragraph" w:styleId="TOC4">
    <w:name w:val="toc 4"/>
    <w:basedOn w:val="Normal"/>
    <w:next w:val="Normal"/>
    <w:autoRedefine/>
    <w:uiPriority w:val="39"/>
    <w:rsid w:val="00D930D7"/>
    <w:pPr>
      <w:spacing w:before="0" w:after="0"/>
      <w:ind w:left="600"/>
      <w:jc w:val="left"/>
    </w:pPr>
    <w:rPr>
      <w:rFonts w:ascii="Times New Roman" w:hAnsi="Times New Roman"/>
      <w:szCs w:val="20"/>
    </w:rPr>
  </w:style>
  <w:style w:type="paragraph" w:styleId="TOC5">
    <w:name w:val="toc 5"/>
    <w:basedOn w:val="Normal"/>
    <w:next w:val="Normal"/>
    <w:autoRedefine/>
    <w:uiPriority w:val="39"/>
    <w:rsid w:val="00D930D7"/>
    <w:pPr>
      <w:spacing w:before="0" w:after="0"/>
      <w:ind w:left="800"/>
      <w:jc w:val="left"/>
    </w:pPr>
    <w:rPr>
      <w:rFonts w:ascii="Times New Roman" w:hAnsi="Times New Roman"/>
      <w:szCs w:val="20"/>
    </w:rPr>
  </w:style>
  <w:style w:type="paragraph" w:styleId="TOC6">
    <w:name w:val="toc 6"/>
    <w:basedOn w:val="Normal"/>
    <w:next w:val="Normal"/>
    <w:autoRedefine/>
    <w:uiPriority w:val="39"/>
    <w:rsid w:val="00D930D7"/>
    <w:pPr>
      <w:spacing w:before="0" w:after="0"/>
      <w:ind w:left="1000"/>
      <w:jc w:val="left"/>
    </w:pPr>
    <w:rPr>
      <w:rFonts w:ascii="Times New Roman" w:hAnsi="Times New Roman"/>
      <w:szCs w:val="20"/>
    </w:rPr>
  </w:style>
  <w:style w:type="paragraph" w:styleId="TOC7">
    <w:name w:val="toc 7"/>
    <w:basedOn w:val="Normal"/>
    <w:next w:val="Normal"/>
    <w:autoRedefine/>
    <w:uiPriority w:val="39"/>
    <w:rsid w:val="00D930D7"/>
    <w:pPr>
      <w:spacing w:before="0" w:after="0"/>
      <w:ind w:left="1200"/>
      <w:jc w:val="left"/>
    </w:pPr>
    <w:rPr>
      <w:rFonts w:ascii="Times New Roman" w:hAnsi="Times New Roman"/>
      <w:szCs w:val="20"/>
    </w:rPr>
  </w:style>
  <w:style w:type="paragraph" w:styleId="TOC8">
    <w:name w:val="toc 8"/>
    <w:basedOn w:val="Normal"/>
    <w:next w:val="Normal"/>
    <w:autoRedefine/>
    <w:uiPriority w:val="39"/>
    <w:rsid w:val="00D930D7"/>
    <w:pPr>
      <w:spacing w:before="0" w:after="0"/>
      <w:ind w:left="1400"/>
      <w:jc w:val="left"/>
    </w:pPr>
    <w:rPr>
      <w:rFonts w:ascii="Times New Roman" w:hAnsi="Times New Roman"/>
      <w:szCs w:val="20"/>
    </w:rPr>
  </w:style>
  <w:style w:type="paragraph" w:styleId="TOC9">
    <w:name w:val="toc 9"/>
    <w:basedOn w:val="Normal"/>
    <w:next w:val="Normal"/>
    <w:autoRedefine/>
    <w:uiPriority w:val="39"/>
    <w:rsid w:val="00D930D7"/>
    <w:pPr>
      <w:spacing w:before="0" w:after="0"/>
      <w:ind w:left="1600"/>
      <w:jc w:val="left"/>
    </w:pPr>
    <w:rPr>
      <w:rFonts w:ascii="Times New Roman" w:hAnsi="Times New Roman"/>
      <w:szCs w:val="20"/>
    </w:rPr>
  </w:style>
  <w:style w:type="paragraph" w:customStyle="1" w:styleId="Justifiednumbered">
    <w:name w:val="Justified numbered"/>
    <w:basedOn w:val="Heading4"/>
    <w:link w:val="JustifiednumberedChar1"/>
    <w:qFormat/>
    <w:rsid w:val="00EB78DD"/>
    <w:pPr>
      <w:keepNext w:val="0"/>
      <w:spacing w:before="180" w:after="120"/>
      <w:ind w:left="1021" w:hanging="1021"/>
    </w:pPr>
    <w:rPr>
      <w:rFonts w:ascii="Verdana" w:hAnsi="Verdana"/>
      <w:b w:val="0"/>
      <w:sz w:val="20"/>
      <w:szCs w:val="20"/>
    </w:rPr>
  </w:style>
  <w:style w:type="character" w:customStyle="1" w:styleId="Heading7Char">
    <w:name w:val="Heading 7 Char"/>
    <w:basedOn w:val="DefaultParagraphFont"/>
    <w:link w:val="Heading7"/>
    <w:rsid w:val="00834AC1"/>
    <w:rPr>
      <w:rFonts w:asciiTheme="majorHAnsi" w:eastAsiaTheme="majorEastAsia" w:hAnsiTheme="majorHAnsi" w:cstheme="majorBidi"/>
      <w:i/>
      <w:iCs/>
      <w:color w:val="404040" w:themeColor="text1" w:themeTint="BF"/>
      <w:szCs w:val="24"/>
      <w:lang w:eastAsia="fr-BE"/>
    </w:rPr>
  </w:style>
  <w:style w:type="character" w:customStyle="1" w:styleId="JustifiednumberedChar1">
    <w:name w:val="Justified numbered Char1"/>
    <w:link w:val="Justifiednumbered"/>
    <w:rsid w:val="00EB78DD"/>
    <w:rPr>
      <w:rFonts w:ascii="Verdana" w:hAnsi="Verdana"/>
      <w:bCs/>
      <w:lang w:eastAsia="fr-BE"/>
    </w:rPr>
  </w:style>
  <w:style w:type="character" w:customStyle="1" w:styleId="Heading8Char">
    <w:name w:val="Heading 8 Char"/>
    <w:basedOn w:val="DefaultParagraphFont"/>
    <w:link w:val="Heading8"/>
    <w:rsid w:val="00834AC1"/>
    <w:rPr>
      <w:rFonts w:asciiTheme="majorHAnsi" w:eastAsiaTheme="majorEastAsia" w:hAnsiTheme="majorHAnsi" w:cstheme="majorBidi"/>
      <w:color w:val="404040" w:themeColor="text1" w:themeTint="BF"/>
      <w:lang w:eastAsia="fr-BE"/>
    </w:rPr>
  </w:style>
  <w:style w:type="character" w:customStyle="1" w:styleId="Heading9Char">
    <w:name w:val="Heading 9 Char"/>
    <w:basedOn w:val="DefaultParagraphFont"/>
    <w:link w:val="Heading9"/>
    <w:rsid w:val="00834AC1"/>
    <w:rPr>
      <w:rFonts w:asciiTheme="majorHAnsi" w:eastAsiaTheme="majorEastAsia" w:hAnsiTheme="majorHAnsi" w:cstheme="majorBidi"/>
      <w:i/>
      <w:iCs/>
      <w:color w:val="404040" w:themeColor="text1" w:themeTint="BF"/>
      <w:lang w:eastAsia="fr-BE"/>
    </w:rPr>
  </w:style>
  <w:style w:type="paragraph" w:customStyle="1" w:styleId="Justified">
    <w:name w:val="Justified"/>
    <w:basedOn w:val="Justifiednumbered"/>
    <w:next w:val="Justifiednumbered"/>
    <w:link w:val="JustifiedChar"/>
    <w:qFormat/>
    <w:rsid w:val="00D84196"/>
    <w:pPr>
      <w:numPr>
        <w:numId w:val="0"/>
      </w:numPr>
      <w:tabs>
        <w:tab w:val="num" w:pos="1021"/>
      </w:tabs>
      <w:ind w:left="964" w:hanging="964"/>
    </w:pPr>
    <w:rPr>
      <w:lang w:eastAsia="en-GB"/>
    </w:rPr>
  </w:style>
  <w:style w:type="numbering" w:styleId="111111">
    <w:name w:val="Outline List 2"/>
    <w:basedOn w:val="NoList"/>
    <w:rsid w:val="003F0ECF"/>
    <w:pPr>
      <w:numPr>
        <w:numId w:val="1"/>
      </w:numPr>
    </w:pPr>
  </w:style>
  <w:style w:type="character" w:customStyle="1" w:styleId="JustifiedChar">
    <w:name w:val="Justified Char"/>
    <w:link w:val="Justified"/>
    <w:rsid w:val="00D84196"/>
    <w:rPr>
      <w:rFonts w:ascii="Verdana" w:hAnsi="Verdana"/>
      <w:bCs/>
    </w:rPr>
  </w:style>
  <w:style w:type="paragraph" w:styleId="FootnoteText">
    <w:name w:val="footnote text"/>
    <w:basedOn w:val="Normal"/>
    <w:link w:val="FootnoteTextChar"/>
    <w:qFormat/>
    <w:rsid w:val="00E3302A"/>
    <w:pPr>
      <w:spacing w:before="120" w:after="240"/>
      <w:ind w:left="357" w:hanging="357"/>
    </w:pPr>
    <w:rPr>
      <w:szCs w:val="20"/>
      <w:lang w:eastAsia="en-GB"/>
    </w:rPr>
  </w:style>
  <w:style w:type="character" w:customStyle="1" w:styleId="FootnoteTextChar">
    <w:name w:val="Footnote Text Char"/>
    <w:link w:val="FootnoteText"/>
    <w:rsid w:val="00E3302A"/>
    <w:rPr>
      <w:rFonts w:ascii="Verdana" w:hAnsi="Verdana"/>
      <w:lang w:val="en-GB" w:eastAsia="en-GB" w:bidi="ar-SA"/>
    </w:rPr>
  </w:style>
  <w:style w:type="character" w:styleId="FootnoteReference">
    <w:name w:val="footnote reference"/>
    <w:rsid w:val="00E3302A"/>
    <w:rPr>
      <w:vertAlign w:val="superscript"/>
    </w:rPr>
  </w:style>
  <w:style w:type="character" w:customStyle="1" w:styleId="Heading1Char">
    <w:name w:val="Heading 1 Char"/>
    <w:link w:val="Heading1"/>
    <w:uiPriority w:val="9"/>
    <w:rsid w:val="00EB78DD"/>
    <w:rPr>
      <w:rFonts w:ascii="Verdana" w:hAnsi="Verdana" w:cs="Arial"/>
      <w:b/>
      <w:bCs/>
      <w:kern w:val="32"/>
      <w:sz w:val="32"/>
      <w:szCs w:val="32"/>
      <w:lang w:eastAsia="fr-BE"/>
    </w:rPr>
  </w:style>
  <w:style w:type="character" w:styleId="FollowedHyperlink">
    <w:name w:val="FollowedHyperlink"/>
    <w:rsid w:val="003F7B1C"/>
    <w:rPr>
      <w:color w:val="800080"/>
      <w:u w:val="single"/>
    </w:rPr>
  </w:style>
  <w:style w:type="paragraph" w:customStyle="1" w:styleId="EMSAFaxField">
    <w:name w:val="EMSA_Fax_Field"/>
    <w:basedOn w:val="NormalIndent"/>
    <w:rsid w:val="003F7B1C"/>
    <w:pPr>
      <w:tabs>
        <w:tab w:val="left" w:pos="0"/>
        <w:tab w:val="left" w:pos="613"/>
      </w:tabs>
      <w:spacing w:before="120" w:after="0"/>
      <w:ind w:left="57"/>
    </w:pPr>
    <w:rPr>
      <w:sz w:val="18"/>
      <w:szCs w:val="20"/>
      <w:lang w:val="fr-FR"/>
    </w:rPr>
  </w:style>
  <w:style w:type="paragraph" w:customStyle="1" w:styleId="EMSAMemoTitle">
    <w:name w:val="EMSA_Memo_Title"/>
    <w:basedOn w:val="Header"/>
    <w:rsid w:val="003F7B1C"/>
    <w:pPr>
      <w:tabs>
        <w:tab w:val="clear" w:pos="4153"/>
        <w:tab w:val="clear" w:pos="8306"/>
      </w:tabs>
      <w:spacing w:before="120"/>
      <w:ind w:firstLine="360"/>
      <w:jc w:val="left"/>
    </w:pPr>
    <w:rPr>
      <w:color w:val="3399FF"/>
      <w:sz w:val="40"/>
      <w:lang w:val="nl-BE" w:eastAsia="en-US"/>
    </w:rPr>
  </w:style>
  <w:style w:type="paragraph" w:customStyle="1" w:styleId="EMSABlue">
    <w:name w:val="EMSA_Blue"/>
    <w:basedOn w:val="NormalIndent"/>
    <w:rsid w:val="003F7B1C"/>
    <w:pPr>
      <w:spacing w:before="120" w:after="0"/>
      <w:ind w:left="-752" w:firstLine="720"/>
      <w:jc w:val="left"/>
    </w:pPr>
    <w:rPr>
      <w:color w:val="0099CC"/>
      <w:sz w:val="18"/>
      <w:szCs w:val="20"/>
    </w:rPr>
  </w:style>
  <w:style w:type="paragraph" w:customStyle="1" w:styleId="EMSAField">
    <w:name w:val="EMSA_Field"/>
    <w:basedOn w:val="NormalIndent"/>
    <w:rsid w:val="003F7B1C"/>
    <w:pPr>
      <w:tabs>
        <w:tab w:val="left" w:pos="0"/>
        <w:tab w:val="left" w:pos="613"/>
      </w:tabs>
      <w:spacing w:before="120" w:after="0"/>
      <w:ind w:left="57"/>
    </w:pPr>
    <w:rPr>
      <w:sz w:val="18"/>
      <w:szCs w:val="20"/>
      <w:lang w:val="fr-FR"/>
    </w:rPr>
  </w:style>
  <w:style w:type="paragraph" w:customStyle="1" w:styleId="EMSAInsidetext">
    <w:name w:val="EMSA_Inside_text"/>
    <w:basedOn w:val="Header"/>
    <w:rsid w:val="003F7B1C"/>
    <w:pPr>
      <w:tabs>
        <w:tab w:val="clear" w:pos="4153"/>
        <w:tab w:val="clear" w:pos="8306"/>
      </w:tabs>
      <w:spacing w:before="120" w:after="840"/>
      <w:ind w:left="1985"/>
      <w:jc w:val="left"/>
    </w:pPr>
    <w:rPr>
      <w:sz w:val="18"/>
      <w:lang w:eastAsia="en-US"/>
    </w:rPr>
  </w:style>
  <w:style w:type="paragraph" w:customStyle="1" w:styleId="EMSASignature">
    <w:name w:val="EMSA_Signature"/>
    <w:basedOn w:val="Header"/>
    <w:rsid w:val="003F7B1C"/>
    <w:pPr>
      <w:tabs>
        <w:tab w:val="clear" w:pos="4153"/>
        <w:tab w:val="clear" w:pos="8306"/>
      </w:tabs>
      <w:spacing w:before="960"/>
      <w:ind w:left="7371"/>
      <w:jc w:val="left"/>
    </w:pPr>
    <w:rPr>
      <w:sz w:val="18"/>
      <w:lang w:eastAsia="en-US"/>
    </w:rPr>
  </w:style>
  <w:style w:type="character" w:styleId="PageNumber">
    <w:name w:val="page number"/>
    <w:basedOn w:val="DefaultParagraphFont"/>
    <w:rsid w:val="003F7B1C"/>
  </w:style>
  <w:style w:type="character" w:styleId="LineNumber">
    <w:name w:val="line number"/>
    <w:basedOn w:val="DefaultParagraphFont"/>
    <w:rsid w:val="003F7B1C"/>
  </w:style>
  <w:style w:type="paragraph" w:customStyle="1" w:styleId="JustifiedBullet">
    <w:name w:val="Justified Bullet"/>
    <w:basedOn w:val="Justifiednumbered"/>
    <w:autoRedefine/>
    <w:qFormat/>
    <w:rsid w:val="00EB78DD"/>
    <w:pPr>
      <w:numPr>
        <w:numId w:val="11"/>
      </w:numPr>
      <w:tabs>
        <w:tab w:val="clear" w:pos="1021"/>
        <w:tab w:val="num" w:pos="1418"/>
      </w:tabs>
      <w:spacing w:before="60" w:after="60"/>
      <w:ind w:left="1418" w:hanging="284"/>
    </w:pPr>
  </w:style>
  <w:style w:type="paragraph" w:customStyle="1" w:styleId="Justifiednumberedunderlined">
    <w:name w:val="Justified numbered underlined"/>
    <w:basedOn w:val="Justifiednumbered"/>
    <w:qFormat/>
    <w:rsid w:val="00D84196"/>
    <w:rPr>
      <w:u w:val="single"/>
    </w:rPr>
  </w:style>
  <w:style w:type="paragraph" w:customStyle="1" w:styleId="Justifiedsub-letters">
    <w:name w:val="Justified sub-letters"/>
    <w:basedOn w:val="Justified"/>
    <w:qFormat/>
    <w:rsid w:val="005B50D4"/>
    <w:pPr>
      <w:numPr>
        <w:ilvl w:val="0"/>
        <w:numId w:val="19"/>
      </w:numPr>
      <w:spacing w:before="60" w:after="60"/>
    </w:pPr>
  </w:style>
  <w:style w:type="paragraph" w:customStyle="1" w:styleId="Point1">
    <w:name w:val="Point 1"/>
    <w:basedOn w:val="Normal"/>
    <w:rsid w:val="003F7B1C"/>
    <w:pPr>
      <w:spacing w:before="120" w:after="120"/>
      <w:ind w:left="1418" w:hanging="567"/>
    </w:pPr>
    <w:rPr>
      <w:szCs w:val="20"/>
      <w:lang w:eastAsia="en-US"/>
    </w:rPr>
  </w:style>
  <w:style w:type="table" w:styleId="TableProfessional">
    <w:name w:val="Table Professional"/>
    <w:basedOn w:val="TableNormal"/>
    <w:rsid w:val="003F7B1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Justifiedsub-bullet">
    <w:name w:val="Justified sub-bullet"/>
    <w:basedOn w:val="JustifiedBullet"/>
    <w:qFormat/>
    <w:rsid w:val="00B3371F"/>
  </w:style>
  <w:style w:type="paragraph" w:customStyle="1" w:styleId="TableContent">
    <w:name w:val="Table Content"/>
    <w:basedOn w:val="Normal"/>
    <w:rsid w:val="003F7B1C"/>
    <w:pPr>
      <w:spacing w:line="240" w:lineRule="auto"/>
      <w:jc w:val="left"/>
    </w:pPr>
    <w:rPr>
      <w:sz w:val="18"/>
      <w:szCs w:val="18"/>
      <w:lang w:eastAsia="en-GB"/>
    </w:rPr>
  </w:style>
  <w:style w:type="table" w:customStyle="1" w:styleId="TableStyle1">
    <w:name w:val="Table Style1"/>
    <w:basedOn w:val="TableNormal"/>
    <w:rsid w:val="003F7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rsid w:val="00EB78DD"/>
    <w:rPr>
      <w:rFonts w:ascii="Verdana" w:hAnsi="Verdana"/>
      <w:b/>
      <w:sz w:val="22"/>
      <w:szCs w:val="24"/>
      <w:lang w:eastAsia="fr-BE"/>
    </w:rPr>
  </w:style>
  <w:style w:type="paragraph" w:customStyle="1" w:styleId="NormalBullet">
    <w:name w:val="Normal Bullet"/>
    <w:basedOn w:val="Normal"/>
    <w:rsid w:val="003F7B1C"/>
    <w:pPr>
      <w:numPr>
        <w:numId w:val="2"/>
      </w:numPr>
      <w:spacing w:before="0" w:after="120" w:line="240" w:lineRule="auto"/>
    </w:pPr>
    <w:rPr>
      <w:szCs w:val="20"/>
      <w:lang w:eastAsia="en-US"/>
    </w:rPr>
  </w:style>
  <w:style w:type="numbering" w:customStyle="1" w:styleId="Style5">
    <w:name w:val="Style5"/>
    <w:rsid w:val="003F7B1C"/>
    <w:pPr>
      <w:numPr>
        <w:numId w:val="3"/>
      </w:numPr>
    </w:pPr>
  </w:style>
  <w:style w:type="character" w:customStyle="1" w:styleId="nicoldr">
    <w:name w:val="nicoldr"/>
    <w:semiHidden/>
    <w:rsid w:val="003F7B1C"/>
    <w:rPr>
      <w:rFonts w:ascii="Arial" w:hAnsi="Arial" w:cs="Arial"/>
      <w:color w:val="000080"/>
      <w:sz w:val="20"/>
      <w:szCs w:val="20"/>
    </w:rPr>
  </w:style>
  <w:style w:type="paragraph" w:styleId="Index1">
    <w:name w:val="index 1"/>
    <w:basedOn w:val="Normal"/>
    <w:next w:val="Normal"/>
    <w:autoRedefine/>
    <w:semiHidden/>
    <w:rsid w:val="003F7B1C"/>
    <w:pPr>
      <w:spacing w:before="0" w:after="0"/>
      <w:ind w:left="200" w:hanging="200"/>
      <w:jc w:val="left"/>
    </w:pPr>
    <w:rPr>
      <w:szCs w:val="18"/>
      <w:lang w:eastAsia="en-US"/>
    </w:rPr>
  </w:style>
  <w:style w:type="paragraph" w:styleId="Index2">
    <w:name w:val="index 2"/>
    <w:basedOn w:val="Normal"/>
    <w:next w:val="Normal"/>
    <w:autoRedefine/>
    <w:semiHidden/>
    <w:rsid w:val="003F7B1C"/>
    <w:pPr>
      <w:spacing w:before="0" w:after="0"/>
      <w:ind w:left="400" w:hanging="200"/>
      <w:jc w:val="left"/>
    </w:pPr>
    <w:rPr>
      <w:rFonts w:ascii="Times New Roman" w:hAnsi="Times New Roman"/>
      <w:sz w:val="18"/>
      <w:szCs w:val="18"/>
      <w:lang w:eastAsia="en-US"/>
    </w:rPr>
  </w:style>
  <w:style w:type="paragraph" w:styleId="Index3">
    <w:name w:val="index 3"/>
    <w:basedOn w:val="Normal"/>
    <w:next w:val="Normal"/>
    <w:autoRedefine/>
    <w:semiHidden/>
    <w:rsid w:val="003F7B1C"/>
    <w:pPr>
      <w:spacing w:before="0" w:after="0"/>
      <w:ind w:left="600" w:hanging="200"/>
      <w:jc w:val="left"/>
    </w:pPr>
    <w:rPr>
      <w:rFonts w:ascii="Times New Roman" w:hAnsi="Times New Roman"/>
      <w:sz w:val="18"/>
      <w:szCs w:val="18"/>
      <w:lang w:eastAsia="en-US"/>
    </w:rPr>
  </w:style>
  <w:style w:type="paragraph" w:styleId="Index4">
    <w:name w:val="index 4"/>
    <w:basedOn w:val="Normal"/>
    <w:next w:val="Normal"/>
    <w:autoRedefine/>
    <w:semiHidden/>
    <w:rsid w:val="003F7B1C"/>
    <w:pPr>
      <w:spacing w:before="0" w:after="0"/>
      <w:ind w:left="800" w:hanging="200"/>
      <w:jc w:val="left"/>
    </w:pPr>
    <w:rPr>
      <w:rFonts w:ascii="Times New Roman" w:hAnsi="Times New Roman"/>
      <w:sz w:val="18"/>
      <w:szCs w:val="18"/>
      <w:lang w:eastAsia="en-US"/>
    </w:rPr>
  </w:style>
  <w:style w:type="paragraph" w:styleId="Index5">
    <w:name w:val="index 5"/>
    <w:basedOn w:val="Normal"/>
    <w:next w:val="Normal"/>
    <w:autoRedefine/>
    <w:semiHidden/>
    <w:rsid w:val="003F7B1C"/>
    <w:pPr>
      <w:spacing w:before="0" w:after="0"/>
      <w:ind w:left="1000" w:hanging="200"/>
      <w:jc w:val="left"/>
    </w:pPr>
    <w:rPr>
      <w:rFonts w:ascii="Times New Roman" w:hAnsi="Times New Roman"/>
      <w:sz w:val="18"/>
      <w:szCs w:val="18"/>
      <w:lang w:eastAsia="en-US"/>
    </w:rPr>
  </w:style>
  <w:style w:type="paragraph" w:styleId="Index6">
    <w:name w:val="index 6"/>
    <w:basedOn w:val="Normal"/>
    <w:next w:val="Normal"/>
    <w:autoRedefine/>
    <w:semiHidden/>
    <w:rsid w:val="003F7B1C"/>
    <w:pPr>
      <w:spacing w:before="0" w:after="0"/>
      <w:ind w:left="1200" w:hanging="200"/>
      <w:jc w:val="left"/>
    </w:pPr>
    <w:rPr>
      <w:rFonts w:ascii="Times New Roman" w:hAnsi="Times New Roman"/>
      <w:sz w:val="18"/>
      <w:szCs w:val="18"/>
      <w:lang w:eastAsia="en-US"/>
    </w:rPr>
  </w:style>
  <w:style w:type="paragraph" w:styleId="Index7">
    <w:name w:val="index 7"/>
    <w:basedOn w:val="Normal"/>
    <w:next w:val="Normal"/>
    <w:autoRedefine/>
    <w:semiHidden/>
    <w:rsid w:val="003F7B1C"/>
    <w:pPr>
      <w:spacing w:before="0" w:after="0"/>
      <w:ind w:left="1400" w:hanging="200"/>
      <w:jc w:val="left"/>
    </w:pPr>
    <w:rPr>
      <w:rFonts w:ascii="Times New Roman" w:hAnsi="Times New Roman"/>
      <w:sz w:val="18"/>
      <w:szCs w:val="18"/>
      <w:lang w:eastAsia="en-US"/>
    </w:rPr>
  </w:style>
  <w:style w:type="paragraph" w:styleId="Index8">
    <w:name w:val="index 8"/>
    <w:basedOn w:val="Normal"/>
    <w:next w:val="Normal"/>
    <w:autoRedefine/>
    <w:semiHidden/>
    <w:rsid w:val="003F7B1C"/>
    <w:pPr>
      <w:spacing w:before="0" w:after="0"/>
      <w:ind w:left="1600" w:hanging="200"/>
      <w:jc w:val="left"/>
    </w:pPr>
    <w:rPr>
      <w:rFonts w:ascii="Times New Roman" w:hAnsi="Times New Roman"/>
      <w:sz w:val="18"/>
      <w:szCs w:val="18"/>
      <w:lang w:eastAsia="en-US"/>
    </w:rPr>
  </w:style>
  <w:style w:type="paragraph" w:styleId="Index9">
    <w:name w:val="index 9"/>
    <w:basedOn w:val="Normal"/>
    <w:next w:val="Normal"/>
    <w:autoRedefine/>
    <w:semiHidden/>
    <w:rsid w:val="003F7B1C"/>
    <w:pPr>
      <w:spacing w:before="0" w:after="0"/>
      <w:ind w:left="1800" w:hanging="200"/>
      <w:jc w:val="left"/>
    </w:pPr>
    <w:rPr>
      <w:rFonts w:ascii="Times New Roman" w:hAnsi="Times New Roman"/>
      <w:sz w:val="18"/>
      <w:szCs w:val="18"/>
      <w:lang w:eastAsia="en-US"/>
    </w:rPr>
  </w:style>
  <w:style w:type="paragraph" w:styleId="IndexHeading">
    <w:name w:val="index heading"/>
    <w:basedOn w:val="Normal"/>
    <w:next w:val="Index1"/>
    <w:semiHidden/>
    <w:rsid w:val="003F7B1C"/>
    <w:pPr>
      <w:pBdr>
        <w:top w:val="single" w:sz="12" w:space="0" w:color="auto"/>
      </w:pBdr>
      <w:spacing w:before="360" w:after="240"/>
      <w:jc w:val="left"/>
    </w:pPr>
    <w:rPr>
      <w:rFonts w:ascii="Times New Roman" w:hAnsi="Times New Roman"/>
      <w:b/>
      <w:bCs/>
      <w:i/>
      <w:iCs/>
      <w:sz w:val="26"/>
      <w:szCs w:val="26"/>
      <w:lang w:eastAsia="en-US"/>
    </w:rPr>
  </w:style>
  <w:style w:type="character" w:customStyle="1" w:styleId="Heading4Char">
    <w:name w:val="Heading 4 Char"/>
    <w:link w:val="Heading4"/>
    <w:uiPriority w:val="9"/>
    <w:rsid w:val="003F7B1C"/>
    <w:rPr>
      <w:b/>
      <w:bCs/>
      <w:sz w:val="28"/>
      <w:szCs w:val="28"/>
      <w:lang w:eastAsia="fr-BE"/>
    </w:rPr>
  </w:style>
  <w:style w:type="paragraph" w:customStyle="1" w:styleId="TableText">
    <w:name w:val="Table Text"/>
    <w:basedOn w:val="Normal"/>
    <w:rsid w:val="003F7B1C"/>
    <w:pPr>
      <w:spacing w:before="0" w:after="0" w:line="240" w:lineRule="auto"/>
      <w:ind w:left="14"/>
      <w:jc w:val="left"/>
    </w:pPr>
    <w:rPr>
      <w:rFonts w:ascii="Arial" w:hAnsi="Arial"/>
      <w:spacing w:val="-5"/>
      <w:sz w:val="16"/>
      <w:szCs w:val="20"/>
      <w:lang w:eastAsia="en-US"/>
    </w:rPr>
  </w:style>
  <w:style w:type="paragraph" w:customStyle="1" w:styleId="TableHeaderText">
    <w:name w:val="Table Header Text"/>
    <w:basedOn w:val="TableText"/>
    <w:rsid w:val="003F7B1C"/>
    <w:pPr>
      <w:ind w:left="0"/>
      <w:jc w:val="center"/>
    </w:pPr>
    <w:rPr>
      <w:rFonts w:ascii="Times New Roman" w:hAnsi="Times New Roman"/>
      <w:b/>
      <w:spacing w:val="0"/>
      <w:sz w:val="22"/>
    </w:rPr>
  </w:style>
  <w:style w:type="paragraph" w:customStyle="1" w:styleId="berarbeitung1">
    <w:name w:val="Überarbeitung1"/>
    <w:hidden/>
    <w:semiHidden/>
    <w:rsid w:val="003F7B1C"/>
    <w:rPr>
      <w:rFonts w:ascii="Verdana" w:hAnsi="Verdana"/>
      <w:szCs w:val="24"/>
      <w:lang w:val="en-IE" w:eastAsia="en-US"/>
    </w:rPr>
  </w:style>
  <w:style w:type="character" w:styleId="EndnoteReference">
    <w:name w:val="endnote reference"/>
    <w:semiHidden/>
    <w:rsid w:val="003F7B1C"/>
    <w:rPr>
      <w:vertAlign w:val="superscript"/>
    </w:rPr>
  </w:style>
  <w:style w:type="paragraph" w:customStyle="1" w:styleId="Bullet">
    <w:name w:val="Bullet"/>
    <w:rsid w:val="003F7B1C"/>
    <w:pPr>
      <w:numPr>
        <w:numId w:val="4"/>
      </w:numPr>
      <w:spacing w:before="80" w:after="80" w:line="260" w:lineRule="exact"/>
      <w:jc w:val="both"/>
    </w:pPr>
    <w:rPr>
      <w:sz w:val="22"/>
      <w:lang w:val="en-US" w:eastAsia="en-US"/>
    </w:rPr>
  </w:style>
  <w:style w:type="character" w:customStyle="1" w:styleId="CommentTextChar">
    <w:name w:val="Comment Text Char"/>
    <w:link w:val="CommentText"/>
    <w:uiPriority w:val="99"/>
    <w:semiHidden/>
    <w:rsid w:val="003F7B1C"/>
    <w:rPr>
      <w:rFonts w:ascii="Verdana" w:hAnsi="Verdana"/>
      <w:lang w:val="en-GB" w:eastAsia="fr-BE" w:bidi="ar-SA"/>
    </w:rPr>
  </w:style>
  <w:style w:type="character" w:customStyle="1" w:styleId="AnneMarieHAYES">
    <w:name w:val="Anne Marie HAYES"/>
    <w:semiHidden/>
    <w:rsid w:val="003F7B1C"/>
    <w:rPr>
      <w:rFonts w:ascii="Arial" w:hAnsi="Arial" w:cs="Arial"/>
      <w:color w:val="auto"/>
      <w:sz w:val="20"/>
      <w:szCs w:val="20"/>
    </w:rPr>
  </w:style>
  <w:style w:type="character" w:styleId="HTMLCode">
    <w:name w:val="HTML Code"/>
    <w:rsid w:val="003F7B1C"/>
    <w:rPr>
      <w:rFonts w:ascii="Courier New" w:eastAsia="Times New Roman" w:hAnsi="Courier New" w:cs="Courier New" w:hint="default"/>
      <w:sz w:val="20"/>
      <w:szCs w:val="20"/>
    </w:rPr>
  </w:style>
  <w:style w:type="paragraph" w:styleId="TableofFigures">
    <w:name w:val="table of figures"/>
    <w:basedOn w:val="Normal"/>
    <w:next w:val="Normal"/>
    <w:semiHidden/>
    <w:rsid w:val="003F7B1C"/>
    <w:pPr>
      <w:spacing w:before="120"/>
      <w:jc w:val="left"/>
    </w:pPr>
    <w:rPr>
      <w:lang w:eastAsia="en-US"/>
    </w:rPr>
  </w:style>
  <w:style w:type="character" w:customStyle="1" w:styleId="Heading2Char">
    <w:name w:val="Heading 2 Char"/>
    <w:link w:val="Heading2"/>
    <w:uiPriority w:val="9"/>
    <w:rsid w:val="00EB78DD"/>
    <w:rPr>
      <w:rFonts w:ascii="Verdana" w:hAnsi="Verdana"/>
      <w:b/>
      <w:bCs/>
      <w:i/>
      <w:iCs/>
      <w:sz w:val="26"/>
      <w:szCs w:val="28"/>
      <w:lang w:eastAsia="en-US"/>
    </w:rPr>
  </w:style>
  <w:style w:type="paragraph" w:styleId="ListParagraph">
    <w:name w:val="List Paragraph"/>
    <w:basedOn w:val="Normal"/>
    <w:uiPriority w:val="34"/>
    <w:qFormat/>
    <w:rsid w:val="001D4AF8"/>
    <w:pPr>
      <w:ind w:left="720"/>
      <w:contextualSpacing/>
    </w:pPr>
  </w:style>
  <w:style w:type="paragraph" w:styleId="Revision">
    <w:name w:val="Revision"/>
    <w:hidden/>
    <w:uiPriority w:val="99"/>
    <w:semiHidden/>
    <w:rsid w:val="00F23772"/>
    <w:rPr>
      <w:rFonts w:ascii="Verdana" w:hAnsi="Verdana"/>
      <w:szCs w:val="24"/>
      <w:lang w:eastAsia="fr-BE"/>
    </w:rPr>
  </w:style>
  <w:style w:type="character" w:customStyle="1" w:styleId="BalloonTextChar">
    <w:name w:val="Balloon Text Char"/>
    <w:basedOn w:val="DefaultParagraphFont"/>
    <w:link w:val="BalloonText"/>
    <w:uiPriority w:val="99"/>
    <w:semiHidden/>
    <w:rsid w:val="0022399D"/>
    <w:rPr>
      <w:rFonts w:ascii="Tahoma" w:hAnsi="Tahoma" w:cs="Tahoma"/>
      <w:sz w:val="16"/>
      <w:szCs w:val="16"/>
      <w:lang w:eastAsia="fr-BE"/>
    </w:rPr>
  </w:style>
  <w:style w:type="paragraph" w:customStyle="1" w:styleId="EMSAListSquareBlue">
    <w:name w:val="EMSA_List_Square_Blue"/>
    <w:qFormat/>
    <w:rsid w:val="00C80085"/>
    <w:pPr>
      <w:numPr>
        <w:numId w:val="8"/>
      </w:numPr>
      <w:tabs>
        <w:tab w:val="left" w:pos="357"/>
      </w:tabs>
      <w:spacing w:line="259" w:lineRule="auto"/>
    </w:pPr>
    <w:rPr>
      <w:rFonts w:ascii="Arial" w:eastAsiaTheme="minorHAnsi" w:hAnsi="Arial" w:cstheme="minorBidi"/>
      <w:szCs w:val="22"/>
      <w:lang w:eastAsia="en-US"/>
    </w:rPr>
  </w:style>
  <w:style w:type="paragraph" w:customStyle="1" w:styleId="EMSAContent">
    <w:name w:val="EMSA_Content"/>
    <w:qFormat/>
    <w:rsid w:val="00C80085"/>
    <w:pPr>
      <w:spacing w:before="240" w:after="240" w:line="240" w:lineRule="atLeast"/>
    </w:pPr>
    <w:rPr>
      <w:rFonts w:ascii="Arial" w:eastAsiaTheme="minorHAnsi" w:hAnsi="Arial" w:cstheme="minorBidi"/>
      <w:szCs w:val="22"/>
      <w:lang w:eastAsia="en-US"/>
    </w:rPr>
  </w:style>
  <w:style w:type="paragraph" w:customStyle="1" w:styleId="EMSALetterList2">
    <w:name w:val="EMSA_Letter_List_2"/>
    <w:basedOn w:val="Normal"/>
    <w:qFormat/>
    <w:rsid w:val="00C80085"/>
    <w:pPr>
      <w:numPr>
        <w:numId w:val="9"/>
      </w:numPr>
      <w:tabs>
        <w:tab w:val="left" w:pos="1072"/>
      </w:tabs>
      <w:spacing w:before="0" w:after="0" w:line="259" w:lineRule="auto"/>
      <w:ind w:left="1071" w:hanging="357"/>
      <w:jc w:val="left"/>
    </w:pPr>
    <w:rPr>
      <w:rFonts w:ascii="Arial" w:eastAsiaTheme="minorHAnsi" w:hAnsi="Arial" w:cstheme="minorBidi"/>
      <w:szCs w:val="22"/>
      <w:lang w:val="de-DE" w:eastAsia="en-US"/>
    </w:rPr>
  </w:style>
  <w:style w:type="paragraph" w:customStyle="1" w:styleId="Bulletlist">
    <w:name w:val="Bullet list"/>
    <w:basedOn w:val="Normal"/>
    <w:autoRedefine/>
    <w:qFormat/>
    <w:rsid w:val="00CA7484"/>
    <w:pPr>
      <w:spacing w:before="240" w:after="240" w:line="276" w:lineRule="auto"/>
      <w:jc w:val="left"/>
    </w:pPr>
    <w:rPr>
      <w:rFonts w:ascii="Arial" w:eastAsiaTheme="minorHAnsi" w:hAnsi="Arial" w:cstheme="minorBidi"/>
      <w:szCs w:val="22"/>
      <w:lang w:eastAsia="en-US"/>
    </w:rPr>
  </w:style>
  <w:style w:type="character" w:styleId="PlaceholderText">
    <w:name w:val="Placeholder Text"/>
    <w:basedOn w:val="DefaultParagraphFont"/>
    <w:uiPriority w:val="99"/>
    <w:semiHidden/>
    <w:rsid w:val="0026788C"/>
    <w:rPr>
      <w:color w:val="808080"/>
    </w:rPr>
  </w:style>
  <w:style w:type="paragraph" w:customStyle="1" w:styleId="doc-ti2">
    <w:name w:val="doc-ti2"/>
    <w:basedOn w:val="Normal"/>
    <w:rsid w:val="007B0446"/>
    <w:pPr>
      <w:spacing w:before="240" w:after="120" w:line="312" w:lineRule="atLeast"/>
      <w:jc w:val="center"/>
    </w:pPr>
    <w:rPr>
      <w:rFonts w:ascii="Times New Roman" w:hAnsi="Times New Roman"/>
      <w:b/>
      <w:bCs/>
      <w:sz w:val="24"/>
      <w:lang w:val="en-IE" w:eastAsia="en-IE"/>
    </w:rPr>
  </w:style>
  <w:style w:type="character" w:customStyle="1" w:styleId="Funotenzeichen">
    <w:name w:val="Fußnotenzeichen"/>
    <w:rsid w:val="00735C89"/>
  </w:style>
  <w:style w:type="paragraph" w:customStyle="1" w:styleId="FootnoteText1">
    <w:name w:val="Footnote Text1"/>
    <w:basedOn w:val="Normal"/>
    <w:rsid w:val="00735C89"/>
    <w:pPr>
      <w:suppressAutoHyphens/>
      <w:spacing w:before="120" w:after="240"/>
      <w:ind w:left="357" w:hanging="357"/>
    </w:pPr>
    <w:rPr>
      <w:kern w:val="1"/>
      <w:szCs w:val="20"/>
      <w:lang w:eastAsia="en-GB"/>
    </w:rPr>
  </w:style>
  <w:style w:type="paragraph" w:customStyle="1" w:styleId="CM13">
    <w:name w:val="CM1+3"/>
    <w:basedOn w:val="Normal"/>
    <w:next w:val="Normal"/>
    <w:uiPriority w:val="99"/>
    <w:rsid w:val="00756342"/>
    <w:pPr>
      <w:autoSpaceDE w:val="0"/>
      <w:autoSpaceDN w:val="0"/>
      <w:adjustRightInd w:val="0"/>
      <w:spacing w:before="0" w:after="0" w:line="240" w:lineRule="auto"/>
      <w:jc w:val="left"/>
    </w:pPr>
    <w:rPr>
      <w:rFonts w:ascii="EUAlbertina" w:hAnsi="EUAlbertina"/>
      <w:sz w:val="24"/>
      <w:lang w:val="en-IE" w:eastAsia="en-GB"/>
    </w:rPr>
  </w:style>
  <w:style w:type="paragraph" w:customStyle="1" w:styleId="CM33">
    <w:name w:val="CM3+3"/>
    <w:basedOn w:val="Normal"/>
    <w:next w:val="Normal"/>
    <w:uiPriority w:val="99"/>
    <w:rsid w:val="00756342"/>
    <w:pPr>
      <w:autoSpaceDE w:val="0"/>
      <w:autoSpaceDN w:val="0"/>
      <w:adjustRightInd w:val="0"/>
      <w:spacing w:before="0" w:after="0" w:line="240" w:lineRule="auto"/>
      <w:jc w:val="left"/>
    </w:pPr>
    <w:rPr>
      <w:rFonts w:ascii="EUAlbertina" w:hAnsi="EUAlbertina"/>
      <w:sz w:val="24"/>
      <w:lang w:val="en-IE" w:eastAsia="en-GB"/>
    </w:rPr>
  </w:style>
  <w:style w:type="paragraph" w:customStyle="1" w:styleId="CM43">
    <w:name w:val="CM4+3"/>
    <w:basedOn w:val="Normal"/>
    <w:next w:val="Normal"/>
    <w:uiPriority w:val="99"/>
    <w:rsid w:val="00756342"/>
    <w:pPr>
      <w:autoSpaceDE w:val="0"/>
      <w:autoSpaceDN w:val="0"/>
      <w:adjustRightInd w:val="0"/>
      <w:spacing w:before="0" w:after="0" w:line="240" w:lineRule="auto"/>
      <w:jc w:val="left"/>
    </w:pPr>
    <w:rPr>
      <w:rFonts w:ascii="EUAlbertina" w:hAnsi="EUAlbertina"/>
      <w:sz w:val="24"/>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8199">
      <w:bodyDiv w:val="1"/>
      <w:marLeft w:val="0"/>
      <w:marRight w:val="0"/>
      <w:marTop w:val="0"/>
      <w:marBottom w:val="0"/>
      <w:divBdr>
        <w:top w:val="none" w:sz="0" w:space="0" w:color="auto"/>
        <w:left w:val="none" w:sz="0" w:space="0" w:color="auto"/>
        <w:bottom w:val="none" w:sz="0" w:space="0" w:color="auto"/>
        <w:right w:val="none" w:sz="0" w:space="0" w:color="auto"/>
      </w:divBdr>
    </w:div>
    <w:div w:id="845556024">
      <w:bodyDiv w:val="1"/>
      <w:marLeft w:val="0"/>
      <w:marRight w:val="0"/>
      <w:marTop w:val="0"/>
      <w:marBottom w:val="0"/>
      <w:divBdr>
        <w:top w:val="none" w:sz="0" w:space="0" w:color="auto"/>
        <w:left w:val="none" w:sz="0" w:space="0" w:color="auto"/>
        <w:bottom w:val="none" w:sz="0" w:space="0" w:color="auto"/>
        <w:right w:val="none" w:sz="0" w:space="0" w:color="auto"/>
      </w:divBdr>
    </w:div>
    <w:div w:id="888540057">
      <w:bodyDiv w:val="1"/>
      <w:marLeft w:val="0"/>
      <w:marRight w:val="0"/>
      <w:marTop w:val="0"/>
      <w:marBottom w:val="0"/>
      <w:divBdr>
        <w:top w:val="none" w:sz="0" w:space="0" w:color="auto"/>
        <w:left w:val="none" w:sz="0" w:space="0" w:color="auto"/>
        <w:bottom w:val="none" w:sz="0" w:space="0" w:color="auto"/>
        <w:right w:val="none" w:sz="0" w:space="0" w:color="auto"/>
      </w:divBdr>
    </w:div>
    <w:div w:id="1008487751">
      <w:bodyDiv w:val="1"/>
      <w:marLeft w:val="0"/>
      <w:marRight w:val="0"/>
      <w:marTop w:val="0"/>
      <w:marBottom w:val="0"/>
      <w:divBdr>
        <w:top w:val="none" w:sz="0" w:space="0" w:color="auto"/>
        <w:left w:val="none" w:sz="0" w:space="0" w:color="auto"/>
        <w:bottom w:val="none" w:sz="0" w:space="0" w:color="auto"/>
        <w:right w:val="none" w:sz="0" w:space="0" w:color="auto"/>
      </w:divBdr>
    </w:div>
    <w:div w:id="1240747064">
      <w:bodyDiv w:val="1"/>
      <w:marLeft w:val="0"/>
      <w:marRight w:val="0"/>
      <w:marTop w:val="0"/>
      <w:marBottom w:val="0"/>
      <w:divBdr>
        <w:top w:val="none" w:sz="0" w:space="0" w:color="auto"/>
        <w:left w:val="none" w:sz="0" w:space="0" w:color="auto"/>
        <w:bottom w:val="none" w:sz="0" w:space="0" w:color="auto"/>
        <w:right w:val="none" w:sz="0" w:space="0" w:color="auto"/>
      </w:divBdr>
    </w:div>
    <w:div w:id="1462114537">
      <w:bodyDiv w:val="1"/>
      <w:marLeft w:val="0"/>
      <w:marRight w:val="0"/>
      <w:marTop w:val="0"/>
      <w:marBottom w:val="0"/>
      <w:divBdr>
        <w:top w:val="none" w:sz="0" w:space="0" w:color="auto"/>
        <w:left w:val="none" w:sz="0" w:space="0" w:color="auto"/>
        <w:bottom w:val="none" w:sz="0" w:space="0" w:color="auto"/>
        <w:right w:val="none" w:sz="0" w:space="0" w:color="auto"/>
      </w:divBdr>
    </w:div>
    <w:div w:id="1557469082">
      <w:bodyDiv w:val="1"/>
      <w:marLeft w:val="0"/>
      <w:marRight w:val="0"/>
      <w:marTop w:val="0"/>
      <w:marBottom w:val="0"/>
      <w:divBdr>
        <w:top w:val="none" w:sz="0" w:space="0" w:color="auto"/>
        <w:left w:val="none" w:sz="0" w:space="0" w:color="auto"/>
        <w:bottom w:val="none" w:sz="0" w:space="0" w:color="auto"/>
        <w:right w:val="none" w:sz="0" w:space="0" w:color="auto"/>
      </w:divBdr>
    </w:div>
    <w:div w:id="1561360373">
      <w:bodyDiv w:val="1"/>
      <w:marLeft w:val="0"/>
      <w:marRight w:val="0"/>
      <w:marTop w:val="0"/>
      <w:marBottom w:val="0"/>
      <w:divBdr>
        <w:top w:val="none" w:sz="0" w:space="0" w:color="auto"/>
        <w:left w:val="none" w:sz="0" w:space="0" w:color="auto"/>
        <w:bottom w:val="none" w:sz="0" w:space="0" w:color="auto"/>
        <w:right w:val="none" w:sz="0" w:space="0" w:color="auto"/>
      </w:divBdr>
    </w:div>
    <w:div w:id="1594898860">
      <w:bodyDiv w:val="1"/>
      <w:marLeft w:val="0"/>
      <w:marRight w:val="0"/>
      <w:marTop w:val="0"/>
      <w:marBottom w:val="0"/>
      <w:divBdr>
        <w:top w:val="none" w:sz="0" w:space="0" w:color="auto"/>
        <w:left w:val="none" w:sz="0" w:space="0" w:color="auto"/>
        <w:bottom w:val="none" w:sz="0" w:space="0" w:color="auto"/>
        <w:right w:val="none" w:sz="0" w:space="0" w:color="auto"/>
      </w:divBdr>
    </w:div>
    <w:div w:id="1874492751">
      <w:bodyDiv w:val="1"/>
      <w:marLeft w:val="0"/>
      <w:marRight w:val="0"/>
      <w:marTop w:val="0"/>
      <w:marBottom w:val="0"/>
      <w:divBdr>
        <w:top w:val="none" w:sz="0" w:space="0" w:color="auto"/>
        <w:left w:val="none" w:sz="0" w:space="0" w:color="auto"/>
        <w:bottom w:val="none" w:sz="0" w:space="0" w:color="auto"/>
        <w:right w:val="none" w:sz="0" w:space="0" w:color="auto"/>
      </w:divBdr>
    </w:div>
    <w:div w:id="1997537694">
      <w:bodyDiv w:val="1"/>
      <w:marLeft w:val="0"/>
      <w:marRight w:val="0"/>
      <w:marTop w:val="0"/>
      <w:marBottom w:val="0"/>
      <w:divBdr>
        <w:top w:val="none" w:sz="0" w:space="0" w:color="auto"/>
        <w:left w:val="none" w:sz="0" w:space="0" w:color="auto"/>
        <w:bottom w:val="none" w:sz="0" w:space="0" w:color="auto"/>
        <w:right w:val="none" w:sz="0" w:space="0" w:color="auto"/>
      </w:divBdr>
    </w:div>
    <w:div w:id="2013531881">
      <w:bodyDiv w:val="1"/>
      <w:marLeft w:val="0"/>
      <w:marRight w:val="0"/>
      <w:marTop w:val="0"/>
      <w:marBottom w:val="0"/>
      <w:divBdr>
        <w:top w:val="none" w:sz="0" w:space="0" w:color="auto"/>
        <w:left w:val="none" w:sz="0" w:space="0" w:color="auto"/>
        <w:bottom w:val="none" w:sz="0" w:space="0" w:color="auto"/>
        <w:right w:val="none" w:sz="0" w:space="0" w:color="auto"/>
      </w:divBdr>
    </w:div>
    <w:div w:id="2047951037">
      <w:bodyDiv w:val="1"/>
      <w:marLeft w:val="0"/>
      <w:marRight w:val="0"/>
      <w:marTop w:val="0"/>
      <w:marBottom w:val="0"/>
      <w:divBdr>
        <w:top w:val="none" w:sz="0" w:space="0" w:color="auto"/>
        <w:left w:val="none" w:sz="0" w:space="0" w:color="auto"/>
        <w:bottom w:val="none" w:sz="0" w:space="0" w:color="auto"/>
        <w:right w:val="none" w:sz="0" w:space="0" w:color="auto"/>
      </w:divBdr>
    </w:div>
    <w:div w:id="212450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png"/><Relationship Id="rId26" Type="http://schemas.openxmlformats.org/officeDocument/2006/relationships/hyperlink" Target="http://www.emsa.europa.eu" TargetMode="External"/><Relationship Id="rId3" Type="http://schemas.openxmlformats.org/officeDocument/2006/relationships/customXml" Target="../customXml/item3.xml"/><Relationship Id="rId21" Type="http://schemas.openxmlformats.org/officeDocument/2006/relationships/hyperlink" Target="http://www-users.cs.york.ac.uk/~mark/papers/BristolUAV07.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emsa.europa.e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eurocontrol.int/articles/rpas-documents" TargetMode="External"/><Relationship Id="rId29" Type="http://schemas.openxmlformats.org/officeDocument/2006/relationships/hyperlink" Target="http://www.emsa.europ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emsa.europa.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ec.europa.eu/ipg/standards/browsers/index_en.htm" TargetMode="External"/><Relationship Id="rId28" Type="http://schemas.openxmlformats.org/officeDocument/2006/relationships/hyperlink" Target="http://europass.cedefop.europa.eu/en/documents/curriculum-vitae" TargetMode="Externa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mdpi.com/2226-4310/3/1/1/htm" TargetMode="External"/><Relationship Id="rId27" Type="http://schemas.openxmlformats.org/officeDocument/2006/relationships/hyperlink" Target="http://www.emsa.europa.eu" TargetMode="External"/><Relationship Id="rId30"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easa.europa.eu/document-library/notices-of-proposed-amendment/npa-2015-10" TargetMode="External"/><Relationship Id="rId2" Type="http://schemas.openxmlformats.org/officeDocument/2006/relationships/hyperlink" Target="http://easa.europa.eu/system/files/dfu/203807_EASA_SAFETY_REVIEW_2014.pdf" TargetMode="External"/><Relationship Id="rId1" Type="http://schemas.openxmlformats.org/officeDocument/2006/relationships/hyperlink" Target="http://www.easa.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5C91C2E943A14780B2CD220BA27021" ma:contentTypeVersion="" ma:contentTypeDescription="Create a new document." ma:contentTypeScope="" ma:versionID="732cc0810b6f9a29a5fe7223942b12f3">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30C52-6C4D-4611-BE36-8709D945C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779F85-EC1E-4543-BD70-445B8C11B484}">
  <ds:schemaRefs>
    <ds:schemaRef ds:uri="http://schemas.microsoft.com/office/2006/documentManagement/types"/>
    <ds:schemaRef ds:uri="http://schemas.microsoft.com/office/2006/metadata/properties"/>
    <ds:schemaRef ds:uri="http://purl.org/dc/dcmitype/"/>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E5184F9-F008-4657-B531-43E35E090C37}">
  <ds:schemaRefs>
    <ds:schemaRef ds:uri="http://schemas.microsoft.com/sharepoint/v3/contenttype/forms"/>
  </ds:schemaRefs>
</ds:datastoreItem>
</file>

<file path=customXml/itemProps4.xml><?xml version="1.0" encoding="utf-8"?>
<ds:datastoreItem xmlns:ds="http://schemas.openxmlformats.org/officeDocument/2006/customXml" ds:itemID="{C3DEE6A7-382E-40D9-AB72-1FBC514C8C85}">
  <ds:schemaRefs>
    <ds:schemaRef ds:uri="http://schemas.openxmlformats.org/officeDocument/2006/bibliography"/>
  </ds:schemaRefs>
</ds:datastoreItem>
</file>

<file path=customXml/itemProps5.xml><?xml version="1.0" encoding="utf-8"?>
<ds:datastoreItem xmlns:ds="http://schemas.openxmlformats.org/officeDocument/2006/customXml" ds:itemID="{C035FF0F-C56B-4A7E-BDDC-D41347AEA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19040</Words>
  <Characters>108531</Characters>
  <Application>Microsoft Office Word</Application>
  <DocSecurity>0</DocSecurity>
  <Lines>904</Lines>
  <Paragraphs>254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note template</vt:lpstr>
      <vt:lpstr>EMSA note template</vt:lpstr>
    </vt:vector>
  </TitlesOfParts>
  <Company>EMSA</Company>
  <LinksUpToDate>false</LinksUpToDate>
  <CharactersWithSpaces>127317</CharactersWithSpaces>
  <SharedDoc>false</SharedDoc>
  <HLinks>
    <vt:vector size="372" baseType="variant">
      <vt:variant>
        <vt:i4>3473517</vt:i4>
      </vt:variant>
      <vt:variant>
        <vt:i4>453</vt:i4>
      </vt:variant>
      <vt:variant>
        <vt:i4>0</vt:i4>
      </vt:variant>
      <vt:variant>
        <vt:i4>5</vt:i4>
      </vt:variant>
      <vt:variant>
        <vt:lpwstr>http://cleanseanet.emsa.europa.eu/</vt:lpwstr>
      </vt:variant>
      <vt:variant>
        <vt:lpwstr/>
      </vt:variant>
      <vt:variant>
        <vt:i4>2228320</vt:i4>
      </vt:variant>
      <vt:variant>
        <vt:i4>450</vt:i4>
      </vt:variant>
      <vt:variant>
        <vt:i4>0</vt:i4>
      </vt:variant>
      <vt:variant>
        <vt:i4>5</vt:i4>
      </vt:variant>
      <vt:variant>
        <vt:lpwstr>http://www.emsa.europa.eu/</vt:lpwstr>
      </vt:variant>
      <vt:variant>
        <vt:lpwstr/>
      </vt:variant>
      <vt:variant>
        <vt:i4>2228320</vt:i4>
      </vt:variant>
      <vt:variant>
        <vt:i4>405</vt:i4>
      </vt:variant>
      <vt:variant>
        <vt:i4>0</vt:i4>
      </vt:variant>
      <vt:variant>
        <vt:i4>5</vt:i4>
      </vt:variant>
      <vt:variant>
        <vt:lpwstr>http://www.emsa.europa.eu/</vt:lpwstr>
      </vt:variant>
      <vt:variant>
        <vt:lpwstr/>
      </vt:variant>
      <vt:variant>
        <vt:i4>2228320</vt:i4>
      </vt:variant>
      <vt:variant>
        <vt:i4>402</vt:i4>
      </vt:variant>
      <vt:variant>
        <vt:i4>0</vt:i4>
      </vt:variant>
      <vt:variant>
        <vt:i4>5</vt:i4>
      </vt:variant>
      <vt:variant>
        <vt:lpwstr>http://www.emsa.europa.eu/</vt:lpwstr>
      </vt:variant>
      <vt:variant>
        <vt:lpwstr/>
      </vt:variant>
      <vt:variant>
        <vt:i4>2228320</vt:i4>
      </vt:variant>
      <vt:variant>
        <vt:i4>393</vt:i4>
      </vt:variant>
      <vt:variant>
        <vt:i4>0</vt:i4>
      </vt:variant>
      <vt:variant>
        <vt:i4>5</vt:i4>
      </vt:variant>
      <vt:variant>
        <vt:lpwstr>http://www.emsa.europa.eu/</vt:lpwstr>
      </vt:variant>
      <vt:variant>
        <vt:lpwstr/>
      </vt:variant>
      <vt:variant>
        <vt:i4>4980749</vt:i4>
      </vt:variant>
      <vt:variant>
        <vt:i4>348</vt:i4>
      </vt:variant>
      <vt:variant>
        <vt:i4>0</vt:i4>
      </vt:variant>
      <vt:variant>
        <vt:i4>5</vt:i4>
      </vt:variant>
      <vt:variant>
        <vt:lpwstr>http://emsa.europa.eu/end182d234.html</vt:lpwstr>
      </vt:variant>
      <vt:variant>
        <vt:lpwstr/>
      </vt:variant>
      <vt:variant>
        <vt:i4>1114166</vt:i4>
      </vt:variant>
      <vt:variant>
        <vt:i4>326</vt:i4>
      </vt:variant>
      <vt:variant>
        <vt:i4>0</vt:i4>
      </vt:variant>
      <vt:variant>
        <vt:i4>5</vt:i4>
      </vt:variant>
      <vt:variant>
        <vt:lpwstr/>
      </vt:variant>
      <vt:variant>
        <vt:lpwstr>_Toc262045253</vt:lpwstr>
      </vt:variant>
      <vt:variant>
        <vt:i4>1114166</vt:i4>
      </vt:variant>
      <vt:variant>
        <vt:i4>320</vt:i4>
      </vt:variant>
      <vt:variant>
        <vt:i4>0</vt:i4>
      </vt:variant>
      <vt:variant>
        <vt:i4>5</vt:i4>
      </vt:variant>
      <vt:variant>
        <vt:lpwstr/>
      </vt:variant>
      <vt:variant>
        <vt:lpwstr>_Toc262045252</vt:lpwstr>
      </vt:variant>
      <vt:variant>
        <vt:i4>1114166</vt:i4>
      </vt:variant>
      <vt:variant>
        <vt:i4>314</vt:i4>
      </vt:variant>
      <vt:variant>
        <vt:i4>0</vt:i4>
      </vt:variant>
      <vt:variant>
        <vt:i4>5</vt:i4>
      </vt:variant>
      <vt:variant>
        <vt:lpwstr/>
      </vt:variant>
      <vt:variant>
        <vt:lpwstr>_Toc262045251</vt:lpwstr>
      </vt:variant>
      <vt:variant>
        <vt:i4>1114166</vt:i4>
      </vt:variant>
      <vt:variant>
        <vt:i4>308</vt:i4>
      </vt:variant>
      <vt:variant>
        <vt:i4>0</vt:i4>
      </vt:variant>
      <vt:variant>
        <vt:i4>5</vt:i4>
      </vt:variant>
      <vt:variant>
        <vt:lpwstr/>
      </vt:variant>
      <vt:variant>
        <vt:lpwstr>_Toc262045250</vt:lpwstr>
      </vt:variant>
      <vt:variant>
        <vt:i4>1048630</vt:i4>
      </vt:variant>
      <vt:variant>
        <vt:i4>302</vt:i4>
      </vt:variant>
      <vt:variant>
        <vt:i4>0</vt:i4>
      </vt:variant>
      <vt:variant>
        <vt:i4>5</vt:i4>
      </vt:variant>
      <vt:variant>
        <vt:lpwstr/>
      </vt:variant>
      <vt:variant>
        <vt:lpwstr>_Toc262045249</vt:lpwstr>
      </vt:variant>
      <vt:variant>
        <vt:i4>1048630</vt:i4>
      </vt:variant>
      <vt:variant>
        <vt:i4>296</vt:i4>
      </vt:variant>
      <vt:variant>
        <vt:i4>0</vt:i4>
      </vt:variant>
      <vt:variant>
        <vt:i4>5</vt:i4>
      </vt:variant>
      <vt:variant>
        <vt:lpwstr/>
      </vt:variant>
      <vt:variant>
        <vt:lpwstr>_Toc262045248</vt:lpwstr>
      </vt:variant>
      <vt:variant>
        <vt:i4>1048630</vt:i4>
      </vt:variant>
      <vt:variant>
        <vt:i4>290</vt:i4>
      </vt:variant>
      <vt:variant>
        <vt:i4>0</vt:i4>
      </vt:variant>
      <vt:variant>
        <vt:i4>5</vt:i4>
      </vt:variant>
      <vt:variant>
        <vt:lpwstr/>
      </vt:variant>
      <vt:variant>
        <vt:lpwstr>_Toc262045247</vt:lpwstr>
      </vt:variant>
      <vt:variant>
        <vt:i4>1048630</vt:i4>
      </vt:variant>
      <vt:variant>
        <vt:i4>284</vt:i4>
      </vt:variant>
      <vt:variant>
        <vt:i4>0</vt:i4>
      </vt:variant>
      <vt:variant>
        <vt:i4>5</vt:i4>
      </vt:variant>
      <vt:variant>
        <vt:lpwstr/>
      </vt:variant>
      <vt:variant>
        <vt:lpwstr>_Toc262045246</vt:lpwstr>
      </vt:variant>
      <vt:variant>
        <vt:i4>1048630</vt:i4>
      </vt:variant>
      <vt:variant>
        <vt:i4>278</vt:i4>
      </vt:variant>
      <vt:variant>
        <vt:i4>0</vt:i4>
      </vt:variant>
      <vt:variant>
        <vt:i4>5</vt:i4>
      </vt:variant>
      <vt:variant>
        <vt:lpwstr/>
      </vt:variant>
      <vt:variant>
        <vt:lpwstr>_Toc262045245</vt:lpwstr>
      </vt:variant>
      <vt:variant>
        <vt:i4>1048630</vt:i4>
      </vt:variant>
      <vt:variant>
        <vt:i4>272</vt:i4>
      </vt:variant>
      <vt:variant>
        <vt:i4>0</vt:i4>
      </vt:variant>
      <vt:variant>
        <vt:i4>5</vt:i4>
      </vt:variant>
      <vt:variant>
        <vt:lpwstr/>
      </vt:variant>
      <vt:variant>
        <vt:lpwstr>_Toc262045244</vt:lpwstr>
      </vt:variant>
      <vt:variant>
        <vt:i4>1048630</vt:i4>
      </vt:variant>
      <vt:variant>
        <vt:i4>266</vt:i4>
      </vt:variant>
      <vt:variant>
        <vt:i4>0</vt:i4>
      </vt:variant>
      <vt:variant>
        <vt:i4>5</vt:i4>
      </vt:variant>
      <vt:variant>
        <vt:lpwstr/>
      </vt:variant>
      <vt:variant>
        <vt:lpwstr>_Toc262045243</vt:lpwstr>
      </vt:variant>
      <vt:variant>
        <vt:i4>1048630</vt:i4>
      </vt:variant>
      <vt:variant>
        <vt:i4>260</vt:i4>
      </vt:variant>
      <vt:variant>
        <vt:i4>0</vt:i4>
      </vt:variant>
      <vt:variant>
        <vt:i4>5</vt:i4>
      </vt:variant>
      <vt:variant>
        <vt:lpwstr/>
      </vt:variant>
      <vt:variant>
        <vt:lpwstr>_Toc262045242</vt:lpwstr>
      </vt:variant>
      <vt:variant>
        <vt:i4>1048630</vt:i4>
      </vt:variant>
      <vt:variant>
        <vt:i4>254</vt:i4>
      </vt:variant>
      <vt:variant>
        <vt:i4>0</vt:i4>
      </vt:variant>
      <vt:variant>
        <vt:i4>5</vt:i4>
      </vt:variant>
      <vt:variant>
        <vt:lpwstr/>
      </vt:variant>
      <vt:variant>
        <vt:lpwstr>_Toc262045241</vt:lpwstr>
      </vt:variant>
      <vt:variant>
        <vt:i4>1048630</vt:i4>
      </vt:variant>
      <vt:variant>
        <vt:i4>248</vt:i4>
      </vt:variant>
      <vt:variant>
        <vt:i4>0</vt:i4>
      </vt:variant>
      <vt:variant>
        <vt:i4>5</vt:i4>
      </vt:variant>
      <vt:variant>
        <vt:lpwstr/>
      </vt:variant>
      <vt:variant>
        <vt:lpwstr>_Toc262045240</vt:lpwstr>
      </vt:variant>
      <vt:variant>
        <vt:i4>1507382</vt:i4>
      </vt:variant>
      <vt:variant>
        <vt:i4>242</vt:i4>
      </vt:variant>
      <vt:variant>
        <vt:i4>0</vt:i4>
      </vt:variant>
      <vt:variant>
        <vt:i4>5</vt:i4>
      </vt:variant>
      <vt:variant>
        <vt:lpwstr/>
      </vt:variant>
      <vt:variant>
        <vt:lpwstr>_Toc262045239</vt:lpwstr>
      </vt:variant>
      <vt:variant>
        <vt:i4>1507382</vt:i4>
      </vt:variant>
      <vt:variant>
        <vt:i4>236</vt:i4>
      </vt:variant>
      <vt:variant>
        <vt:i4>0</vt:i4>
      </vt:variant>
      <vt:variant>
        <vt:i4>5</vt:i4>
      </vt:variant>
      <vt:variant>
        <vt:lpwstr/>
      </vt:variant>
      <vt:variant>
        <vt:lpwstr>_Toc262045238</vt:lpwstr>
      </vt:variant>
      <vt:variant>
        <vt:i4>1507382</vt:i4>
      </vt:variant>
      <vt:variant>
        <vt:i4>230</vt:i4>
      </vt:variant>
      <vt:variant>
        <vt:i4>0</vt:i4>
      </vt:variant>
      <vt:variant>
        <vt:i4>5</vt:i4>
      </vt:variant>
      <vt:variant>
        <vt:lpwstr/>
      </vt:variant>
      <vt:variant>
        <vt:lpwstr>_Toc262045237</vt:lpwstr>
      </vt:variant>
      <vt:variant>
        <vt:i4>1507382</vt:i4>
      </vt:variant>
      <vt:variant>
        <vt:i4>224</vt:i4>
      </vt:variant>
      <vt:variant>
        <vt:i4>0</vt:i4>
      </vt:variant>
      <vt:variant>
        <vt:i4>5</vt:i4>
      </vt:variant>
      <vt:variant>
        <vt:lpwstr/>
      </vt:variant>
      <vt:variant>
        <vt:lpwstr>_Toc262045236</vt:lpwstr>
      </vt:variant>
      <vt:variant>
        <vt:i4>1507382</vt:i4>
      </vt:variant>
      <vt:variant>
        <vt:i4>218</vt:i4>
      </vt:variant>
      <vt:variant>
        <vt:i4>0</vt:i4>
      </vt:variant>
      <vt:variant>
        <vt:i4>5</vt:i4>
      </vt:variant>
      <vt:variant>
        <vt:lpwstr/>
      </vt:variant>
      <vt:variant>
        <vt:lpwstr>_Toc262045235</vt:lpwstr>
      </vt:variant>
      <vt:variant>
        <vt:i4>1507382</vt:i4>
      </vt:variant>
      <vt:variant>
        <vt:i4>212</vt:i4>
      </vt:variant>
      <vt:variant>
        <vt:i4>0</vt:i4>
      </vt:variant>
      <vt:variant>
        <vt:i4>5</vt:i4>
      </vt:variant>
      <vt:variant>
        <vt:lpwstr/>
      </vt:variant>
      <vt:variant>
        <vt:lpwstr>_Toc262045234</vt:lpwstr>
      </vt:variant>
      <vt:variant>
        <vt:i4>1507382</vt:i4>
      </vt:variant>
      <vt:variant>
        <vt:i4>206</vt:i4>
      </vt:variant>
      <vt:variant>
        <vt:i4>0</vt:i4>
      </vt:variant>
      <vt:variant>
        <vt:i4>5</vt:i4>
      </vt:variant>
      <vt:variant>
        <vt:lpwstr/>
      </vt:variant>
      <vt:variant>
        <vt:lpwstr>_Toc262045233</vt:lpwstr>
      </vt:variant>
      <vt:variant>
        <vt:i4>1507382</vt:i4>
      </vt:variant>
      <vt:variant>
        <vt:i4>200</vt:i4>
      </vt:variant>
      <vt:variant>
        <vt:i4>0</vt:i4>
      </vt:variant>
      <vt:variant>
        <vt:i4>5</vt:i4>
      </vt:variant>
      <vt:variant>
        <vt:lpwstr/>
      </vt:variant>
      <vt:variant>
        <vt:lpwstr>_Toc262045232</vt:lpwstr>
      </vt:variant>
      <vt:variant>
        <vt:i4>1507382</vt:i4>
      </vt:variant>
      <vt:variant>
        <vt:i4>194</vt:i4>
      </vt:variant>
      <vt:variant>
        <vt:i4>0</vt:i4>
      </vt:variant>
      <vt:variant>
        <vt:i4>5</vt:i4>
      </vt:variant>
      <vt:variant>
        <vt:lpwstr/>
      </vt:variant>
      <vt:variant>
        <vt:lpwstr>_Toc262045231</vt:lpwstr>
      </vt:variant>
      <vt:variant>
        <vt:i4>1507382</vt:i4>
      </vt:variant>
      <vt:variant>
        <vt:i4>188</vt:i4>
      </vt:variant>
      <vt:variant>
        <vt:i4>0</vt:i4>
      </vt:variant>
      <vt:variant>
        <vt:i4>5</vt:i4>
      </vt:variant>
      <vt:variant>
        <vt:lpwstr/>
      </vt:variant>
      <vt:variant>
        <vt:lpwstr>_Toc262045230</vt:lpwstr>
      </vt:variant>
      <vt:variant>
        <vt:i4>1441846</vt:i4>
      </vt:variant>
      <vt:variant>
        <vt:i4>182</vt:i4>
      </vt:variant>
      <vt:variant>
        <vt:i4>0</vt:i4>
      </vt:variant>
      <vt:variant>
        <vt:i4>5</vt:i4>
      </vt:variant>
      <vt:variant>
        <vt:lpwstr/>
      </vt:variant>
      <vt:variant>
        <vt:lpwstr>_Toc262045229</vt:lpwstr>
      </vt:variant>
      <vt:variant>
        <vt:i4>1441846</vt:i4>
      </vt:variant>
      <vt:variant>
        <vt:i4>176</vt:i4>
      </vt:variant>
      <vt:variant>
        <vt:i4>0</vt:i4>
      </vt:variant>
      <vt:variant>
        <vt:i4>5</vt:i4>
      </vt:variant>
      <vt:variant>
        <vt:lpwstr/>
      </vt:variant>
      <vt:variant>
        <vt:lpwstr>_Toc262045228</vt:lpwstr>
      </vt:variant>
      <vt:variant>
        <vt:i4>1441846</vt:i4>
      </vt:variant>
      <vt:variant>
        <vt:i4>170</vt:i4>
      </vt:variant>
      <vt:variant>
        <vt:i4>0</vt:i4>
      </vt:variant>
      <vt:variant>
        <vt:i4>5</vt:i4>
      </vt:variant>
      <vt:variant>
        <vt:lpwstr/>
      </vt:variant>
      <vt:variant>
        <vt:lpwstr>_Toc262045227</vt:lpwstr>
      </vt:variant>
      <vt:variant>
        <vt:i4>1441846</vt:i4>
      </vt:variant>
      <vt:variant>
        <vt:i4>164</vt:i4>
      </vt:variant>
      <vt:variant>
        <vt:i4>0</vt:i4>
      </vt:variant>
      <vt:variant>
        <vt:i4>5</vt:i4>
      </vt:variant>
      <vt:variant>
        <vt:lpwstr/>
      </vt:variant>
      <vt:variant>
        <vt:lpwstr>_Toc262045226</vt:lpwstr>
      </vt:variant>
      <vt:variant>
        <vt:i4>1441846</vt:i4>
      </vt:variant>
      <vt:variant>
        <vt:i4>158</vt:i4>
      </vt:variant>
      <vt:variant>
        <vt:i4>0</vt:i4>
      </vt:variant>
      <vt:variant>
        <vt:i4>5</vt:i4>
      </vt:variant>
      <vt:variant>
        <vt:lpwstr/>
      </vt:variant>
      <vt:variant>
        <vt:lpwstr>_Toc262045225</vt:lpwstr>
      </vt:variant>
      <vt:variant>
        <vt:i4>1441846</vt:i4>
      </vt:variant>
      <vt:variant>
        <vt:i4>152</vt:i4>
      </vt:variant>
      <vt:variant>
        <vt:i4>0</vt:i4>
      </vt:variant>
      <vt:variant>
        <vt:i4>5</vt:i4>
      </vt:variant>
      <vt:variant>
        <vt:lpwstr/>
      </vt:variant>
      <vt:variant>
        <vt:lpwstr>_Toc262045224</vt:lpwstr>
      </vt:variant>
      <vt:variant>
        <vt:i4>1441846</vt:i4>
      </vt:variant>
      <vt:variant>
        <vt:i4>146</vt:i4>
      </vt:variant>
      <vt:variant>
        <vt:i4>0</vt:i4>
      </vt:variant>
      <vt:variant>
        <vt:i4>5</vt:i4>
      </vt:variant>
      <vt:variant>
        <vt:lpwstr/>
      </vt:variant>
      <vt:variant>
        <vt:lpwstr>_Toc262045223</vt:lpwstr>
      </vt:variant>
      <vt:variant>
        <vt:i4>1441846</vt:i4>
      </vt:variant>
      <vt:variant>
        <vt:i4>140</vt:i4>
      </vt:variant>
      <vt:variant>
        <vt:i4>0</vt:i4>
      </vt:variant>
      <vt:variant>
        <vt:i4>5</vt:i4>
      </vt:variant>
      <vt:variant>
        <vt:lpwstr/>
      </vt:variant>
      <vt:variant>
        <vt:lpwstr>_Toc262045222</vt:lpwstr>
      </vt:variant>
      <vt:variant>
        <vt:i4>1441846</vt:i4>
      </vt:variant>
      <vt:variant>
        <vt:i4>134</vt:i4>
      </vt:variant>
      <vt:variant>
        <vt:i4>0</vt:i4>
      </vt:variant>
      <vt:variant>
        <vt:i4>5</vt:i4>
      </vt:variant>
      <vt:variant>
        <vt:lpwstr/>
      </vt:variant>
      <vt:variant>
        <vt:lpwstr>_Toc262045221</vt:lpwstr>
      </vt:variant>
      <vt:variant>
        <vt:i4>1441846</vt:i4>
      </vt:variant>
      <vt:variant>
        <vt:i4>128</vt:i4>
      </vt:variant>
      <vt:variant>
        <vt:i4>0</vt:i4>
      </vt:variant>
      <vt:variant>
        <vt:i4>5</vt:i4>
      </vt:variant>
      <vt:variant>
        <vt:lpwstr/>
      </vt:variant>
      <vt:variant>
        <vt:lpwstr>_Toc262045220</vt:lpwstr>
      </vt:variant>
      <vt:variant>
        <vt:i4>1376310</vt:i4>
      </vt:variant>
      <vt:variant>
        <vt:i4>122</vt:i4>
      </vt:variant>
      <vt:variant>
        <vt:i4>0</vt:i4>
      </vt:variant>
      <vt:variant>
        <vt:i4>5</vt:i4>
      </vt:variant>
      <vt:variant>
        <vt:lpwstr/>
      </vt:variant>
      <vt:variant>
        <vt:lpwstr>_Toc262045219</vt:lpwstr>
      </vt:variant>
      <vt:variant>
        <vt:i4>1376310</vt:i4>
      </vt:variant>
      <vt:variant>
        <vt:i4>116</vt:i4>
      </vt:variant>
      <vt:variant>
        <vt:i4>0</vt:i4>
      </vt:variant>
      <vt:variant>
        <vt:i4>5</vt:i4>
      </vt:variant>
      <vt:variant>
        <vt:lpwstr/>
      </vt:variant>
      <vt:variant>
        <vt:lpwstr>_Toc262045218</vt:lpwstr>
      </vt:variant>
      <vt:variant>
        <vt:i4>1376310</vt:i4>
      </vt:variant>
      <vt:variant>
        <vt:i4>110</vt:i4>
      </vt:variant>
      <vt:variant>
        <vt:i4>0</vt:i4>
      </vt:variant>
      <vt:variant>
        <vt:i4>5</vt:i4>
      </vt:variant>
      <vt:variant>
        <vt:lpwstr/>
      </vt:variant>
      <vt:variant>
        <vt:lpwstr>_Toc262045217</vt:lpwstr>
      </vt:variant>
      <vt:variant>
        <vt:i4>1376310</vt:i4>
      </vt:variant>
      <vt:variant>
        <vt:i4>104</vt:i4>
      </vt:variant>
      <vt:variant>
        <vt:i4>0</vt:i4>
      </vt:variant>
      <vt:variant>
        <vt:i4>5</vt:i4>
      </vt:variant>
      <vt:variant>
        <vt:lpwstr/>
      </vt:variant>
      <vt:variant>
        <vt:lpwstr>_Toc262045216</vt:lpwstr>
      </vt:variant>
      <vt:variant>
        <vt:i4>1376310</vt:i4>
      </vt:variant>
      <vt:variant>
        <vt:i4>98</vt:i4>
      </vt:variant>
      <vt:variant>
        <vt:i4>0</vt:i4>
      </vt:variant>
      <vt:variant>
        <vt:i4>5</vt:i4>
      </vt:variant>
      <vt:variant>
        <vt:lpwstr/>
      </vt:variant>
      <vt:variant>
        <vt:lpwstr>_Toc262045215</vt:lpwstr>
      </vt:variant>
      <vt:variant>
        <vt:i4>1376310</vt:i4>
      </vt:variant>
      <vt:variant>
        <vt:i4>92</vt:i4>
      </vt:variant>
      <vt:variant>
        <vt:i4>0</vt:i4>
      </vt:variant>
      <vt:variant>
        <vt:i4>5</vt:i4>
      </vt:variant>
      <vt:variant>
        <vt:lpwstr/>
      </vt:variant>
      <vt:variant>
        <vt:lpwstr>_Toc262045214</vt:lpwstr>
      </vt:variant>
      <vt:variant>
        <vt:i4>1376310</vt:i4>
      </vt:variant>
      <vt:variant>
        <vt:i4>86</vt:i4>
      </vt:variant>
      <vt:variant>
        <vt:i4>0</vt:i4>
      </vt:variant>
      <vt:variant>
        <vt:i4>5</vt:i4>
      </vt:variant>
      <vt:variant>
        <vt:lpwstr/>
      </vt:variant>
      <vt:variant>
        <vt:lpwstr>_Toc262045213</vt:lpwstr>
      </vt:variant>
      <vt:variant>
        <vt:i4>1376310</vt:i4>
      </vt:variant>
      <vt:variant>
        <vt:i4>80</vt:i4>
      </vt:variant>
      <vt:variant>
        <vt:i4>0</vt:i4>
      </vt:variant>
      <vt:variant>
        <vt:i4>5</vt:i4>
      </vt:variant>
      <vt:variant>
        <vt:lpwstr/>
      </vt:variant>
      <vt:variant>
        <vt:lpwstr>_Toc262045212</vt:lpwstr>
      </vt:variant>
      <vt:variant>
        <vt:i4>1376310</vt:i4>
      </vt:variant>
      <vt:variant>
        <vt:i4>74</vt:i4>
      </vt:variant>
      <vt:variant>
        <vt:i4>0</vt:i4>
      </vt:variant>
      <vt:variant>
        <vt:i4>5</vt:i4>
      </vt:variant>
      <vt:variant>
        <vt:lpwstr/>
      </vt:variant>
      <vt:variant>
        <vt:lpwstr>_Toc262045211</vt:lpwstr>
      </vt:variant>
      <vt:variant>
        <vt:i4>1376310</vt:i4>
      </vt:variant>
      <vt:variant>
        <vt:i4>68</vt:i4>
      </vt:variant>
      <vt:variant>
        <vt:i4>0</vt:i4>
      </vt:variant>
      <vt:variant>
        <vt:i4>5</vt:i4>
      </vt:variant>
      <vt:variant>
        <vt:lpwstr/>
      </vt:variant>
      <vt:variant>
        <vt:lpwstr>_Toc262045210</vt:lpwstr>
      </vt:variant>
      <vt:variant>
        <vt:i4>1310774</vt:i4>
      </vt:variant>
      <vt:variant>
        <vt:i4>62</vt:i4>
      </vt:variant>
      <vt:variant>
        <vt:i4>0</vt:i4>
      </vt:variant>
      <vt:variant>
        <vt:i4>5</vt:i4>
      </vt:variant>
      <vt:variant>
        <vt:lpwstr/>
      </vt:variant>
      <vt:variant>
        <vt:lpwstr>_Toc262045209</vt:lpwstr>
      </vt:variant>
      <vt:variant>
        <vt:i4>1310774</vt:i4>
      </vt:variant>
      <vt:variant>
        <vt:i4>56</vt:i4>
      </vt:variant>
      <vt:variant>
        <vt:i4>0</vt:i4>
      </vt:variant>
      <vt:variant>
        <vt:i4>5</vt:i4>
      </vt:variant>
      <vt:variant>
        <vt:lpwstr/>
      </vt:variant>
      <vt:variant>
        <vt:lpwstr>_Toc262045208</vt:lpwstr>
      </vt:variant>
      <vt:variant>
        <vt:i4>1310774</vt:i4>
      </vt:variant>
      <vt:variant>
        <vt:i4>50</vt:i4>
      </vt:variant>
      <vt:variant>
        <vt:i4>0</vt:i4>
      </vt:variant>
      <vt:variant>
        <vt:i4>5</vt:i4>
      </vt:variant>
      <vt:variant>
        <vt:lpwstr/>
      </vt:variant>
      <vt:variant>
        <vt:lpwstr>_Toc262045207</vt:lpwstr>
      </vt:variant>
      <vt:variant>
        <vt:i4>1310774</vt:i4>
      </vt:variant>
      <vt:variant>
        <vt:i4>44</vt:i4>
      </vt:variant>
      <vt:variant>
        <vt:i4>0</vt:i4>
      </vt:variant>
      <vt:variant>
        <vt:i4>5</vt:i4>
      </vt:variant>
      <vt:variant>
        <vt:lpwstr/>
      </vt:variant>
      <vt:variant>
        <vt:lpwstr>_Toc262045206</vt:lpwstr>
      </vt:variant>
      <vt:variant>
        <vt:i4>1310774</vt:i4>
      </vt:variant>
      <vt:variant>
        <vt:i4>38</vt:i4>
      </vt:variant>
      <vt:variant>
        <vt:i4>0</vt:i4>
      </vt:variant>
      <vt:variant>
        <vt:i4>5</vt:i4>
      </vt:variant>
      <vt:variant>
        <vt:lpwstr/>
      </vt:variant>
      <vt:variant>
        <vt:lpwstr>_Toc262045205</vt:lpwstr>
      </vt:variant>
      <vt:variant>
        <vt:i4>1310774</vt:i4>
      </vt:variant>
      <vt:variant>
        <vt:i4>32</vt:i4>
      </vt:variant>
      <vt:variant>
        <vt:i4>0</vt:i4>
      </vt:variant>
      <vt:variant>
        <vt:i4>5</vt:i4>
      </vt:variant>
      <vt:variant>
        <vt:lpwstr/>
      </vt:variant>
      <vt:variant>
        <vt:lpwstr>_Toc262045204</vt:lpwstr>
      </vt:variant>
      <vt:variant>
        <vt:i4>1310774</vt:i4>
      </vt:variant>
      <vt:variant>
        <vt:i4>26</vt:i4>
      </vt:variant>
      <vt:variant>
        <vt:i4>0</vt:i4>
      </vt:variant>
      <vt:variant>
        <vt:i4>5</vt:i4>
      </vt:variant>
      <vt:variant>
        <vt:lpwstr/>
      </vt:variant>
      <vt:variant>
        <vt:lpwstr>_Toc262045203</vt:lpwstr>
      </vt:variant>
      <vt:variant>
        <vt:i4>1310774</vt:i4>
      </vt:variant>
      <vt:variant>
        <vt:i4>20</vt:i4>
      </vt:variant>
      <vt:variant>
        <vt:i4>0</vt:i4>
      </vt:variant>
      <vt:variant>
        <vt:i4>5</vt:i4>
      </vt:variant>
      <vt:variant>
        <vt:lpwstr/>
      </vt:variant>
      <vt:variant>
        <vt:lpwstr>_Toc262045202</vt:lpwstr>
      </vt:variant>
      <vt:variant>
        <vt:i4>1310774</vt:i4>
      </vt:variant>
      <vt:variant>
        <vt:i4>14</vt:i4>
      </vt:variant>
      <vt:variant>
        <vt:i4>0</vt:i4>
      </vt:variant>
      <vt:variant>
        <vt:i4>5</vt:i4>
      </vt:variant>
      <vt:variant>
        <vt:lpwstr/>
      </vt:variant>
      <vt:variant>
        <vt:lpwstr>_Toc262045201</vt:lpwstr>
      </vt:variant>
      <vt:variant>
        <vt:i4>1310774</vt:i4>
      </vt:variant>
      <vt:variant>
        <vt:i4>8</vt:i4>
      </vt:variant>
      <vt:variant>
        <vt:i4>0</vt:i4>
      </vt:variant>
      <vt:variant>
        <vt:i4>5</vt:i4>
      </vt:variant>
      <vt:variant>
        <vt:lpwstr/>
      </vt:variant>
      <vt:variant>
        <vt:lpwstr>_Toc262045200</vt:lpwstr>
      </vt:variant>
      <vt:variant>
        <vt:i4>1900597</vt:i4>
      </vt:variant>
      <vt:variant>
        <vt:i4>2</vt:i4>
      </vt:variant>
      <vt:variant>
        <vt:i4>0</vt:i4>
      </vt:variant>
      <vt:variant>
        <vt:i4>5</vt:i4>
      </vt:variant>
      <vt:variant>
        <vt:lpwstr/>
      </vt:variant>
      <vt:variant>
        <vt:lpwstr>_Toc262045199</vt:lpwstr>
      </vt:variant>
      <vt:variant>
        <vt:i4>5570642</vt:i4>
      </vt:variant>
      <vt:variant>
        <vt:i4>0</vt:i4>
      </vt:variant>
      <vt:variant>
        <vt:i4>0</vt:i4>
      </vt:variant>
      <vt:variant>
        <vt:i4>5</vt:i4>
      </vt:variant>
      <vt:variant>
        <vt:lpwstr>http://www.disasterscharter.org/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creator>Olaf.TRIESCHMANN@emsa.europa.eu</dc:creator>
  <cp:lastModifiedBy>Stephanie Seddon-Brown</cp:lastModifiedBy>
  <cp:revision>2</cp:revision>
  <cp:lastPrinted>2016-04-20T13:34:00Z</cp:lastPrinted>
  <dcterms:created xsi:type="dcterms:W3CDTF">2016-06-01T11:11:00Z</dcterms:created>
  <dcterms:modified xsi:type="dcterms:W3CDTF">2016-06-01T11:11:00Z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0x010100AF5C91C2E943A14780B2CD220BA27021</vt:lpwstr>
  </property>
</Properties>
</file>